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A4" w:rsidRPr="005C1E1C" w:rsidRDefault="00C569A4" w:rsidP="00352010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5C1E1C">
        <w:rPr>
          <w:rFonts w:ascii="楷体" w:eastAsia="楷体" w:hAnsi="楷体" w:hint="eastAsia"/>
          <w:b/>
          <w:sz w:val="36"/>
          <w:szCs w:val="36"/>
        </w:rPr>
        <w:t>关于</w:t>
      </w:r>
      <w:r w:rsidR="00F3323B">
        <w:rPr>
          <w:rFonts w:ascii="楷体" w:eastAsia="楷体" w:hAnsi="楷体" w:hint="eastAsia"/>
          <w:b/>
          <w:sz w:val="36"/>
          <w:szCs w:val="36"/>
        </w:rPr>
        <w:t>放射类设备稳定性及状态检测服务</w:t>
      </w:r>
      <w:r w:rsidRPr="005C1E1C">
        <w:rPr>
          <w:rFonts w:ascii="楷体" w:eastAsia="楷体" w:hAnsi="楷体" w:hint="eastAsia"/>
          <w:b/>
          <w:sz w:val="36"/>
          <w:szCs w:val="36"/>
        </w:rPr>
        <w:t>采购项目的澄清公告</w:t>
      </w:r>
    </w:p>
    <w:p w:rsidR="004171BA" w:rsidRPr="00B11E30" w:rsidRDefault="00C569A4" w:rsidP="003E492C">
      <w:pPr>
        <w:spacing w:line="360" w:lineRule="auto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潜在供应商：</w:t>
      </w:r>
    </w:p>
    <w:p w:rsidR="004171BA" w:rsidRPr="00B11E30" w:rsidRDefault="00C569A4" w:rsidP="003E49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关于</w:t>
      </w:r>
      <w:r w:rsidR="00F3323B" w:rsidRPr="00B11E30">
        <w:rPr>
          <w:rFonts w:ascii="楷体" w:eastAsia="楷体" w:hAnsi="楷体" w:hint="eastAsia"/>
          <w:sz w:val="24"/>
          <w:szCs w:val="24"/>
        </w:rPr>
        <w:t>放射类设备稳定性及状态检测服务</w:t>
      </w:r>
      <w:r w:rsidRPr="00B11E30">
        <w:rPr>
          <w:rFonts w:ascii="楷体" w:eastAsia="楷体" w:hAnsi="楷体" w:hint="eastAsia"/>
          <w:sz w:val="24"/>
          <w:szCs w:val="24"/>
        </w:rPr>
        <w:t xml:space="preserve">项目（项目编号: </w:t>
      </w:r>
      <w:r w:rsidR="00F3323B" w:rsidRPr="00B11E30">
        <w:rPr>
          <w:rFonts w:ascii="楷体" w:eastAsia="楷体" w:hAnsi="楷体" w:cs="宋体" w:hint="eastAsia"/>
          <w:color w:val="000000"/>
          <w:sz w:val="24"/>
          <w:szCs w:val="24"/>
        </w:rPr>
        <w:t>2023ZB063</w:t>
      </w:r>
      <w:r w:rsidRPr="00B11E30">
        <w:rPr>
          <w:rFonts w:ascii="楷体" w:eastAsia="楷体" w:hAnsi="楷体" w:hint="eastAsia"/>
          <w:sz w:val="24"/>
          <w:szCs w:val="24"/>
        </w:rPr>
        <w:t>）的采购文件做如下澄清：</w:t>
      </w:r>
    </w:p>
    <w:p w:rsidR="00E64C91" w:rsidRPr="00B11E30" w:rsidRDefault="00C569A4" w:rsidP="003E49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采购文件</w:t>
      </w:r>
      <w:bookmarkStart w:id="0" w:name="_Toc65660338"/>
      <w:bookmarkStart w:id="1" w:name="_Toc54718170"/>
      <w:bookmarkStart w:id="2" w:name="_Toc12789052"/>
      <w:bookmarkStart w:id="3" w:name="_Toc11641050"/>
      <w:bookmarkStart w:id="4" w:name="_Toc18745"/>
      <w:r w:rsidR="00E64C91" w:rsidRPr="00B11E30">
        <w:rPr>
          <w:rFonts w:ascii="楷体" w:eastAsia="楷体" w:hAnsi="楷体" w:hint="eastAsia"/>
          <w:sz w:val="24"/>
          <w:szCs w:val="24"/>
        </w:rPr>
        <w:t>第二篇  项目技术（质量）需求</w:t>
      </w:r>
      <w:bookmarkEnd w:id="0"/>
      <w:r w:rsidR="00E64C91" w:rsidRPr="00B11E30">
        <w:rPr>
          <w:rFonts w:ascii="楷体" w:eastAsia="楷体" w:hAnsi="楷体" w:hint="eastAsia"/>
          <w:sz w:val="24"/>
          <w:szCs w:val="24"/>
        </w:rPr>
        <w:t>“功能及技术要求”</w:t>
      </w:r>
      <w:r w:rsidR="00B21586" w:rsidRPr="00B11E30">
        <w:rPr>
          <w:rFonts w:ascii="楷体" w:eastAsia="楷体" w:hAnsi="楷体" w:hint="eastAsia"/>
          <w:sz w:val="24"/>
          <w:szCs w:val="24"/>
        </w:rPr>
        <w:t>对第6-11页部分内容</w:t>
      </w:r>
      <w:proofErr w:type="gramStart"/>
      <w:r w:rsidR="00B21586" w:rsidRPr="00B11E30">
        <w:rPr>
          <w:rFonts w:ascii="楷体" w:eastAsia="楷体" w:hAnsi="楷体" w:hint="eastAsia"/>
          <w:sz w:val="24"/>
          <w:szCs w:val="24"/>
        </w:rPr>
        <w:t>作出</w:t>
      </w:r>
      <w:proofErr w:type="gramEnd"/>
      <w:r w:rsidR="00B21586" w:rsidRPr="00B11E30">
        <w:rPr>
          <w:rFonts w:ascii="楷体" w:eastAsia="楷体" w:hAnsi="楷体" w:hint="eastAsia"/>
          <w:sz w:val="24"/>
          <w:szCs w:val="24"/>
        </w:rPr>
        <w:t>修改，修改后为：</w:t>
      </w:r>
    </w:p>
    <w:p w:rsidR="00B11E30" w:rsidRPr="00B11E30" w:rsidRDefault="00B11E30" w:rsidP="003E492C">
      <w:pPr>
        <w:pStyle w:val="a7"/>
        <w:numPr>
          <w:ilvl w:val="0"/>
          <w:numId w:val="1"/>
        </w:numPr>
        <w:spacing w:line="360" w:lineRule="auto"/>
        <w:ind w:firstLineChars="0"/>
        <w:jc w:val="both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项目内容</w:t>
      </w:r>
    </w:p>
    <w:tbl>
      <w:tblPr>
        <w:tblW w:w="1020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410"/>
        <w:gridCol w:w="1276"/>
        <w:gridCol w:w="951"/>
        <w:gridCol w:w="892"/>
        <w:gridCol w:w="1134"/>
        <w:gridCol w:w="2410"/>
        <w:gridCol w:w="1559"/>
      </w:tblGrid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设备名称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设备厂家、型号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使用科室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设备数量（台）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检测类型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依据标准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检测周期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医用直线加速器及治疗系统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英国医科达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SYNERGY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放疗中心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shd w:val="clear" w:color="auto" w:fill="FFFFFF"/>
              <w:rPr>
                <w:rFonts w:ascii="楷体" w:eastAsia="楷体" w:hAnsi="楷体"/>
                <w:b w:val="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sz w:val="24"/>
                <w:szCs w:val="24"/>
              </w:rPr>
              <w:t>WS674-2020医用电子直线加速器质量控制检测规范</w:t>
            </w:r>
          </w:p>
          <w:p w:rsidR="00B11E30" w:rsidRPr="003E3214" w:rsidRDefault="00B11E30" w:rsidP="00630680">
            <w:pPr>
              <w:pStyle w:val="1"/>
              <w:shd w:val="clear" w:color="auto" w:fill="FFFFFF"/>
              <w:jc w:val="both"/>
              <w:rPr>
                <w:rFonts w:ascii="楷体" w:eastAsia="楷体" w:hAnsi="楷体"/>
                <w:b w:val="0"/>
                <w:bCs/>
                <w:strike/>
                <w:sz w:val="24"/>
                <w:szCs w:val="24"/>
              </w:rPr>
            </w:pPr>
            <w:r w:rsidRPr="003E3214">
              <w:rPr>
                <w:rFonts w:ascii="楷体" w:eastAsia="楷体" w:hAnsi="楷体" w:hint="eastAsia"/>
                <w:b w:val="0"/>
                <w:strike/>
                <w:color w:val="FF0000"/>
                <w:sz w:val="24"/>
                <w:szCs w:val="24"/>
              </w:rPr>
              <w:t>GB 15213-2016 医用电子加速器性能和试验方法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shd w:val="clear" w:color="auto" w:fill="FFFFFF"/>
              <w:rPr>
                <w:rFonts w:ascii="楷体" w:eastAsia="楷体" w:hAnsi="楷体"/>
                <w:b w:val="0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sz w:val="24"/>
                <w:szCs w:val="24"/>
              </w:rPr>
              <w:t>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X线模拟定位机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荷兰核通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Simulix</w:t>
            </w:r>
            <w:proofErr w:type="spell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-Evolution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放疗中心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3E3214" w:rsidRDefault="00B11E30" w:rsidP="00323883">
            <w:pPr>
              <w:rPr>
                <w:rFonts w:ascii="楷体" w:eastAsia="楷体" w:hAnsi="楷体"/>
                <w:bCs/>
                <w:strike/>
                <w:color w:val="FF0000"/>
                <w:sz w:val="24"/>
                <w:szCs w:val="24"/>
              </w:rPr>
            </w:pPr>
            <w:r w:rsidRPr="003E3214">
              <w:rPr>
                <w:rFonts w:ascii="楷体" w:eastAsia="楷体" w:hAnsi="楷体" w:hint="eastAsia"/>
                <w:bCs/>
                <w:strike/>
                <w:color w:val="FF0000"/>
                <w:sz w:val="24"/>
                <w:szCs w:val="24"/>
              </w:rPr>
              <w:t>GB/T 17856-1999放射治疗模拟机性能和试验方法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单光子发射型计算机断层显像装置</w:t>
            </w:r>
            <w:r w:rsidRPr="00B11E30">
              <w:rPr>
                <w:rFonts w:ascii="楷体" w:eastAsia="楷体" w:hAnsi="楷体" w:hint="eastAsia"/>
                <w:sz w:val="24"/>
                <w:szCs w:val="24"/>
              </w:rPr>
              <w:t>SPECT/CT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西门子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SymbiaT2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核医学科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状态检测、稳定性检测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</w:t>
            </w:r>
            <w:proofErr w:type="spellEnd"/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523-2019《伽马照相机、单光子发射断层成像设备（SPECT）质量控制检测规范》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稳定性检测：按前述相关标准执行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口腔颌面锥形</w:t>
            </w:r>
            <w:proofErr w:type="gram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束计算</w:t>
            </w:r>
            <w:proofErr w:type="gram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机体层摄影设备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Instrum</w:t>
            </w:r>
            <w:proofErr w:type="spell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entarium</w:t>
            </w:r>
            <w:proofErr w:type="spell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Dental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OP300-1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牙科X射线机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法国锐</w:t>
            </w:r>
            <w:proofErr w:type="gram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珂</w:t>
            </w:r>
            <w:proofErr w:type="gramEnd"/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CS2100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口腔科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移动式C</w:t>
            </w:r>
            <w:proofErr w:type="gramStart"/>
            <w:r w:rsidRPr="00B11E30">
              <w:rPr>
                <w:rFonts w:ascii="楷体" w:eastAsia="楷体" w:hAnsi="楷体" w:hint="eastAsia"/>
                <w:sz w:val="24"/>
                <w:szCs w:val="24"/>
              </w:rPr>
              <w:t>形臂</w:t>
            </w:r>
            <w:proofErr w:type="gramEnd"/>
            <w:r w:rsidRPr="00B11E30">
              <w:rPr>
                <w:rFonts w:ascii="楷体" w:eastAsia="楷体" w:hAnsi="楷体" w:hint="eastAsia"/>
                <w:sz w:val="24"/>
                <w:szCs w:val="24"/>
              </w:rPr>
              <w:t>X射线机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西门子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/>
                <w:sz w:val="24"/>
                <w:szCs w:val="24"/>
              </w:rPr>
              <w:t>Cios</w:t>
            </w:r>
            <w:proofErr w:type="spellEnd"/>
            <w:r w:rsidRPr="00B11E30">
              <w:rPr>
                <w:rFonts w:ascii="楷体" w:eastAsia="楷体" w:hAnsi="楷体"/>
                <w:sz w:val="24"/>
                <w:szCs w:val="24"/>
              </w:rPr>
              <w:t xml:space="preserve"> Select S1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手术室、骨科脊</w:t>
            </w: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柱、骨科关节、骨科创伤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骨科移动式X光机C</w:t>
            </w:r>
            <w:proofErr w:type="gram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型臂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西门子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SIREMOBIL Compact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手术室、骨科脊柱、骨科关节、骨科创伤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多功能数字化X线透视摄影系统（胃肠机）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岛津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SOMIALVISIONG4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数字减影血管造影系统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（DSA）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美国GE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INNOVA3100-IQ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B11E30">
              <w:rPr>
                <w:rFonts w:ascii="楷体" w:eastAsia="楷体" w:hAnsi="楷体" w:hint="eastAsia"/>
                <w:sz w:val="24"/>
                <w:szCs w:val="24"/>
              </w:rPr>
              <w:t>导管室</w:t>
            </w:r>
            <w:proofErr w:type="gramEnd"/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trHeight w:val="1583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医用血管造影X射线机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（DSA）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岛津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Trinias</w:t>
            </w:r>
            <w:proofErr w:type="spell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（F12）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B11E30">
              <w:rPr>
                <w:rFonts w:ascii="楷体" w:eastAsia="楷体" w:hAnsi="楷体" w:hint="eastAsia"/>
                <w:sz w:val="24"/>
                <w:szCs w:val="24"/>
              </w:rPr>
              <w:t>导管室</w:t>
            </w:r>
            <w:proofErr w:type="gramEnd"/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trHeight w:val="70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数字X射线摄影系统（DR）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岛津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RADspeed</w:t>
            </w:r>
            <w:proofErr w:type="spell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Pro 50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双板数字X射线摄影系统（DR）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岛津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RADspeed</w:t>
            </w:r>
            <w:proofErr w:type="spell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D-fit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医用数字化X射线摄影装置系统(DR)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西门子</w:t>
            </w:r>
          </w:p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VX PLUS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全数字化平板乳腺X射线机（乳腺DR）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美国GE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/>
                <w:sz w:val="24"/>
                <w:szCs w:val="24"/>
              </w:rPr>
              <w:t>Senographe</w:t>
            </w:r>
            <w:proofErr w:type="spellEnd"/>
            <w:r w:rsidRPr="00B11E30">
              <w:rPr>
                <w:rFonts w:ascii="楷体" w:eastAsia="楷体" w:hAnsi="楷体"/>
                <w:sz w:val="24"/>
                <w:szCs w:val="24"/>
              </w:rPr>
              <w:t xml:space="preserve"> DS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移动式数字摄影X线系统（移动DR）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岛津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/>
                <w:sz w:val="24"/>
                <w:szCs w:val="24"/>
              </w:rPr>
              <w:t>MUX-200D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移动式数</w:t>
            </w: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字摄影X线系统（移动DR）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岛津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/>
                <w:sz w:val="24"/>
                <w:szCs w:val="24"/>
              </w:rPr>
              <w:lastRenderedPageBreak/>
              <w:t>MUX-200D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</w:t>
            </w: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WS76-2020《医用X射</w:t>
            </w:r>
            <w:r w:rsidRPr="00B11E3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状态检测：1</w:t>
            </w: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X射线计算机体层摄影设备（CT）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飞利浦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Brilliance </w:t>
            </w:r>
            <w:proofErr w:type="spell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iCT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sz w:val="24"/>
                <w:szCs w:val="24"/>
              </w:rPr>
              <w:t>WS 519—2019 《X射线计算机体层摄影质量控制检测规范》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X射线计算机体层摄影设备（CT）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西门子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/>
                <w:sz w:val="24"/>
                <w:szCs w:val="24"/>
              </w:rPr>
              <w:t xml:space="preserve">SOMATOM </w:t>
            </w:r>
            <w:proofErr w:type="spellStart"/>
            <w:r w:rsidRPr="00B11E30">
              <w:rPr>
                <w:rFonts w:ascii="楷体" w:eastAsia="楷体" w:hAnsi="楷体"/>
                <w:sz w:val="24"/>
                <w:szCs w:val="24"/>
              </w:rPr>
              <w:t>go.Top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sz w:val="24"/>
                <w:szCs w:val="24"/>
              </w:rPr>
              <w:t>WS 519—2019 《X射线计算机体层摄影质量控制检测规范》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X射线计算机体层摄影设备（CT）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上海联影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spellStart"/>
            <w:r w:rsidRPr="00B11E30">
              <w:rPr>
                <w:rFonts w:ascii="楷体" w:eastAsia="楷体" w:hAnsi="楷体"/>
                <w:sz w:val="24"/>
                <w:szCs w:val="24"/>
              </w:rPr>
              <w:t>uCT</w:t>
            </w:r>
            <w:proofErr w:type="spellEnd"/>
            <w:r w:rsidRPr="00B11E30">
              <w:rPr>
                <w:rFonts w:ascii="楷体" w:eastAsia="楷体" w:hAnsi="楷体"/>
                <w:sz w:val="24"/>
                <w:szCs w:val="24"/>
              </w:rPr>
              <w:t xml:space="preserve"> 710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放射科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sz w:val="24"/>
                <w:szCs w:val="24"/>
              </w:rPr>
              <w:t>WS 519—2019 《X射线计算机体层摄影质量控制检测规范》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移动式C</w:t>
            </w:r>
            <w:proofErr w:type="gram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形臂</w:t>
            </w:r>
            <w:proofErr w:type="gram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X线机（未入账）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北京通用医疗电器华伦医疗设备有限公司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OEC One FCD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新装、</w:t>
            </w:r>
            <w:r w:rsidRPr="00B11E30">
              <w:rPr>
                <w:rFonts w:ascii="楷体" w:eastAsia="楷体" w:hAnsi="楷体" w:hint="eastAsia"/>
                <w:sz w:val="24"/>
                <w:szCs w:val="24"/>
              </w:rPr>
              <w:t>手术室、骨科脊柱、骨科关节、骨科创伤使用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移动式C</w:t>
            </w:r>
            <w:proofErr w:type="gramStart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形臂</w:t>
            </w:r>
            <w:proofErr w:type="gramEnd"/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X线机（未入账）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北京通用医疗电器华伦医疗设备有限公司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OEC One FCD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新装、未入账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X射线计算机体层摄影设备（CT）（未入账）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上海联影医疗科技股份有限公司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/>
                <w:color w:val="000000"/>
                <w:sz w:val="24"/>
                <w:szCs w:val="24"/>
              </w:rPr>
              <w:t>U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CT 860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放射科，未入账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t>WS 519—2019 《X射线计算机体层摄影质量控制检测规范》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X射线计算机体层摄影设备（CT）（未入账）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上海联影医疗科技股份有限公司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/>
                <w:color w:val="000000"/>
                <w:sz w:val="24"/>
                <w:szCs w:val="24"/>
              </w:rPr>
              <w:t>U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CT 710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应急医院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t>WS 519—2019 《X射线计算机体层摄影质量控制检测规范》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X射线计算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机体层摄影设备（CT）（未入账）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上海联影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医疗科技股份有限公司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/>
                <w:color w:val="000000"/>
                <w:sz w:val="24"/>
                <w:szCs w:val="24"/>
              </w:rPr>
              <w:t>U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CT 780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应急医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lastRenderedPageBreak/>
              <w:t>WS 519—2019 《X</w:t>
            </w: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lastRenderedPageBreak/>
              <w:t>射线计算机体层摄影质量控制检测规范》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状态检测：1</w:t>
            </w: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医用数字化X射线摄影装置系统(DR)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柯尼卡美能达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AeroDRC80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应急医院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移动式数字摄影X线系统（移动DR）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迈瑞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MobiEye750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应急医院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状态检测：1年</w:t>
            </w:r>
          </w:p>
        </w:tc>
      </w:tr>
      <w:tr w:rsidR="00B11E30" w:rsidRPr="00B11E30" w:rsidTr="00B11E30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数字减影血管造影系统</w:t>
            </w:r>
          </w:p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（DSA）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北京通用医疗电器华伦医疗设备有限公司Optima IGS Plus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应急医院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1E30" w:rsidRPr="00B11E30" w:rsidRDefault="00B11E30" w:rsidP="00323883">
            <w:pPr>
              <w:pStyle w:val="1"/>
              <w:ind w:right="375"/>
              <w:rPr>
                <w:rFonts w:ascii="楷体" w:eastAsia="楷体" w:hAnsi="楷体"/>
                <w:b w:val="0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b w:val="0"/>
                <w:color w:val="000000"/>
                <w:sz w:val="24"/>
                <w:szCs w:val="24"/>
              </w:rPr>
              <w:t>WS76-2020《医用X射线诊断设备质量控制检测规范》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状态检测：1年</w:t>
            </w:r>
          </w:p>
        </w:tc>
      </w:tr>
    </w:tbl>
    <w:p w:rsidR="00B11E30" w:rsidRPr="00B11E30" w:rsidRDefault="00B11E30" w:rsidP="000C1D92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检测需求</w:t>
      </w:r>
    </w:p>
    <w:p w:rsidR="00B11E30" w:rsidRPr="00AF58D8" w:rsidRDefault="00B11E30" w:rsidP="000C1D92">
      <w:pPr>
        <w:pStyle w:val="a7"/>
        <w:widowControl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b/>
          <w:sz w:val="30"/>
          <w:szCs w:val="30"/>
        </w:rPr>
      </w:pPr>
      <w:r w:rsidRPr="00B11E30">
        <w:rPr>
          <w:rFonts w:ascii="楷体" w:eastAsia="楷体" w:hAnsi="楷体" w:hint="eastAsia"/>
          <w:sz w:val="24"/>
          <w:szCs w:val="24"/>
        </w:rPr>
        <w:t>检测单位须按照上表的“检测类型”中的要求开展状态和稳定性检测；</w:t>
      </w:r>
      <w:r w:rsidRPr="00AF58D8">
        <w:rPr>
          <w:rFonts w:ascii="楷体" w:eastAsia="楷体" w:hAnsi="楷体" w:hint="eastAsia"/>
          <w:b/>
          <w:sz w:val="30"/>
          <w:szCs w:val="30"/>
        </w:rPr>
        <w:t>检测单位应具有甲级《放射卫生技术服务机构资质证书》并提供证书编号。</w:t>
      </w:r>
    </w:p>
    <w:p w:rsidR="00B11E30" w:rsidRPr="00B11E30" w:rsidRDefault="00B11E30" w:rsidP="000C1D92">
      <w:pPr>
        <w:pStyle w:val="a7"/>
        <w:widowControl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检测过程、检测环境、检测方法、所使用的检测工具、等均必须符合上表“依据标准”中所示卫生行业标准的内容，检测报告中必须完整清晰地罗列所检测的各项参数指标。若检测不符合相关标准引起医院被监管单位处罚，造成的损失由检测单位承担。</w:t>
      </w:r>
    </w:p>
    <w:p w:rsidR="00B11E30" w:rsidRPr="00B11E30" w:rsidRDefault="00B11E30" w:rsidP="000C1D92">
      <w:pPr>
        <w:pStyle w:val="a7"/>
        <w:widowControl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各设备具体需要执行的检测项目和附加要求如下：</w:t>
      </w:r>
    </w:p>
    <w:p w:rsidR="00B11E30" w:rsidRPr="00B11E30" w:rsidRDefault="00B11E30" w:rsidP="000C1D92">
      <w:pPr>
        <w:spacing w:before="217" w:line="360" w:lineRule="auto"/>
        <w:ind w:leftChars="200" w:left="420"/>
        <w:rPr>
          <w:rFonts w:ascii="楷体" w:eastAsia="楷体" w:hAnsi="楷体"/>
          <w:b/>
          <w:sz w:val="24"/>
          <w:szCs w:val="24"/>
        </w:rPr>
      </w:pPr>
      <w:r w:rsidRPr="00B11E30">
        <w:rPr>
          <w:rFonts w:ascii="楷体" w:eastAsia="楷体" w:hAnsi="楷体" w:hint="eastAsia"/>
          <w:b/>
          <w:sz w:val="24"/>
          <w:szCs w:val="24"/>
        </w:rPr>
        <w:t>a.直线加速器及治疗系统（项目序号1）：</w:t>
      </w:r>
    </w:p>
    <w:p w:rsidR="00B11E30" w:rsidRPr="00B11E30" w:rsidRDefault="00B11E30" w:rsidP="000C1D92">
      <w:pPr>
        <w:pStyle w:val="a7"/>
        <w:spacing w:before="217" w:line="360" w:lineRule="auto"/>
        <w:ind w:leftChars="371" w:left="779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状态检测：根据《WS674-2020医用电子直线加速器质量控制检测规范 附录C：设备质量控制检测项目及技术要求》</w:t>
      </w:r>
      <w:r w:rsidRPr="003E3214">
        <w:rPr>
          <w:rFonts w:ascii="楷体" w:eastAsia="楷体" w:hAnsi="楷体" w:hint="eastAsia"/>
          <w:strike/>
          <w:color w:val="FF0000"/>
          <w:sz w:val="24"/>
          <w:szCs w:val="24"/>
        </w:rPr>
        <w:t>和《 GB 15213-2016 医用电子加速器性能和试验方法》</w:t>
      </w:r>
      <w:r w:rsidRPr="00B11E30">
        <w:rPr>
          <w:rFonts w:ascii="楷体" w:eastAsia="楷体" w:hAnsi="楷体" w:hint="eastAsia"/>
          <w:sz w:val="24"/>
          <w:szCs w:val="24"/>
        </w:rPr>
        <w:t>规定的“状态检测”中的</w:t>
      </w:r>
      <w:r w:rsidRPr="00B11E30">
        <w:rPr>
          <w:rFonts w:ascii="楷体" w:eastAsia="楷体" w:hAnsi="楷体" w:hint="eastAsia"/>
          <w:sz w:val="24"/>
          <w:szCs w:val="24"/>
          <w:u w:val="single"/>
        </w:rPr>
        <w:t>全部项目</w:t>
      </w:r>
      <w:r w:rsidRPr="00B11E30">
        <w:rPr>
          <w:rFonts w:ascii="楷体" w:eastAsia="楷体" w:hAnsi="楷体" w:hint="eastAsia"/>
          <w:sz w:val="24"/>
          <w:szCs w:val="24"/>
        </w:rPr>
        <w:t>完成检测，周期为1年。</w:t>
      </w:r>
      <w:r w:rsidRPr="00B11E30">
        <w:rPr>
          <w:rFonts w:ascii="楷体" w:eastAsia="楷体" w:hAnsi="楷体"/>
          <w:sz w:val="24"/>
          <w:szCs w:val="24"/>
        </w:rPr>
        <w:t xml:space="preserve"> </w:t>
      </w:r>
    </w:p>
    <w:p w:rsidR="00B11E30" w:rsidRPr="00B11E30" w:rsidRDefault="00B11E30" w:rsidP="000C1D92">
      <w:pPr>
        <w:spacing w:before="217" w:line="360" w:lineRule="auto"/>
        <w:ind w:leftChars="200" w:left="420"/>
        <w:rPr>
          <w:rFonts w:ascii="楷体" w:eastAsia="楷体" w:hAnsi="楷体"/>
          <w:b/>
          <w:sz w:val="24"/>
          <w:szCs w:val="24"/>
        </w:rPr>
      </w:pPr>
      <w:proofErr w:type="spellStart"/>
      <w:r w:rsidRPr="00B11E30">
        <w:rPr>
          <w:rFonts w:ascii="楷体" w:eastAsia="楷体" w:hAnsi="楷体" w:hint="eastAsia"/>
          <w:b/>
          <w:sz w:val="24"/>
          <w:szCs w:val="24"/>
        </w:rPr>
        <w:lastRenderedPageBreak/>
        <w:t>b.X</w:t>
      </w:r>
      <w:proofErr w:type="spellEnd"/>
      <w:r w:rsidRPr="00B11E30">
        <w:rPr>
          <w:rFonts w:ascii="楷体" w:eastAsia="楷体" w:hAnsi="楷体" w:hint="eastAsia"/>
          <w:b/>
          <w:sz w:val="24"/>
          <w:szCs w:val="24"/>
        </w:rPr>
        <w:t>线模拟定位机（项目序号2）：</w:t>
      </w:r>
    </w:p>
    <w:p w:rsidR="00B11E30" w:rsidRPr="00B11E30" w:rsidRDefault="00B11E30" w:rsidP="000C1D92">
      <w:pPr>
        <w:spacing w:before="217" w:line="360" w:lineRule="auto"/>
        <w:ind w:leftChars="400" w:left="840"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状态检测：</w:t>
      </w:r>
      <w:r w:rsidRPr="003E3214">
        <w:rPr>
          <w:rFonts w:ascii="楷体" w:eastAsia="楷体" w:hAnsi="楷体" w:hint="eastAsia"/>
          <w:strike/>
          <w:color w:val="FF0000"/>
          <w:sz w:val="24"/>
          <w:szCs w:val="24"/>
        </w:rPr>
        <w:t>按照《GB/T 17856-1999放射治疗模拟机性能和试验方法》中的检测条件、步骤、方法，对设备进行检测；另外,还须</w:t>
      </w:r>
      <w:r w:rsidRPr="00B11E30">
        <w:rPr>
          <w:rFonts w:ascii="楷体" w:eastAsia="楷体" w:hAnsi="楷体" w:hint="eastAsia"/>
          <w:sz w:val="24"/>
          <w:szCs w:val="24"/>
        </w:rPr>
        <w:t>按照WS76-2020《医用X射线诊断设备质量控制检测规范 规范性附录B:表B.1：X射线透视设备的检测项目及技术要求》中规定的项目对设备进行状态检测，周期为1年，具体项目</w:t>
      </w:r>
      <w:r w:rsidRPr="00B11E30">
        <w:rPr>
          <w:rFonts w:ascii="楷体" w:eastAsia="楷体" w:hAnsi="楷体"/>
          <w:sz w:val="24"/>
          <w:szCs w:val="24"/>
        </w:rPr>
        <w:t>可参考但不限于下</w:t>
      </w:r>
      <w:r w:rsidRPr="00B11E30">
        <w:rPr>
          <w:rFonts w:ascii="楷体" w:eastAsia="楷体" w:hAnsi="楷体" w:hint="eastAsia"/>
          <w:sz w:val="24"/>
          <w:szCs w:val="24"/>
        </w:rPr>
        <w:t>表</w:t>
      </w:r>
      <w:r w:rsidRPr="00B11E30">
        <w:rPr>
          <w:rFonts w:ascii="楷体" w:eastAsia="楷体" w:hAnsi="楷体"/>
          <w:sz w:val="24"/>
          <w:szCs w:val="24"/>
        </w:rPr>
        <w:t>，以</w:t>
      </w:r>
      <w:r w:rsidRPr="003E3214">
        <w:rPr>
          <w:rFonts w:ascii="楷体" w:eastAsia="楷体" w:hAnsi="楷体" w:hint="eastAsia"/>
          <w:strike/>
          <w:color w:val="FF0000"/>
          <w:sz w:val="24"/>
          <w:szCs w:val="24"/>
        </w:rPr>
        <w:t>GB/T 17856-1999</w:t>
      </w:r>
      <w:r w:rsidRPr="003E3214">
        <w:rPr>
          <w:rFonts w:ascii="楷体" w:eastAsia="楷体" w:hAnsi="楷体"/>
          <w:strike/>
          <w:color w:val="FF0000"/>
          <w:sz w:val="24"/>
          <w:szCs w:val="24"/>
        </w:rPr>
        <w:t>和</w:t>
      </w:r>
      <w:r w:rsidRPr="00B11E30">
        <w:rPr>
          <w:rFonts w:ascii="楷体" w:eastAsia="楷体" w:hAnsi="楷体" w:hint="eastAsia"/>
          <w:sz w:val="24"/>
          <w:szCs w:val="24"/>
        </w:rPr>
        <w:t>WS76-2020</w:t>
      </w:r>
      <w:r w:rsidRPr="00B11E30">
        <w:rPr>
          <w:rFonts w:ascii="楷体" w:eastAsia="楷体" w:hAnsi="楷体"/>
          <w:sz w:val="24"/>
          <w:szCs w:val="24"/>
        </w:rPr>
        <w:t>标准的规定为准</w:t>
      </w:r>
      <w:r w:rsidRPr="00B11E30">
        <w:rPr>
          <w:rFonts w:ascii="楷体" w:eastAsia="楷体" w:hAnsi="楷体" w:hint="eastAsia"/>
          <w:sz w:val="24"/>
          <w:szCs w:val="24"/>
        </w:rPr>
        <w:t>：</w:t>
      </w:r>
    </w:p>
    <w:tbl>
      <w:tblPr>
        <w:tblpPr w:leftFromText="180" w:rightFromText="180" w:vertAnchor="text" w:horzAnchor="margin" w:tblpXSpec="center" w:tblpY="247"/>
        <w:tblOverlap w:val="never"/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261"/>
        <w:gridCol w:w="3827"/>
        <w:gridCol w:w="1984"/>
      </w:tblGrid>
      <w:tr w:rsidR="00B11E30" w:rsidRPr="00B11E30" w:rsidTr="00323883">
        <w:trPr>
          <w:trHeight w:val="459"/>
        </w:trPr>
        <w:tc>
          <w:tcPr>
            <w:tcW w:w="58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序号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检测项目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检测要求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10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状态检测</w:t>
            </w:r>
            <w:proofErr w:type="spellEnd"/>
          </w:p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判定标准</w:t>
            </w:r>
            <w:proofErr w:type="spellEnd"/>
          </w:p>
        </w:tc>
      </w:tr>
      <w:tr w:rsidR="00B11E30" w:rsidRPr="00B11E30" w:rsidTr="00323883">
        <w:trPr>
          <w:trHeight w:val="370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0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</w:tr>
      <w:tr w:rsidR="00B11E30" w:rsidRPr="00B11E30" w:rsidTr="00323883">
        <w:trPr>
          <w:trHeight w:val="619"/>
        </w:trPr>
        <w:tc>
          <w:tcPr>
            <w:tcW w:w="58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278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5" w:right="115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透视受检者入射体 表</w:t>
            </w:r>
            <w:proofErr w:type="gram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空气比释动能</w:t>
            </w:r>
            <w:proofErr w:type="gram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率 典型值/(</w:t>
            </w: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mGy</w:t>
            </w:r>
            <w:proofErr w:type="spell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/min)</w:t>
            </w:r>
          </w:p>
        </w:tc>
        <w:tc>
          <w:tcPr>
            <w:tcW w:w="3827" w:type="dxa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9" w:right="107" w:firstLine="2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直接荧光屏透视设备， 水 模</w:t>
            </w:r>
          </w:p>
        </w:tc>
        <w:tc>
          <w:tcPr>
            <w:tcW w:w="1984" w:type="dxa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524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≤50.0</w:t>
            </w:r>
          </w:p>
        </w:tc>
      </w:tr>
      <w:tr w:rsidR="00B11E30" w:rsidRPr="00B11E30" w:rsidTr="00323883">
        <w:trPr>
          <w:trHeight w:val="627"/>
        </w:trPr>
        <w:tc>
          <w:tcPr>
            <w:tcW w:w="580" w:type="dxa"/>
            <w:vMerge/>
            <w:tcBorders>
              <w:top w:val="nil"/>
              <w:left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2" w:right="91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 xml:space="preserve">非直接荧光屏透视设备， </w:t>
            </w:r>
            <w:proofErr w:type="gram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水模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524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≤25.0</w:t>
            </w:r>
          </w:p>
        </w:tc>
      </w:tr>
      <w:tr w:rsidR="00B11E30" w:rsidRPr="00B11E30" w:rsidTr="00323883">
        <w:trPr>
          <w:trHeight w:val="440"/>
        </w:trPr>
        <w:tc>
          <w:tcPr>
            <w:tcW w:w="580" w:type="dxa"/>
            <w:vMerge w:val="restart"/>
            <w:tcBorders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267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5" w:right="115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透视受检者入射体 表</w:t>
            </w:r>
            <w:proofErr w:type="gram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空气比释动能</w:t>
            </w:r>
            <w:proofErr w:type="gram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率 最大值/(</w:t>
            </w: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mGy</w:t>
            </w:r>
            <w:proofErr w:type="spell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/min)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2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水模</w:t>
            </w:r>
            <w:proofErr w:type="spell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 xml:space="preserve">， 2 mm </w:t>
            </w: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铅板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tabs>
                <w:tab w:val="left" w:pos="864"/>
              </w:tabs>
              <w:spacing w:before="58" w:line="220" w:lineRule="auto"/>
              <w:ind w:left="690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</w:tr>
      <w:tr w:rsidR="00B11E30" w:rsidRPr="00B11E30" w:rsidTr="00323883">
        <w:trPr>
          <w:trHeight w:val="627"/>
        </w:trPr>
        <w:tc>
          <w:tcPr>
            <w:tcW w:w="580" w:type="dxa"/>
            <w:vMerge/>
            <w:tcBorders>
              <w:top w:val="nil"/>
              <w:left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1" w:right="105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 xml:space="preserve">水模， 2 mm 铅板，高剂量 </w:t>
            </w:r>
            <w:proofErr w:type="gram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率模式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tabs>
                <w:tab w:val="left" w:pos="864"/>
              </w:tabs>
              <w:spacing w:before="58" w:line="220" w:lineRule="auto"/>
              <w:ind w:left="690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</w:p>
        </w:tc>
      </w:tr>
      <w:tr w:rsidR="00B11E30" w:rsidRPr="00B11E30" w:rsidTr="00323883">
        <w:trPr>
          <w:trHeight w:val="438"/>
        </w:trPr>
        <w:tc>
          <w:tcPr>
            <w:tcW w:w="580" w:type="dxa"/>
            <w:vMerge w:val="restart"/>
            <w:tcBorders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268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1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高对比度分辨力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1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直接荧光屏透视设备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327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 xml:space="preserve">≥0.6 </w:t>
            </w: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lp</w:t>
            </w:r>
            <w:proofErr w:type="spell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/mm</w:t>
            </w:r>
          </w:p>
        </w:tc>
      </w:tr>
      <w:tr w:rsidR="00B11E30" w:rsidRPr="00B11E30" w:rsidTr="00323883">
        <w:trPr>
          <w:trHeight w:val="438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0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影像增强器透视设备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327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 xml:space="preserve">≥0.6 </w:t>
            </w: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lp</w:t>
            </w:r>
            <w:proofErr w:type="spell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/mm</w:t>
            </w:r>
          </w:p>
        </w:tc>
      </w:tr>
      <w:tr w:rsidR="00B11E30" w:rsidRPr="00B11E30" w:rsidTr="00323883">
        <w:trPr>
          <w:trHeight w:val="449"/>
        </w:trPr>
        <w:tc>
          <w:tcPr>
            <w:tcW w:w="580" w:type="dxa"/>
            <w:vMerge/>
            <w:tcBorders>
              <w:top w:val="nil"/>
              <w:left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9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平板透视设备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447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见</w:t>
            </w:r>
            <w:r w:rsidRPr="00B11E30">
              <w:rPr>
                <w:rFonts w:ascii="楷体" w:eastAsia="楷体" w:hAnsi="楷体" w:cs="宋体" w:hint="eastAsia"/>
                <w:spacing w:val="-2"/>
                <w:kern w:val="0"/>
                <w:sz w:val="24"/>
                <w:szCs w:val="24"/>
                <w:lang w:eastAsia="en-US"/>
              </w:rPr>
              <w:t>标准</w:t>
            </w:r>
            <w:proofErr w:type="spellEnd"/>
            <w:r w:rsidRPr="00B11E30">
              <w:rPr>
                <w:rFonts w:ascii="楷体" w:eastAsia="楷体" w:hAnsi="楷体" w:cs="宋体" w:hint="eastAsia"/>
                <w:spacing w:val="-2"/>
                <w:kern w:val="0"/>
                <w:sz w:val="24"/>
                <w:szCs w:val="24"/>
                <w:lang w:eastAsia="en-US"/>
              </w:rPr>
              <w:t xml:space="preserve"> WS76-2020</w:t>
            </w:r>
          </w:p>
        </w:tc>
      </w:tr>
      <w:tr w:rsidR="00B11E30" w:rsidRPr="00B11E30" w:rsidTr="00323883">
        <w:trPr>
          <w:trHeight w:val="938"/>
        </w:trPr>
        <w:tc>
          <w:tcPr>
            <w:tcW w:w="580" w:type="dxa"/>
            <w:tcBorders>
              <w:left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264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5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低对比度分辨力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9" w:right="106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低对比度分辨力检测模 体， 观察直径 7 mm~ 11 mm 的一组细节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524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≤4.0%</w:t>
            </w:r>
          </w:p>
        </w:tc>
      </w:tr>
      <w:tr w:rsidR="00B11E30" w:rsidRPr="00B11E30" w:rsidTr="00323883">
        <w:trPr>
          <w:trHeight w:val="449"/>
        </w:trPr>
        <w:tc>
          <w:tcPr>
            <w:tcW w:w="580" w:type="dxa"/>
            <w:vMerge w:val="restart"/>
            <w:tcBorders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268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6" w:right="115" w:hanging="1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入射屏前</w:t>
            </w:r>
            <w:proofErr w:type="gram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空气比释</w:t>
            </w:r>
            <w:proofErr w:type="gram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 xml:space="preserve"> 动能率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0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影像增强器透视设备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447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见</w:t>
            </w:r>
            <w:r w:rsidRPr="00B11E30">
              <w:rPr>
                <w:rFonts w:ascii="楷体" w:eastAsia="楷体" w:hAnsi="楷体" w:cs="宋体" w:hint="eastAsia"/>
                <w:spacing w:val="-2"/>
                <w:kern w:val="0"/>
                <w:sz w:val="24"/>
                <w:szCs w:val="24"/>
                <w:lang w:eastAsia="en-US"/>
              </w:rPr>
              <w:t>标准</w:t>
            </w:r>
            <w:proofErr w:type="spellEnd"/>
            <w:r w:rsidRPr="00B11E30">
              <w:rPr>
                <w:rFonts w:ascii="楷体" w:eastAsia="楷体" w:hAnsi="楷体" w:cs="宋体" w:hint="eastAsia"/>
                <w:spacing w:val="-2"/>
                <w:kern w:val="0"/>
                <w:sz w:val="24"/>
                <w:szCs w:val="24"/>
                <w:lang w:eastAsia="en-US"/>
              </w:rPr>
              <w:t xml:space="preserve"> WS76-2020</w:t>
            </w:r>
          </w:p>
        </w:tc>
      </w:tr>
      <w:tr w:rsidR="00B11E30" w:rsidRPr="00B11E30" w:rsidTr="00323883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9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平板透视设备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447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见</w:t>
            </w:r>
            <w:r w:rsidRPr="00B11E30">
              <w:rPr>
                <w:rFonts w:ascii="楷体" w:eastAsia="楷体" w:hAnsi="楷体" w:cs="宋体" w:hint="eastAsia"/>
                <w:spacing w:val="-2"/>
                <w:kern w:val="0"/>
                <w:sz w:val="24"/>
                <w:szCs w:val="24"/>
                <w:lang w:eastAsia="en-US"/>
              </w:rPr>
              <w:t>标准</w:t>
            </w:r>
            <w:proofErr w:type="spellEnd"/>
            <w:r w:rsidRPr="00B11E30">
              <w:rPr>
                <w:rFonts w:ascii="楷体" w:eastAsia="楷体" w:hAnsi="楷体" w:cs="宋体" w:hint="eastAsia"/>
                <w:spacing w:val="-2"/>
                <w:kern w:val="0"/>
                <w:sz w:val="24"/>
                <w:szCs w:val="24"/>
                <w:lang w:eastAsia="en-US"/>
              </w:rPr>
              <w:t xml:space="preserve"> WS76-2020</w:t>
            </w:r>
          </w:p>
        </w:tc>
      </w:tr>
      <w:tr w:rsidR="00B11E30" w:rsidRPr="00B11E30" w:rsidTr="00323883">
        <w:trPr>
          <w:trHeight w:val="452"/>
        </w:trPr>
        <w:tc>
          <w:tcPr>
            <w:tcW w:w="580" w:type="dxa"/>
            <w:tcBorders>
              <w:left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firstLineChars="100" w:firstLine="236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自动亮度控制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亮度法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±15% b</w:t>
            </w:r>
          </w:p>
        </w:tc>
      </w:tr>
      <w:tr w:rsidR="00B11E30" w:rsidRPr="00B11E30" w:rsidTr="00323883">
        <w:trPr>
          <w:trHeight w:val="627"/>
        </w:trPr>
        <w:tc>
          <w:tcPr>
            <w:tcW w:w="580" w:type="dxa"/>
            <w:vMerge w:val="restart"/>
            <w:tcBorders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269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96" w:right="115" w:hanging="1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 xml:space="preserve">透视防护区检测平 面上周围剂量当量 率/( </w:t>
            </w:r>
            <w:proofErr w:type="spellStart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μ</w:t>
            </w: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Sv</w:t>
            </w:r>
            <w:proofErr w:type="spellEnd"/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/h)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0" w:right="114" w:firstLine="1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直接荧光屏透视设备（立 位）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524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≤50.0</w:t>
            </w:r>
          </w:p>
        </w:tc>
      </w:tr>
      <w:tr w:rsidR="00B11E30" w:rsidRPr="00B11E30" w:rsidTr="00323883">
        <w:trPr>
          <w:trHeight w:val="627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0" w:right="120" w:firstLine="1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直接荧光屏透视设备（卧 位）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478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≤150.0</w:t>
            </w:r>
          </w:p>
        </w:tc>
      </w:tr>
      <w:tr w:rsidR="00B11E30" w:rsidRPr="00B11E30" w:rsidTr="00323883">
        <w:trPr>
          <w:trHeight w:val="457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bottom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103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非直接荧光屏透视设备</w:t>
            </w:r>
          </w:p>
        </w:tc>
        <w:tc>
          <w:tcPr>
            <w:tcW w:w="1984" w:type="dxa"/>
            <w:tcBorders>
              <w:bottom w:val="single" w:sz="10" w:space="0" w:color="000000"/>
            </w:tcBorders>
            <w:shd w:val="clear" w:color="auto" w:fill="auto"/>
            <w:vAlign w:val="center"/>
          </w:tcPr>
          <w:p w:rsidR="00B11E30" w:rsidRPr="00B11E30" w:rsidRDefault="00B11E30" w:rsidP="00323883">
            <w:pPr>
              <w:spacing w:before="58" w:line="220" w:lineRule="auto"/>
              <w:ind w:left="478"/>
              <w:jc w:val="center"/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</w:pPr>
            <w:r w:rsidRPr="00B11E30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  <w:lang w:eastAsia="en-US"/>
              </w:rPr>
              <w:t>≤400.0</w:t>
            </w:r>
          </w:p>
        </w:tc>
      </w:tr>
    </w:tbl>
    <w:p w:rsidR="00B11E30" w:rsidRPr="00B11E30" w:rsidRDefault="00B11E30" w:rsidP="00B11E30">
      <w:pPr>
        <w:widowControl/>
        <w:rPr>
          <w:rFonts w:ascii="楷体" w:eastAsia="楷体" w:hAnsi="楷体"/>
          <w:sz w:val="24"/>
          <w:szCs w:val="24"/>
        </w:rPr>
      </w:pPr>
    </w:p>
    <w:p w:rsidR="00B11E30" w:rsidRPr="00B11E30" w:rsidRDefault="00B11E30" w:rsidP="000C1D92">
      <w:pPr>
        <w:spacing w:line="360" w:lineRule="auto"/>
        <w:ind w:leftChars="200" w:left="420"/>
        <w:rPr>
          <w:rFonts w:ascii="楷体" w:eastAsia="楷体" w:hAnsi="楷体"/>
          <w:b/>
          <w:sz w:val="24"/>
          <w:szCs w:val="24"/>
        </w:rPr>
      </w:pPr>
      <w:proofErr w:type="gramStart"/>
      <w:r w:rsidRPr="00B11E30">
        <w:rPr>
          <w:rFonts w:ascii="楷体" w:eastAsia="楷体" w:hAnsi="楷体" w:hint="eastAsia"/>
          <w:b/>
          <w:sz w:val="24"/>
          <w:szCs w:val="24"/>
        </w:rPr>
        <w:t>c</w:t>
      </w:r>
      <w:proofErr w:type="gramEnd"/>
      <w:r w:rsidRPr="00B11E30">
        <w:rPr>
          <w:rFonts w:ascii="楷体" w:eastAsia="楷体" w:hAnsi="楷体" w:hint="eastAsia"/>
          <w:b/>
          <w:sz w:val="24"/>
          <w:szCs w:val="24"/>
        </w:rPr>
        <w:t>. 单光子发射型计算机断层显像装置SPECT/CT（项目序号：3）：</w:t>
      </w:r>
    </w:p>
    <w:p w:rsidR="00B11E30" w:rsidRPr="00B11E30" w:rsidRDefault="00B11E30" w:rsidP="000C1D92">
      <w:pPr>
        <w:spacing w:line="360" w:lineRule="auto"/>
        <w:ind w:leftChars="400" w:left="840"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lastRenderedPageBreak/>
        <w:t>状态检测：根据</w:t>
      </w:r>
      <w:proofErr w:type="spellStart"/>
      <w:r w:rsidRPr="00B11E30">
        <w:rPr>
          <w:rFonts w:ascii="楷体" w:eastAsia="楷体" w:hAnsi="楷体" w:hint="eastAsia"/>
          <w:sz w:val="24"/>
          <w:szCs w:val="24"/>
        </w:rPr>
        <w:t>ws</w:t>
      </w:r>
      <w:proofErr w:type="spellEnd"/>
      <w:r w:rsidRPr="00B11E30">
        <w:rPr>
          <w:rFonts w:ascii="楷体" w:eastAsia="楷体" w:hAnsi="楷体" w:hint="eastAsia"/>
          <w:sz w:val="24"/>
          <w:szCs w:val="24"/>
        </w:rPr>
        <w:t xml:space="preserve"> 523-2019《伽马照相机、单光子发射断层成像设备（SPECT）质量控制检测规范 附录A质量控制检测项目与技术要求》规定的“状态检测”中的</w:t>
      </w:r>
      <w:r w:rsidRPr="00B11E30">
        <w:rPr>
          <w:rFonts w:ascii="楷体" w:eastAsia="楷体" w:hAnsi="楷体" w:hint="eastAsia"/>
          <w:sz w:val="24"/>
          <w:szCs w:val="24"/>
          <w:u w:val="single"/>
        </w:rPr>
        <w:t>全部项目</w:t>
      </w:r>
      <w:r w:rsidRPr="00B11E30">
        <w:rPr>
          <w:rFonts w:ascii="楷体" w:eastAsia="楷体" w:hAnsi="楷体" w:hint="eastAsia"/>
          <w:sz w:val="24"/>
          <w:szCs w:val="24"/>
        </w:rPr>
        <w:t>完成检测，其周期为1年；</w:t>
      </w:r>
    </w:p>
    <w:p w:rsidR="00B11E30" w:rsidRPr="00B11E30" w:rsidRDefault="00B11E30" w:rsidP="000C1D92">
      <w:pPr>
        <w:spacing w:line="360" w:lineRule="auto"/>
        <w:ind w:leftChars="400" w:left="840"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稳定性检测：根据</w:t>
      </w:r>
      <w:proofErr w:type="spellStart"/>
      <w:r w:rsidRPr="00B11E30">
        <w:rPr>
          <w:rFonts w:ascii="楷体" w:eastAsia="楷体" w:hAnsi="楷体" w:hint="eastAsia"/>
          <w:sz w:val="24"/>
          <w:szCs w:val="24"/>
        </w:rPr>
        <w:t>ws</w:t>
      </w:r>
      <w:proofErr w:type="spellEnd"/>
      <w:r w:rsidRPr="00B11E30">
        <w:rPr>
          <w:rFonts w:ascii="楷体" w:eastAsia="楷体" w:hAnsi="楷体" w:hint="eastAsia"/>
          <w:sz w:val="24"/>
          <w:szCs w:val="24"/>
        </w:rPr>
        <w:t xml:space="preserve"> 523-2019《伽马照相机、单光子发射断层成像设备（SPECT）质量控制检测规范 附录A质量控制检测项目与技术要求》中规定的“稳定性检测”的项目，</w:t>
      </w:r>
      <w:r w:rsidRPr="00B11E30">
        <w:rPr>
          <w:rFonts w:ascii="楷体" w:eastAsia="楷体" w:hAnsi="楷体" w:hint="eastAsia"/>
          <w:sz w:val="24"/>
          <w:szCs w:val="24"/>
          <w:u w:val="single"/>
        </w:rPr>
        <w:t>除第一项“固有均匀性”不检测外，其余项目均须完成检测</w:t>
      </w:r>
      <w:r w:rsidRPr="00B11E30">
        <w:rPr>
          <w:rFonts w:ascii="楷体" w:eastAsia="楷体" w:hAnsi="楷体" w:hint="eastAsia"/>
          <w:sz w:val="24"/>
          <w:szCs w:val="24"/>
        </w:rPr>
        <w:t>，</w:t>
      </w:r>
      <w:r w:rsidRPr="00B11E30">
        <w:rPr>
          <w:rFonts w:ascii="楷体" w:eastAsia="楷体" w:hAnsi="楷体" w:hint="eastAsia"/>
          <w:b/>
          <w:sz w:val="24"/>
          <w:szCs w:val="24"/>
        </w:rPr>
        <w:t>周期按照上述标准规定执行</w:t>
      </w:r>
      <w:r w:rsidRPr="00B11E30">
        <w:rPr>
          <w:rFonts w:ascii="楷体" w:eastAsia="楷体" w:hAnsi="楷体" w:hint="eastAsia"/>
          <w:sz w:val="24"/>
          <w:szCs w:val="24"/>
        </w:rPr>
        <w:t>。</w:t>
      </w:r>
    </w:p>
    <w:p w:rsidR="00B11E30" w:rsidRPr="00B11E30" w:rsidRDefault="00B11E30" w:rsidP="000C1D92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B11E30" w:rsidRPr="00B11E30" w:rsidRDefault="00B11E30" w:rsidP="000C1D92">
      <w:pPr>
        <w:spacing w:line="360" w:lineRule="auto"/>
        <w:ind w:leftChars="200" w:left="420"/>
        <w:rPr>
          <w:rFonts w:ascii="楷体" w:eastAsia="楷体" w:hAnsi="楷体"/>
          <w:b/>
          <w:sz w:val="24"/>
          <w:szCs w:val="24"/>
        </w:rPr>
      </w:pPr>
      <w:r w:rsidRPr="00B11E30">
        <w:rPr>
          <w:rFonts w:ascii="楷体" w:eastAsia="楷体" w:hAnsi="楷体" w:hint="eastAsia"/>
          <w:b/>
          <w:sz w:val="24"/>
          <w:szCs w:val="24"/>
        </w:rPr>
        <w:t>d.医用X射线诊断设备类（项目序号4-16，</w:t>
      </w:r>
      <w:r w:rsidRPr="00B11E30">
        <w:rPr>
          <w:rFonts w:ascii="楷体" w:eastAsia="楷体" w:hAnsi="楷体" w:hint="eastAsia"/>
          <w:b/>
          <w:color w:val="000000"/>
          <w:sz w:val="24"/>
          <w:szCs w:val="24"/>
        </w:rPr>
        <w:t>20、21、25-27</w:t>
      </w:r>
      <w:r w:rsidRPr="00B11E30">
        <w:rPr>
          <w:rFonts w:ascii="楷体" w:eastAsia="楷体" w:hAnsi="楷体" w:hint="eastAsia"/>
          <w:b/>
          <w:sz w:val="24"/>
          <w:szCs w:val="24"/>
        </w:rPr>
        <w:t>：牙科X线设备、DR、胃肠机、DSA、C型臂、移动DR等设备）</w:t>
      </w:r>
    </w:p>
    <w:p w:rsidR="00B11E30" w:rsidRPr="00B11E30" w:rsidRDefault="00B11E30" w:rsidP="000C1D92">
      <w:pPr>
        <w:spacing w:line="360" w:lineRule="auto"/>
        <w:ind w:leftChars="400" w:left="840"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根据WS76-2020《医用X射线诊断设备质量控制检测规范》中规定的检测条件、方法等进行状态检测，根据具体设备类别，其分</w:t>
      </w:r>
      <w:r w:rsidRPr="00B11E30">
        <w:rPr>
          <w:rFonts w:ascii="楷体" w:eastAsia="楷体" w:hAnsi="楷体"/>
          <w:sz w:val="24"/>
          <w:szCs w:val="24"/>
        </w:rPr>
        <w:t>类</w:t>
      </w:r>
      <w:r w:rsidRPr="00B11E30">
        <w:rPr>
          <w:rFonts w:ascii="楷体" w:eastAsia="楷体" w:hAnsi="楷体" w:hint="eastAsia"/>
          <w:sz w:val="24"/>
          <w:szCs w:val="24"/>
        </w:rPr>
        <w:t>检测项目</w:t>
      </w:r>
      <w:r w:rsidRPr="00B11E30">
        <w:rPr>
          <w:rFonts w:ascii="楷体" w:eastAsia="楷体" w:hAnsi="楷体"/>
          <w:sz w:val="24"/>
          <w:szCs w:val="24"/>
        </w:rPr>
        <w:t>参考但不仅限于下</w:t>
      </w:r>
      <w:r w:rsidRPr="00B11E30">
        <w:rPr>
          <w:rFonts w:ascii="楷体" w:eastAsia="楷体" w:hAnsi="楷体" w:hint="eastAsia"/>
          <w:sz w:val="24"/>
          <w:szCs w:val="24"/>
        </w:rPr>
        <w:t>表</w:t>
      </w:r>
      <w:r w:rsidRPr="00B11E30">
        <w:rPr>
          <w:rFonts w:ascii="楷体" w:eastAsia="楷体" w:hAnsi="楷体"/>
          <w:sz w:val="24"/>
          <w:szCs w:val="24"/>
        </w:rPr>
        <w:t>，以</w:t>
      </w:r>
      <w:r w:rsidRPr="00B11E30">
        <w:rPr>
          <w:rFonts w:ascii="楷体" w:eastAsia="楷体" w:hAnsi="楷体" w:hint="eastAsia"/>
          <w:sz w:val="24"/>
          <w:szCs w:val="24"/>
        </w:rPr>
        <w:t>WS76-2020</w:t>
      </w:r>
      <w:r w:rsidRPr="00B11E30">
        <w:rPr>
          <w:rFonts w:ascii="楷体" w:eastAsia="楷体" w:hAnsi="楷体"/>
          <w:sz w:val="24"/>
          <w:szCs w:val="24"/>
        </w:rPr>
        <w:t>规定的内容为准</w:t>
      </w:r>
      <w:r w:rsidRPr="00B11E30">
        <w:rPr>
          <w:rFonts w:ascii="楷体" w:eastAsia="楷体" w:hAnsi="楷体" w:hint="eastAsia"/>
          <w:sz w:val="24"/>
          <w:szCs w:val="24"/>
        </w:rPr>
        <w:t>：</w:t>
      </w:r>
    </w:p>
    <w:p w:rsidR="00B11E30" w:rsidRPr="00B11E30" w:rsidRDefault="00B11E30" w:rsidP="000C1D92">
      <w:pPr>
        <w:spacing w:line="360" w:lineRule="auto"/>
        <w:ind w:leftChars="200" w:left="420"/>
        <w:rPr>
          <w:rFonts w:ascii="楷体" w:eastAsia="楷体" w:hAnsi="楷体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1027"/>
        <w:gridCol w:w="1805"/>
        <w:gridCol w:w="1347"/>
        <w:gridCol w:w="1027"/>
        <w:gridCol w:w="968"/>
        <w:gridCol w:w="968"/>
      </w:tblGrid>
      <w:tr w:rsidR="00B11E30" w:rsidRPr="00B11E30" w:rsidTr="00323883">
        <w:tc>
          <w:tcPr>
            <w:tcW w:w="152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DSA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全数字化平板乳腺X射线机（乳腺DR）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B11E30">
              <w:rPr>
                <w:rFonts w:ascii="楷体" w:eastAsia="楷体" w:hAnsi="楷体" w:hint="eastAsia"/>
                <w:sz w:val="24"/>
                <w:szCs w:val="24"/>
              </w:rPr>
              <w:t>胃肠机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移动</w:t>
            </w:r>
            <w:proofErr w:type="spellStart"/>
            <w:r w:rsidRPr="00B11E30">
              <w:rPr>
                <w:rFonts w:ascii="楷体" w:eastAsia="楷体" w:hAnsi="楷体" w:hint="eastAsia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C</w:t>
            </w:r>
            <w:proofErr w:type="gramStart"/>
            <w:r w:rsidRPr="00B11E30">
              <w:rPr>
                <w:rFonts w:ascii="楷体" w:eastAsia="楷体" w:hAnsi="楷体" w:hint="eastAsia"/>
                <w:sz w:val="24"/>
                <w:szCs w:val="24"/>
              </w:rPr>
              <w:t>形臂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牙科X射线设备</w:t>
            </w:r>
          </w:p>
        </w:tc>
      </w:tr>
      <w:tr w:rsidR="00B11E30" w:rsidRPr="00B11E30" w:rsidTr="00323883">
        <w:trPr>
          <w:trHeight w:val="637"/>
        </w:trPr>
        <w:tc>
          <w:tcPr>
            <w:tcW w:w="1526" w:type="dxa"/>
            <w:shd w:val="clear" w:color="auto" w:fill="auto"/>
            <w:vAlign w:val="center"/>
          </w:tcPr>
          <w:p w:rsidR="00B11E30" w:rsidRPr="00B11E30" w:rsidRDefault="00B11E30" w:rsidP="00B11E30">
            <w:pPr>
              <w:pStyle w:val="a7"/>
              <w:numPr>
                <w:ilvl w:val="0"/>
                <w:numId w:val="3"/>
              </w:numPr>
              <w:ind w:firstLineChars="0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X射线透视设备通用检测项目</w:t>
            </w:r>
          </w:p>
          <w:p w:rsidR="00B11E30" w:rsidRPr="00B11E30" w:rsidRDefault="00B11E30" w:rsidP="00B11E30">
            <w:pPr>
              <w:pStyle w:val="a7"/>
              <w:numPr>
                <w:ilvl w:val="0"/>
                <w:numId w:val="3"/>
              </w:numPr>
              <w:ind w:firstLineChars="0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DSA设备专用检测项目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X射线摄影设备通用检测项目</w:t>
            </w:r>
            <w:r w:rsidR="002F7E73" w:rsidRPr="002F7E73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、DR设备专用检测项目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1E30" w:rsidRPr="00B11E30" w:rsidRDefault="00B11E30" w:rsidP="00B11E30">
            <w:pPr>
              <w:pStyle w:val="a7"/>
              <w:numPr>
                <w:ilvl w:val="0"/>
                <w:numId w:val="4"/>
              </w:numPr>
              <w:ind w:firstLineChars="0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乳腺X射线摄影设备通用检测项目</w:t>
            </w:r>
          </w:p>
          <w:p w:rsidR="00B11E30" w:rsidRPr="00B11E30" w:rsidRDefault="00B11E30" w:rsidP="00B11E30">
            <w:pPr>
              <w:pStyle w:val="a7"/>
              <w:numPr>
                <w:ilvl w:val="0"/>
                <w:numId w:val="4"/>
              </w:numPr>
              <w:ind w:firstLineChars="0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乳腺DR专用检测项目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E30" w:rsidRPr="00B11E30" w:rsidRDefault="00B11E30" w:rsidP="00B11E30">
            <w:pPr>
              <w:pStyle w:val="a7"/>
              <w:numPr>
                <w:ilvl w:val="0"/>
                <w:numId w:val="5"/>
              </w:numPr>
              <w:ind w:firstLineChars="0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X射线透视设备通用检测项目</w:t>
            </w:r>
          </w:p>
          <w:p w:rsidR="00B11E30" w:rsidRPr="00B11E30" w:rsidRDefault="00B11E30" w:rsidP="00B11E30">
            <w:pPr>
              <w:pStyle w:val="a7"/>
              <w:numPr>
                <w:ilvl w:val="0"/>
                <w:numId w:val="5"/>
              </w:numPr>
              <w:ind w:firstLineChars="0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X射线摄影设备通用检测项目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X射线摄影设备通用检测项目</w:t>
            </w:r>
            <w:r w:rsidR="00AA22BA" w:rsidRPr="002F7E73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、DR设备专用检测项目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X射线透视设备通用检测项目</w:t>
            </w:r>
            <w:bookmarkStart w:id="5" w:name="_GoBack"/>
            <w:bookmarkEnd w:id="5"/>
          </w:p>
        </w:tc>
        <w:tc>
          <w:tcPr>
            <w:tcW w:w="1134" w:type="dxa"/>
            <w:shd w:val="clear" w:color="auto" w:fill="auto"/>
            <w:vAlign w:val="center"/>
          </w:tcPr>
          <w:p w:rsidR="00B11E30" w:rsidRPr="00B11E30" w:rsidRDefault="00B11E30" w:rsidP="00323883">
            <w:pPr>
              <w:rPr>
                <w:rFonts w:ascii="楷体" w:eastAsia="楷体" w:hAnsi="楷体"/>
                <w:sz w:val="24"/>
                <w:szCs w:val="24"/>
              </w:rPr>
            </w:pPr>
            <w:r w:rsidRPr="00B11E30">
              <w:rPr>
                <w:rFonts w:ascii="楷体" w:eastAsia="楷体" w:hAnsi="楷体" w:hint="eastAsia"/>
                <w:sz w:val="24"/>
                <w:szCs w:val="24"/>
              </w:rPr>
              <w:t>牙科X射线设备质量控制检测项目</w:t>
            </w:r>
          </w:p>
        </w:tc>
      </w:tr>
    </w:tbl>
    <w:p w:rsidR="00B11E30" w:rsidRPr="00B11E30" w:rsidRDefault="00B11E30" w:rsidP="000C1D92">
      <w:pPr>
        <w:spacing w:line="360" w:lineRule="auto"/>
        <w:ind w:leftChars="400" w:left="840"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上表中各分项检测项目的具体要求均须按照WS76-2020《医用X射线诊断设备质量控制检测规范》规范性附录中对应的内容执行，状态检测的周期为1年。</w:t>
      </w:r>
    </w:p>
    <w:p w:rsidR="00B11E30" w:rsidRPr="00B11E30" w:rsidRDefault="00B11E30" w:rsidP="000C1D92">
      <w:pPr>
        <w:spacing w:line="360" w:lineRule="auto"/>
        <w:ind w:leftChars="200" w:left="420"/>
        <w:rPr>
          <w:rFonts w:ascii="楷体" w:eastAsia="楷体" w:hAnsi="楷体"/>
          <w:sz w:val="24"/>
          <w:szCs w:val="24"/>
        </w:rPr>
      </w:pPr>
    </w:p>
    <w:p w:rsidR="00B11E30" w:rsidRPr="00B11E30" w:rsidRDefault="00B11E30" w:rsidP="000C1D92">
      <w:pPr>
        <w:spacing w:line="360" w:lineRule="auto"/>
        <w:ind w:leftChars="200" w:left="420"/>
        <w:rPr>
          <w:rFonts w:ascii="楷体" w:eastAsia="楷体" w:hAnsi="楷体"/>
          <w:b/>
          <w:sz w:val="24"/>
          <w:szCs w:val="24"/>
        </w:rPr>
      </w:pPr>
      <w:r w:rsidRPr="00B11E30">
        <w:rPr>
          <w:rFonts w:ascii="楷体" w:eastAsia="楷体" w:hAnsi="楷体" w:hint="eastAsia"/>
          <w:b/>
          <w:sz w:val="24"/>
          <w:szCs w:val="24"/>
        </w:rPr>
        <w:t>e. X射线计算机体层摄影设备（CT）（项目序号17-19、</w:t>
      </w:r>
      <w:r w:rsidRPr="00B11E30">
        <w:rPr>
          <w:rFonts w:ascii="楷体" w:eastAsia="楷体" w:hAnsi="楷体" w:hint="eastAsia"/>
          <w:b/>
          <w:color w:val="000000"/>
          <w:sz w:val="24"/>
          <w:szCs w:val="24"/>
        </w:rPr>
        <w:t>22-24）</w:t>
      </w:r>
    </w:p>
    <w:p w:rsidR="00B11E30" w:rsidRPr="00B11E30" w:rsidRDefault="00B11E30" w:rsidP="000C1D92">
      <w:pPr>
        <w:spacing w:line="360" w:lineRule="auto"/>
        <w:ind w:leftChars="400" w:left="840" w:firstLineChars="200" w:firstLine="480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状态检测：根据WS 519—2019 《X射线计算机体层摄影质量控制检测规范 附录A ：CT质量控制检测项目与技术要求》规定的“状态检测”</w:t>
      </w:r>
      <w:r w:rsidRPr="00B11E30">
        <w:rPr>
          <w:rFonts w:ascii="楷体" w:eastAsia="楷体" w:hAnsi="楷体" w:hint="eastAsia"/>
          <w:sz w:val="24"/>
          <w:szCs w:val="24"/>
        </w:rPr>
        <w:lastRenderedPageBreak/>
        <w:t>中的</w:t>
      </w:r>
      <w:r w:rsidRPr="00B11E30">
        <w:rPr>
          <w:rFonts w:ascii="楷体" w:eastAsia="楷体" w:hAnsi="楷体" w:hint="eastAsia"/>
          <w:sz w:val="24"/>
          <w:szCs w:val="24"/>
          <w:u w:val="single"/>
        </w:rPr>
        <w:t>全部项目</w:t>
      </w:r>
      <w:r w:rsidRPr="00B11E30">
        <w:rPr>
          <w:rFonts w:ascii="楷体" w:eastAsia="楷体" w:hAnsi="楷体" w:hint="eastAsia"/>
          <w:sz w:val="24"/>
          <w:szCs w:val="24"/>
        </w:rPr>
        <w:t>完成检测，其周期为1年。</w:t>
      </w:r>
    </w:p>
    <w:p w:rsidR="00B11E30" w:rsidRPr="00B11E30" w:rsidRDefault="00B11E30" w:rsidP="000C1D92">
      <w:pPr>
        <w:spacing w:line="360" w:lineRule="auto"/>
        <w:ind w:leftChars="400" w:left="840" w:firstLineChars="200" w:firstLine="480"/>
        <w:rPr>
          <w:rFonts w:ascii="楷体" w:eastAsia="楷体" w:hAnsi="楷体"/>
          <w:sz w:val="24"/>
          <w:szCs w:val="24"/>
        </w:rPr>
      </w:pPr>
    </w:p>
    <w:p w:rsidR="00B11E30" w:rsidRPr="00B11E30" w:rsidRDefault="00B11E30" w:rsidP="000C1D92">
      <w:pPr>
        <w:pStyle w:val="a7"/>
        <w:numPr>
          <w:ilvl w:val="0"/>
          <w:numId w:val="1"/>
        </w:numPr>
        <w:spacing w:line="360" w:lineRule="auto"/>
        <w:ind w:firstLineChars="0"/>
        <w:jc w:val="both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其他要求和注意事项</w:t>
      </w:r>
    </w:p>
    <w:p w:rsidR="00B11E30" w:rsidRPr="00B11E30" w:rsidRDefault="00B11E30" w:rsidP="000C1D92">
      <w:pPr>
        <w:pStyle w:val="a7"/>
        <w:numPr>
          <w:ilvl w:val="0"/>
          <w:numId w:val="6"/>
        </w:numPr>
        <w:spacing w:line="360" w:lineRule="auto"/>
        <w:ind w:firstLineChars="0"/>
        <w:jc w:val="both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放疗中心的医用直线加速器及治疗系统、X线模拟定位机（项目序号1、2）本次只需委托第三方检测单位进行状态检测，稳定性检测由放疗中心自行完成（上文技术参数中有体现）；</w:t>
      </w:r>
    </w:p>
    <w:p w:rsidR="00B11E30" w:rsidRPr="00B11E30" w:rsidRDefault="00B11E30" w:rsidP="000C1D92">
      <w:pPr>
        <w:pStyle w:val="a7"/>
        <w:numPr>
          <w:ilvl w:val="0"/>
          <w:numId w:val="6"/>
        </w:numPr>
        <w:spacing w:line="360" w:lineRule="auto"/>
        <w:ind w:firstLineChars="0"/>
        <w:jc w:val="both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核医学科SPECT/CT（项目序号3）的稳定性检测中，项目“ 固有均匀性”由核医学科自行检测，其他项目委托第三方检测单位完成。状态检测中的全部项目均需委托第三方检测单位完成（上文技术参数中有体现）</w:t>
      </w:r>
    </w:p>
    <w:p w:rsidR="00B11E30" w:rsidRPr="00B11E30" w:rsidRDefault="00B11E30" w:rsidP="000C1D92">
      <w:pPr>
        <w:pStyle w:val="a7"/>
        <w:numPr>
          <w:ilvl w:val="0"/>
          <w:numId w:val="6"/>
        </w:numPr>
        <w:spacing w:line="360" w:lineRule="auto"/>
        <w:ind w:firstLineChars="0"/>
        <w:jc w:val="both"/>
        <w:rPr>
          <w:rFonts w:ascii="楷体" w:eastAsia="楷体" w:hAnsi="楷体"/>
          <w:color w:val="000000"/>
          <w:sz w:val="24"/>
          <w:szCs w:val="24"/>
        </w:rPr>
      </w:pPr>
      <w:r w:rsidRPr="00B11E30">
        <w:rPr>
          <w:rFonts w:ascii="楷体" w:eastAsia="楷体" w:hAnsi="楷体" w:hint="eastAsia"/>
          <w:color w:val="000000"/>
          <w:sz w:val="24"/>
          <w:szCs w:val="24"/>
        </w:rPr>
        <w:t>本次招标服务期为1年。</w:t>
      </w:r>
    </w:p>
    <w:p w:rsidR="00B11E30" w:rsidRPr="00B11E30" w:rsidRDefault="00B11E30" w:rsidP="000C1D92">
      <w:pPr>
        <w:pStyle w:val="a7"/>
        <w:numPr>
          <w:ilvl w:val="0"/>
          <w:numId w:val="6"/>
        </w:numPr>
        <w:spacing w:line="360" w:lineRule="auto"/>
        <w:ind w:firstLineChars="0"/>
        <w:jc w:val="both"/>
        <w:rPr>
          <w:rFonts w:ascii="楷体" w:eastAsia="楷体" w:hAnsi="楷体"/>
          <w:color w:val="000000"/>
          <w:sz w:val="24"/>
          <w:szCs w:val="24"/>
        </w:rPr>
      </w:pPr>
      <w:r w:rsidRPr="00B11E30">
        <w:rPr>
          <w:rFonts w:ascii="楷体" w:eastAsia="楷体" w:hAnsi="楷体"/>
          <w:color w:val="000000"/>
          <w:sz w:val="24"/>
          <w:szCs w:val="24"/>
        </w:rPr>
        <w:t>以上所有设备检测项目以实际检测的设备台数进行结算，但需在投标时把每个设备</w:t>
      </w:r>
      <w:r w:rsidRPr="00B11E30">
        <w:rPr>
          <w:rFonts w:ascii="楷体" w:eastAsia="楷体" w:hAnsi="楷体" w:hint="eastAsia"/>
          <w:color w:val="000000"/>
          <w:sz w:val="24"/>
          <w:szCs w:val="24"/>
        </w:rPr>
        <w:t>的</w:t>
      </w:r>
      <w:r w:rsidRPr="00B11E30">
        <w:rPr>
          <w:rFonts w:ascii="楷体" w:eastAsia="楷体" w:hAnsi="楷体"/>
          <w:color w:val="000000"/>
          <w:sz w:val="24"/>
          <w:szCs w:val="24"/>
        </w:rPr>
        <w:t>状态和性能检测</w:t>
      </w:r>
      <w:r w:rsidRPr="00B11E30">
        <w:rPr>
          <w:rFonts w:ascii="楷体" w:eastAsia="楷体" w:hAnsi="楷体" w:hint="eastAsia"/>
          <w:color w:val="000000"/>
          <w:sz w:val="24"/>
          <w:szCs w:val="24"/>
        </w:rPr>
        <w:t>进行</w:t>
      </w:r>
      <w:r w:rsidRPr="00B11E30">
        <w:rPr>
          <w:rFonts w:ascii="楷体" w:eastAsia="楷体" w:hAnsi="楷体"/>
          <w:color w:val="000000"/>
          <w:sz w:val="24"/>
          <w:szCs w:val="24"/>
        </w:rPr>
        <w:t>分项报价。</w:t>
      </w:r>
    </w:p>
    <w:p w:rsidR="00B21586" w:rsidRPr="00B11E30" w:rsidRDefault="00B21586" w:rsidP="000C1D92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bookmarkEnd w:id="1"/>
    <w:bookmarkEnd w:id="2"/>
    <w:bookmarkEnd w:id="3"/>
    <w:bookmarkEnd w:id="4"/>
    <w:p w:rsidR="000C1D92" w:rsidRDefault="000C1D92" w:rsidP="00352010">
      <w:pPr>
        <w:spacing w:line="580" w:lineRule="exact"/>
        <w:jc w:val="right"/>
        <w:rPr>
          <w:rFonts w:ascii="楷体" w:eastAsia="楷体" w:hAnsi="楷体"/>
          <w:sz w:val="24"/>
          <w:szCs w:val="24"/>
        </w:rPr>
      </w:pPr>
    </w:p>
    <w:p w:rsidR="000C1D92" w:rsidRPr="00B11E30" w:rsidRDefault="000C1D92" w:rsidP="00352010">
      <w:pPr>
        <w:spacing w:line="580" w:lineRule="exact"/>
        <w:jc w:val="right"/>
        <w:rPr>
          <w:rFonts w:ascii="楷体" w:eastAsia="楷体" w:hAnsi="楷体"/>
          <w:sz w:val="24"/>
          <w:szCs w:val="24"/>
        </w:rPr>
      </w:pPr>
    </w:p>
    <w:p w:rsidR="00C569A4" w:rsidRPr="00B11E30" w:rsidRDefault="00C569A4" w:rsidP="00352010">
      <w:pPr>
        <w:spacing w:line="580" w:lineRule="exact"/>
        <w:jc w:val="right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 xml:space="preserve">                                                                                                                  重庆医科大学附属永川医院采购办</w:t>
      </w:r>
    </w:p>
    <w:p w:rsidR="00680E1E" w:rsidRPr="00B11E30" w:rsidRDefault="00C569A4" w:rsidP="00352010">
      <w:pPr>
        <w:spacing w:line="580" w:lineRule="exact"/>
        <w:jc w:val="right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咨询电话：85385105</w:t>
      </w:r>
    </w:p>
    <w:p w:rsidR="00F3323B" w:rsidRPr="00B11E30" w:rsidRDefault="00F3323B" w:rsidP="00352010">
      <w:pPr>
        <w:spacing w:line="580" w:lineRule="exact"/>
        <w:jc w:val="right"/>
        <w:rPr>
          <w:rFonts w:ascii="楷体" w:eastAsia="楷体" w:hAnsi="楷体"/>
          <w:sz w:val="24"/>
          <w:szCs w:val="24"/>
        </w:rPr>
      </w:pPr>
      <w:r w:rsidRPr="00B11E30">
        <w:rPr>
          <w:rFonts w:ascii="楷体" w:eastAsia="楷体" w:hAnsi="楷体" w:hint="eastAsia"/>
          <w:sz w:val="24"/>
          <w:szCs w:val="24"/>
        </w:rPr>
        <w:t>2023年7月</w:t>
      </w:r>
      <w:r w:rsidR="00AA22BA">
        <w:rPr>
          <w:rFonts w:ascii="楷体" w:eastAsia="楷体" w:hAnsi="楷体" w:hint="eastAsia"/>
          <w:sz w:val="24"/>
          <w:szCs w:val="24"/>
        </w:rPr>
        <w:t>24</w:t>
      </w:r>
      <w:r w:rsidRPr="00B11E30">
        <w:rPr>
          <w:rFonts w:ascii="楷体" w:eastAsia="楷体" w:hAnsi="楷体" w:hint="eastAsia"/>
          <w:sz w:val="24"/>
          <w:szCs w:val="24"/>
        </w:rPr>
        <w:t>日</w:t>
      </w:r>
    </w:p>
    <w:sectPr w:rsidR="00F3323B" w:rsidRPr="00B1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F6" w:rsidRDefault="008835F6" w:rsidP="00C569A4">
      <w:r>
        <w:separator/>
      </w:r>
    </w:p>
  </w:endnote>
  <w:endnote w:type="continuationSeparator" w:id="0">
    <w:p w:rsidR="008835F6" w:rsidRDefault="008835F6" w:rsidP="00C5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F6" w:rsidRDefault="008835F6" w:rsidP="00C569A4">
      <w:r>
        <w:separator/>
      </w:r>
    </w:p>
  </w:footnote>
  <w:footnote w:type="continuationSeparator" w:id="0">
    <w:p w:rsidR="008835F6" w:rsidRDefault="008835F6" w:rsidP="00C5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D7B"/>
    <w:multiLevelType w:val="multilevel"/>
    <w:tmpl w:val="20EF2D7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AC3F1B"/>
    <w:multiLevelType w:val="multilevel"/>
    <w:tmpl w:val="39AC3F1B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0C164EF"/>
    <w:multiLevelType w:val="multilevel"/>
    <w:tmpl w:val="40C164E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C92CD0"/>
    <w:multiLevelType w:val="multilevel"/>
    <w:tmpl w:val="40C92CD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87048F"/>
    <w:multiLevelType w:val="multilevel"/>
    <w:tmpl w:val="6A87048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381854"/>
    <w:multiLevelType w:val="multilevel"/>
    <w:tmpl w:val="7D38185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71"/>
    <w:rsid w:val="00011595"/>
    <w:rsid w:val="00063E63"/>
    <w:rsid w:val="000A0749"/>
    <w:rsid w:val="000C1D92"/>
    <w:rsid w:val="000C7B0E"/>
    <w:rsid w:val="001E3071"/>
    <w:rsid w:val="001F7785"/>
    <w:rsid w:val="002061E0"/>
    <w:rsid w:val="00264F76"/>
    <w:rsid w:val="002F7E73"/>
    <w:rsid w:val="002F7ED7"/>
    <w:rsid w:val="00311991"/>
    <w:rsid w:val="003404B9"/>
    <w:rsid w:val="00352010"/>
    <w:rsid w:val="003B76A0"/>
    <w:rsid w:val="003E3214"/>
    <w:rsid w:val="003E492C"/>
    <w:rsid w:val="003F5D3D"/>
    <w:rsid w:val="004171BA"/>
    <w:rsid w:val="00456E9B"/>
    <w:rsid w:val="004D13A9"/>
    <w:rsid w:val="004F4692"/>
    <w:rsid w:val="005013E4"/>
    <w:rsid w:val="005A4945"/>
    <w:rsid w:val="005C1E1C"/>
    <w:rsid w:val="00630680"/>
    <w:rsid w:val="00680E1E"/>
    <w:rsid w:val="006A53E6"/>
    <w:rsid w:val="00822FE2"/>
    <w:rsid w:val="008835F6"/>
    <w:rsid w:val="009A58FF"/>
    <w:rsid w:val="00A159DD"/>
    <w:rsid w:val="00AA22BA"/>
    <w:rsid w:val="00AF58D8"/>
    <w:rsid w:val="00B11E30"/>
    <w:rsid w:val="00B21586"/>
    <w:rsid w:val="00B777D4"/>
    <w:rsid w:val="00BC2574"/>
    <w:rsid w:val="00BD452B"/>
    <w:rsid w:val="00BE0DC1"/>
    <w:rsid w:val="00C523BE"/>
    <w:rsid w:val="00C569A4"/>
    <w:rsid w:val="00E64C91"/>
    <w:rsid w:val="00E877CC"/>
    <w:rsid w:val="00F3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11E30"/>
    <w:pPr>
      <w:keepNext/>
      <w:snapToGrid w:val="0"/>
      <w:spacing w:line="360" w:lineRule="atLeast"/>
      <w:jc w:val="center"/>
      <w:outlineLvl w:val="0"/>
    </w:pPr>
    <w:rPr>
      <w:rFonts w:ascii="宋体" w:eastAsia="宋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9A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6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569A4"/>
    <w:rPr>
      <w:b/>
      <w:bCs/>
    </w:rPr>
  </w:style>
  <w:style w:type="character" w:customStyle="1" w:styleId="1Char">
    <w:name w:val="标题 1 Char"/>
    <w:basedOn w:val="a0"/>
    <w:link w:val="1"/>
    <w:rsid w:val="00B11E30"/>
    <w:rPr>
      <w:rFonts w:ascii="宋体" w:eastAsia="宋体" w:hAnsi="Times New Roman" w:cs="Times New Roman"/>
      <w:b/>
      <w:sz w:val="44"/>
      <w:szCs w:val="20"/>
    </w:rPr>
  </w:style>
  <w:style w:type="paragraph" w:styleId="a7">
    <w:name w:val="List Paragraph"/>
    <w:basedOn w:val="a"/>
    <w:uiPriority w:val="34"/>
    <w:qFormat/>
    <w:rsid w:val="00B11E30"/>
    <w:pPr>
      <w:ind w:firstLineChars="200" w:firstLine="420"/>
      <w:jc w:val="left"/>
    </w:pPr>
    <w:rPr>
      <w:rFonts w:ascii="Calibri" w:eastAsia="宋体" w:hAnsi="Calibri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11E30"/>
    <w:pPr>
      <w:keepNext/>
      <w:snapToGrid w:val="0"/>
      <w:spacing w:line="360" w:lineRule="atLeast"/>
      <w:jc w:val="center"/>
      <w:outlineLvl w:val="0"/>
    </w:pPr>
    <w:rPr>
      <w:rFonts w:ascii="宋体" w:eastAsia="宋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9A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6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569A4"/>
    <w:rPr>
      <w:b/>
      <w:bCs/>
    </w:rPr>
  </w:style>
  <w:style w:type="character" w:customStyle="1" w:styleId="1Char">
    <w:name w:val="标题 1 Char"/>
    <w:basedOn w:val="a0"/>
    <w:link w:val="1"/>
    <w:rsid w:val="00B11E30"/>
    <w:rPr>
      <w:rFonts w:ascii="宋体" w:eastAsia="宋体" w:hAnsi="Times New Roman" w:cs="Times New Roman"/>
      <w:b/>
      <w:sz w:val="44"/>
      <w:szCs w:val="20"/>
    </w:rPr>
  </w:style>
  <w:style w:type="paragraph" w:styleId="a7">
    <w:name w:val="List Paragraph"/>
    <w:basedOn w:val="a"/>
    <w:uiPriority w:val="34"/>
    <w:qFormat/>
    <w:rsid w:val="00B11E30"/>
    <w:pPr>
      <w:ind w:firstLineChars="200" w:firstLine="420"/>
      <w:jc w:val="left"/>
    </w:pPr>
    <w:rPr>
      <w:rFonts w:ascii="Calibri" w:eastAsia="宋体" w:hAnsi="Calibri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750</Words>
  <Characters>4281</Characters>
  <Application>Microsoft Office Word</Application>
  <DocSecurity>0</DocSecurity>
  <Lines>35</Lines>
  <Paragraphs>10</Paragraphs>
  <ScaleCrop>false</ScaleCrop>
  <Company>china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cp:lastPrinted>2023-06-30T09:26:00Z</cp:lastPrinted>
  <dcterms:created xsi:type="dcterms:W3CDTF">2022-11-02T06:04:00Z</dcterms:created>
  <dcterms:modified xsi:type="dcterms:W3CDTF">2023-07-24T09:36:00Z</dcterms:modified>
</cp:coreProperties>
</file>