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2023FW050</w:t>
      </w:r>
    </w:p>
    <w:p>
      <w:pPr>
        <w:spacing w:line="700" w:lineRule="exact"/>
        <w:ind w:firstLine="840" w:firstLineChars="300"/>
        <w:rPr>
          <w:rFonts w:hint="eastAsia"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default" w:ascii="方正小标宋_GBK" w:hAnsi="宋体" w:eastAsia="方正小标宋_GBK" w:cs="Times New Roman"/>
          <w:color w:val="auto"/>
          <w:sz w:val="28"/>
          <w:szCs w:val="28"/>
          <w:lang w:val="en-US"/>
        </w:rPr>
        <w:t>火灾自动报警系统</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十二月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bookmarkStart w:id="163" w:name="_GoBack"/>
    </w:p>
    <w:bookmarkEnd w:id="163"/>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2789052"/>
      <w:bookmarkStart w:id="2" w:name="_Toc11641050"/>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火灾自动报警系统</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28443"/>
      <w:bookmarkStart w:id="8" w:name="_Toc485108767"/>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default" w:ascii="方正仿宋_GBK" w:hAnsi="宋体" w:eastAsia="方正仿宋_GBK"/>
                <w:color w:val="auto"/>
                <w:sz w:val="24"/>
                <w:szCs w:val="24"/>
                <w:lang w:val="en-US"/>
              </w:rPr>
              <w:t>火灾自动报警系统</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11958"/>
      <w:bookmarkStart w:id="18" w:name="_Toc485108774"/>
      <w:bookmarkStart w:id="19" w:name="_Toc102227313"/>
    </w:p>
    <w:p>
      <w:pPr>
        <w:spacing w:line="48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有效的三证合一营业执照，消防设施工程专业承包贰级。</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12</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w:t>
      </w:r>
      <w:r>
        <w:rPr>
          <w:rFonts w:hint="eastAsia" w:ascii="方正仿宋_GBK" w:hAnsi="宋体" w:eastAsia="方正仿宋_GBK"/>
          <w:b/>
          <w:bCs/>
          <w:color w:val="auto"/>
          <w:sz w:val="24"/>
          <w:szCs w:val="24"/>
          <w:lang w:eastAsia="zh-CN"/>
        </w:rPr>
        <w:t>三</w:t>
      </w:r>
      <w:r>
        <w:rPr>
          <w:rFonts w:hint="eastAsia" w:ascii="方正仿宋_GBK" w:hAnsi="宋体" w:eastAsia="方正仿宋_GBK"/>
          <w:b/>
          <w:bCs/>
          <w:color w:val="auto"/>
          <w:sz w:val="24"/>
          <w:szCs w:val="24"/>
        </w:rPr>
        <w:t>家，将进行</w:t>
      </w:r>
      <w:r>
        <w:rPr>
          <w:rFonts w:hint="eastAsia" w:ascii="方正仿宋_GBK" w:hAnsi="宋体" w:eastAsia="方正仿宋_GBK"/>
          <w:b/>
          <w:bCs/>
          <w:color w:val="auto"/>
          <w:sz w:val="24"/>
          <w:szCs w:val="24"/>
          <w:lang w:eastAsia="zh-CN"/>
        </w:rPr>
        <w:t>再次</w:t>
      </w:r>
      <w:r>
        <w:rPr>
          <w:rFonts w:hint="eastAsia" w:ascii="方正仿宋_GBK" w:hAnsi="宋体" w:eastAsia="方正仿宋_GBK"/>
          <w:b/>
          <w:bCs/>
          <w:color w:val="auto"/>
          <w:sz w:val="24"/>
          <w:szCs w:val="24"/>
        </w:rPr>
        <w:t>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报价要求：</w:t>
      </w:r>
      <w:r>
        <w:rPr>
          <w:rFonts w:hint="eastAsia" w:ascii="方正仿宋_GBK" w:hAnsi="宋体" w:eastAsia="方正仿宋_GBK" w:cs="Times New Roman"/>
          <w:color w:val="auto"/>
          <w:sz w:val="24"/>
          <w:szCs w:val="24"/>
        </w:rPr>
        <w:t>投标方按照报价表（见附件</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）进行报价，报价表应包含产品的品牌、生产厂家、规格型号、数量、单价、总价等内容，投标报价为包干价，包含材料费、运输费、人工费、机械使用费、管理费、利润、安全文明施工费、税费等各项费用。</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9"/>
      <w:bookmarkStart w:id="36" w:name="OLE_LINK8"/>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342913393"/>
      <w:bookmarkStart w:id="39" w:name="_Toc18122"/>
      <w:bookmarkStart w:id="40" w:name="_Toc179714298"/>
      <w:bookmarkStart w:id="41" w:name="_Toc102227319"/>
      <w:bookmarkStart w:id="42" w:name="_Toc403569780"/>
      <w:bookmarkStart w:id="43" w:name="_Toc1914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14816"/>
      <w:bookmarkStart w:id="51" w:name="_Toc29340"/>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bookmarkStart w:id="67" w:name="_Toc12789058"/>
      <w:r>
        <w:rPr>
          <w:rFonts w:hint="eastAsia" w:ascii="方正仿宋_GBK" w:hAnsi="宋体" w:eastAsia="方正仿宋_GBK" w:cs="Times New Roman"/>
          <w:color w:val="auto"/>
          <w:kern w:val="2"/>
          <w:sz w:val="24"/>
          <w:szCs w:val="24"/>
          <w:lang w:val="en-US" w:eastAsia="zh-CN" w:bidi="ar-SA"/>
        </w:rPr>
        <w:t>一、服务需求</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1、3号楼、5号楼增设火灾自动报警系统需接入1号楼火灾自动报警系统主机进行统一使用，并对3号楼、5号楼重新进行CRT图形绘制。</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2、设施和线路需按照规范有序施工、布线，且必须做好相应线路及接线端子的清晰标识。</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3、服务方须将产品按时送达采购方指定地点并派专业人员完成安装调试，对相关人员进行培训并提供培训记录。</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4、在服务过程中，服务方应采取有效的安全措施，保证施工人员和其他人员的人身安全，并承担因安全事故导致的一切经济和法律责任。如有损坏财产须照价赔偿。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68" w:name="_Toc28327"/>
      <w:bookmarkStart w:id="69" w:name="_Toc485108787"/>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03569795"/>
      <w:bookmarkStart w:id="74" w:name="_Toc7358"/>
      <w:bookmarkStart w:id="75" w:name="_Toc485108793"/>
      <w:r>
        <w:rPr>
          <w:rFonts w:hint="eastAsia" w:ascii="微软雅黑" w:hAnsi="微软雅黑" w:eastAsia="微软雅黑" w:cs="微软雅黑"/>
          <w:color w:val="auto"/>
          <w:sz w:val="24"/>
          <w:szCs w:val="24"/>
          <w:lang w:val="en-US" w:eastAsia="zh-CN"/>
        </w:rPr>
        <w:t>一、商务需求</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1、质量要求：质保期在1年及以上。供货单位提供的产品须为正规厂家生产的合格产品，产品质量须符合国家相关的产品质量标准及要求，能够出具合格证明和检验报告。</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2、现场勘察：服务方统一进行现场勘察现场，相关情况咨询请联系李老师（联系电话：19923605644）。</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3、施工安装：服务方在施工前需由采购方相关部门提交院内施工安全许可审批，取得院内施工许可后方可施工，如需动火动焊还需取得采购方管理审批手续。</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4、工期要求：为45个日历日内。</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5、验收方式：安装调试完成后，对系统进行试运行，确保其能正常使用；需由第三方检测单位对系统进行测试并出具检测报告。采购方组织验收，服务方需提供配置清单产品使用说明书、产品检验报告或合格证明书等，验收完成后签字确认。</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6、付款方式：全部设备安装调试完毕后，经验收合格，采购方凭验收资料和合法发票后60日内转账支付合同价款的95%，余款5%作为履约保证金，在质保期1年满后无息支付。</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7、售后服务：维修响应时间为2小时，4小时内应安排维修人员到达现场维修，质保期内免费维修，质保期外维修只收取材料费。</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14840"/>
      <w:bookmarkStart w:id="77" w:name="_Toc485108794"/>
      <w:bookmarkStart w:id="78" w:name="_Toc403569796"/>
      <w:bookmarkStart w:id="79" w:name="_Toc303945820"/>
      <w:bookmarkStart w:id="80" w:name="_Toc14826548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30815"/>
      <w:bookmarkStart w:id="82" w:name="_Toc54718202"/>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54718203"/>
      <w:bookmarkStart w:id="89"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9053"/>
      <w:bookmarkStart w:id="105" w:name="_Toc54718207"/>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54718211"/>
      <w:bookmarkStart w:id="110"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54718210"/>
      <w:bookmarkStart w:id="114" w:name="_Toc31719"/>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2789072"/>
      <w:bookmarkStart w:id="128" w:name="_Toc485108795"/>
      <w:bookmarkStart w:id="129" w:name="_Toc13696"/>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0"/>
      <w:bookmarkStart w:id="135" w:name="OLE_LINK11"/>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auto"/>
        </w:rPr>
      </w:pPr>
      <w:bookmarkStart w:id="138" w:name="_Toc480979018"/>
      <w:bookmarkStart w:id="139" w:name="_Toc342913419"/>
      <w:bookmarkStart w:id="140" w:name="_Toc485108796"/>
      <w:bookmarkStart w:id="141" w:name="_Toc313888360"/>
      <w:bookmarkStart w:id="142" w:name="_Toc313008356"/>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lang w:val="en-US" w:eastAsia="zh-CN"/>
        </w:rPr>
        <w:t xml:space="preserve">    </w:t>
      </w:r>
      <w:r>
        <w:rPr>
          <w:rFonts w:hint="eastAsia" w:ascii="方正仿宋_GBK" w:hAnsi="Times New Roman" w:eastAsia="方正仿宋_GBK" w:cs="Times New Roman"/>
          <w:b/>
          <w:color w:val="auto"/>
          <w:sz w:val="28"/>
          <w:szCs w:val="28"/>
        </w:rPr>
        <w:t>明细报价表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default" w:ascii="方正仿宋_GBK" w:hAnsi="宋体" w:eastAsia="方正仿宋_GBK" w:cs="Times New Roman"/>
          <w:color w:val="auto"/>
          <w:sz w:val="24"/>
          <w:szCs w:val="24"/>
          <w:lang w:val="en-US"/>
        </w:rPr>
        <w:t>火灾自动报警系统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附件1</w:t>
      </w:r>
    </w:p>
    <w:tbl>
      <w:tblPr>
        <w:tblStyle w:val="58"/>
        <w:tblW w:w="11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2895"/>
        <w:gridCol w:w="2745"/>
        <w:gridCol w:w="1035"/>
        <w:gridCol w:w="1035"/>
        <w:gridCol w:w="1095"/>
        <w:gridCol w:w="1215"/>
        <w:gridCol w:w="1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序号</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产品名称</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参数/型号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数量</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单位</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小计</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回路板</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与住院综合楼（1号楼）匹配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回路扩容板</w:t>
            </w:r>
          </w:p>
        </w:tc>
        <w:tc>
          <w:tcPr>
            <w:tcW w:w="2745" w:type="dxa"/>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感烟探测器</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875</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声光报警器</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82</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手动报警按钮</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WDZCN-BYJ-1.5mm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83</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消火栓按钮</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75</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消防应急广播</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只</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信号线</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WDZCN-RYS-2*2.5mm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7000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电源线</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WDZCN-BYJ-2.5mm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12000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2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至消防控制室回路线（部分需要埋地）</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WDZCN-KYJY-16*2.5mm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800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电工套管</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KBGDN20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16000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米</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金属软管</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DN16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圈</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13</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安装人工费</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150</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14</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CRT制作费</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次</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15</w:t>
            </w:r>
          </w:p>
        </w:tc>
        <w:tc>
          <w:tcPr>
            <w:tcW w:w="28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联动程序编程费</w:t>
            </w:r>
          </w:p>
        </w:tc>
        <w:tc>
          <w:tcPr>
            <w:tcW w:w="2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次</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16</w:t>
            </w:r>
          </w:p>
        </w:tc>
        <w:tc>
          <w:tcPr>
            <w:tcW w:w="289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合计：</w:t>
            </w:r>
          </w:p>
        </w:tc>
        <w:tc>
          <w:tcPr>
            <w:tcW w:w="2745" w:type="dxa"/>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2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17</w:t>
            </w:r>
          </w:p>
        </w:tc>
        <w:tc>
          <w:tcPr>
            <w:tcW w:w="289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质保期：</w:t>
            </w:r>
          </w:p>
        </w:tc>
        <w:tc>
          <w:tcPr>
            <w:tcW w:w="2745" w:type="dxa"/>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r>
    </w:tbl>
    <w:p>
      <w:pPr>
        <w:pStyle w:val="51"/>
        <w:spacing w:before="0" w:beforeAutospacing="0" w:after="0" w:afterAutospacing="0" w:line="560" w:lineRule="exact"/>
        <w:rPr>
          <w:rFonts w:hint="eastAsia" w:ascii="方正仿宋_GBK" w:hAnsi="宋体" w:eastAsia="方正仿宋_GBK" w:cs="Times New Roman"/>
          <w:color w:val="auto"/>
          <w:kern w:val="2"/>
          <w:sz w:val="24"/>
          <w:szCs w:val="20"/>
          <w:lang w:val="en-US" w:eastAsia="zh-CN" w:bidi="ar-SA"/>
        </w:rPr>
      </w:pPr>
      <w:r>
        <w:rPr>
          <w:rFonts w:hint="eastAsia" w:ascii="方正仿宋_GBK" w:hAnsi="宋体" w:eastAsia="方正仿宋_GBK" w:cs="Times New Roman"/>
          <w:color w:val="auto"/>
          <w:kern w:val="2"/>
          <w:sz w:val="24"/>
          <w:szCs w:val="20"/>
          <w:lang w:val="en-US" w:eastAsia="zh-CN" w:bidi="ar-SA"/>
        </w:rPr>
        <w:t>注：投标报价为包干价，包含材料费、运输费、人工费、机械使用费、管理费、利润、安全文明施工费、税费等各项费用</w:t>
      </w:r>
      <w:r>
        <w:rPr>
          <w:rFonts w:hint="eastAsia" w:ascii="方正仿宋_GBK" w:eastAsia="方正仿宋_GBK" w:cs="Times New Roman"/>
          <w:color w:val="auto"/>
          <w:kern w:val="2"/>
          <w:sz w:val="24"/>
          <w:szCs w:val="20"/>
          <w:lang w:val="en-US" w:eastAsia="zh-CN" w:bidi="ar-SA"/>
        </w:rPr>
        <w:t>。</w:t>
      </w:r>
    </w:p>
    <w:p>
      <w:pPr>
        <w:spacing w:line="360" w:lineRule="auto"/>
        <w:ind w:firstLine="6720" w:firstLineChars="2800"/>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供应商名称（公章）：</w:t>
      </w:r>
    </w:p>
    <w:p>
      <w:pPr>
        <w:spacing w:line="360" w:lineRule="auto"/>
        <w:ind w:right="480" w:firstLine="6960" w:firstLineChars="29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auto"/>
        </w:rPr>
      </w:pPr>
      <w:bookmarkStart w:id="145" w:name="_Toc480979019"/>
      <w:bookmarkStart w:id="146" w:name="_Toc485108797"/>
      <w:bookmarkStart w:id="147" w:name="_Toc313888361"/>
      <w:bookmarkStart w:id="148" w:name="_Toc342913420"/>
      <w:bookmarkStart w:id="149" w:name="_Toc313008357"/>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313888362"/>
      <w:bookmarkStart w:id="152" w:name="_Toc313008358"/>
      <w:bookmarkStart w:id="153" w:name="_Toc480979020"/>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008359"/>
      <w:bookmarkStart w:id="157" w:name="_Toc313888363"/>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7"/>
      <w:bookmarkStart w:id="160"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4587871-CA75-432D-9F6B-96CFE434D833}"/>
  </w:font>
  <w:font w:name="黑体">
    <w:panose1 w:val="02010609060101010101"/>
    <w:charset w:val="86"/>
    <w:family w:val="auto"/>
    <w:pitch w:val="default"/>
    <w:sig w:usb0="800002BF" w:usb1="38CF7CFA" w:usb2="00000016" w:usb3="00000000" w:csb0="00040001" w:csb1="00000000"/>
    <w:embedRegular r:id="rId2" w:fontKey="{45F35EE6-F93F-4D83-95F8-D8B541B09EC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CA66D69-0064-4141-BCC5-830B823EFE16}"/>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1F334413-4F50-4B35-8B92-2953E3531C54}"/>
  </w:font>
  <w:font w:name="方正小标宋简体">
    <w:altName w:val="黑体"/>
    <w:panose1 w:val="00000000000000000000"/>
    <w:charset w:val="86"/>
    <w:family w:val="auto"/>
    <w:pitch w:val="default"/>
    <w:sig w:usb0="00000000" w:usb1="00000000" w:usb2="00000010" w:usb3="00000000" w:csb0="00040000" w:csb1="00000000"/>
    <w:embedRegular r:id="rId5" w:fontKey="{1DD57AD7-6552-4DAE-AFCF-0D855DB0F7D2}"/>
  </w:font>
  <w:font w:name="方正黑体_GBK">
    <w:altName w:val="微软雅黑"/>
    <w:panose1 w:val="00000000000000000000"/>
    <w:charset w:val="86"/>
    <w:family w:val="script"/>
    <w:pitch w:val="default"/>
    <w:sig w:usb0="00000000" w:usb1="00000000" w:usb2="00000000" w:usb3="00000000" w:csb0="00040000" w:csb1="00000000"/>
    <w:embedRegular r:id="rId6" w:fontKey="{E2BF2E62-7F5F-43EA-A26E-0E14BBBD809B}"/>
  </w:font>
  <w:font w:name="方正小标宋_GBK">
    <w:panose1 w:val="02000000000000000000"/>
    <w:charset w:val="86"/>
    <w:family w:val="script"/>
    <w:pitch w:val="default"/>
    <w:sig w:usb0="A00002BF" w:usb1="38CF7CFA" w:usb2="00082016" w:usb3="00000000" w:csb0="00040001" w:csb1="00000000"/>
    <w:embedRegular r:id="rId7" w:fontKey="{DB8AA58C-18FC-46E4-AD1E-9628B7449645}"/>
  </w:font>
  <w:font w:name="微软雅黑">
    <w:panose1 w:val="020B0503020204020204"/>
    <w:charset w:val="86"/>
    <w:family w:val="auto"/>
    <w:pitch w:val="default"/>
    <w:sig w:usb0="80000287" w:usb1="280F3C52" w:usb2="00000016" w:usb3="00000000" w:csb0="0004001F" w:csb1="00000000"/>
    <w:embedRegular r:id="rId8" w:fontKey="{6F835590-1DDD-44D4-BB57-204E85DD903C}"/>
  </w:font>
  <w:font w:name="方正仿宋_GBK">
    <w:altName w:val="微软雅黑"/>
    <w:panose1 w:val="00000000000000000000"/>
    <w:charset w:val="86"/>
    <w:family w:val="script"/>
    <w:pitch w:val="default"/>
    <w:sig w:usb0="00000000" w:usb1="00000000" w:usb2="00000010" w:usb3="00000000" w:csb0="00040000" w:csb1="00000000"/>
    <w:embedRegular r:id="rId9" w:fontKey="{B7F536FE-2460-4E2E-B2E4-E3BC2FF36C13}"/>
  </w:font>
  <w:font w:name="楷体">
    <w:panose1 w:val="02010609060101010101"/>
    <w:charset w:val="86"/>
    <w:family w:val="auto"/>
    <w:pitch w:val="default"/>
    <w:sig w:usb0="800002BF" w:usb1="38CF7CFA" w:usb2="00000016" w:usb3="00000000" w:csb0="00040001" w:csb1="00000000"/>
    <w:embedRegular r:id="rId10" w:fontKey="{8CAA7279-7DDF-4BB7-9057-3CDD2E7A3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1A451F"/>
    <w:rsid w:val="04DA26C6"/>
    <w:rsid w:val="06B0509D"/>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7613902"/>
    <w:rsid w:val="18130842"/>
    <w:rsid w:val="1867571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BD2276"/>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C4F6F1A"/>
    <w:rsid w:val="3DD60FEB"/>
    <w:rsid w:val="3E263CAA"/>
    <w:rsid w:val="3E491747"/>
    <w:rsid w:val="3E6B192F"/>
    <w:rsid w:val="3EA55BAC"/>
    <w:rsid w:val="3F591E5E"/>
    <w:rsid w:val="3FA04620"/>
    <w:rsid w:val="40113C23"/>
    <w:rsid w:val="403F2E01"/>
    <w:rsid w:val="40E52488"/>
    <w:rsid w:val="41007A8F"/>
    <w:rsid w:val="415869FC"/>
    <w:rsid w:val="41AB14E8"/>
    <w:rsid w:val="41D67141"/>
    <w:rsid w:val="42030507"/>
    <w:rsid w:val="429D5EC0"/>
    <w:rsid w:val="444565A3"/>
    <w:rsid w:val="461B60BF"/>
    <w:rsid w:val="475461C4"/>
    <w:rsid w:val="477A0BC3"/>
    <w:rsid w:val="47F3755A"/>
    <w:rsid w:val="48FA020D"/>
    <w:rsid w:val="492C6FBB"/>
    <w:rsid w:val="49441489"/>
    <w:rsid w:val="499D1F70"/>
    <w:rsid w:val="4A1025A8"/>
    <w:rsid w:val="4AC26B09"/>
    <w:rsid w:val="4AD41B9B"/>
    <w:rsid w:val="4AED1C9D"/>
    <w:rsid w:val="4BE8259F"/>
    <w:rsid w:val="4C4E289A"/>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6F213E8F"/>
    <w:rsid w:val="6F5D1DF8"/>
    <w:rsid w:val="70E64A50"/>
    <w:rsid w:val="71231A63"/>
    <w:rsid w:val="739465A0"/>
    <w:rsid w:val="73B34AD5"/>
    <w:rsid w:val="783A1618"/>
    <w:rsid w:val="788222E3"/>
    <w:rsid w:val="7908485F"/>
    <w:rsid w:val="7936053E"/>
    <w:rsid w:val="793F0B2C"/>
    <w:rsid w:val="797D07AB"/>
    <w:rsid w:val="79AC25AE"/>
    <w:rsid w:val="7B306E47"/>
    <w:rsid w:val="7C683BAE"/>
    <w:rsid w:val="7CBD0742"/>
    <w:rsid w:val="7E143948"/>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正文-田"/>
    <w:basedOn w:val="1"/>
    <w:autoRedefine/>
    <w:qFormat/>
    <w:uiPriority w:val="0"/>
    <w:rPr>
      <w:rFonts w:ascii="Times New Roman" w:hAnsi="Times New Roman" w:eastAsia="仿宋"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10</TotalTime>
  <ScaleCrop>false</ScaleCrop>
  <LinksUpToDate>false</LinksUpToDate>
  <CharactersWithSpaces>18825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2023-12-20T03:27:25Z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D90EFDEDCD294DEAB041A069E42458C9</vt:lpwstr>
  </property>
</Properties>
</file>