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可招收在职博士和学术学位硕士导师名单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导师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招生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谢鹏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神经病学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蒋迎九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外科学（胸心外）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蒋迎九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全科医学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刘北忠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临床检验诊断学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李志勇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内科学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内分泌与代谢病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邓春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儿科学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何菲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老年医学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房亮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神经病学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杨曌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神经病学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周婵娟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神经病学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胡良波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影像医学与核医学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张东竹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张晓丽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临床检验诊断学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李远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临床检验诊断学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张吉生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临床检验诊断学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邵高海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外科学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骨外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李超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外科学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(胸心外)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周昌龙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外科学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神外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李华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眼科学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彭明清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麻醉学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王寿勇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</w:tbl>
    <w:p>
      <w:r>
        <w:rPr>
          <w:rFonts w:hint="eastAsia"/>
        </w:rPr>
        <w:t>注：不在以上名单内的导师无法招收在职博士和学术硕士，所有专业学位导师均可招收反接轨</w:t>
      </w:r>
      <w:r>
        <w:rPr>
          <w:rFonts w:hint="eastAsia"/>
          <w:lang w:eastAsia="zh-CN"/>
        </w:rPr>
        <w:t>专硕</w:t>
      </w:r>
      <w:r>
        <w:rPr>
          <w:rFonts w:hint="eastAsia"/>
        </w:rPr>
        <w:t>考生，请考生自行联系。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VhNjRmYzBkNTI2MWQ0NWU3OWQ0ODNkMGMyMjMifQ=="/>
  </w:docVars>
  <w:rsids>
    <w:rsidRoot w:val="00DD29E4"/>
    <w:rsid w:val="000D517D"/>
    <w:rsid w:val="004B6083"/>
    <w:rsid w:val="006D0447"/>
    <w:rsid w:val="007E04AD"/>
    <w:rsid w:val="00851C04"/>
    <w:rsid w:val="009B00F8"/>
    <w:rsid w:val="00DD29E4"/>
    <w:rsid w:val="00DE2BC0"/>
    <w:rsid w:val="00E630DA"/>
    <w:rsid w:val="145443BF"/>
    <w:rsid w:val="20AB79B9"/>
    <w:rsid w:val="246E6DDE"/>
    <w:rsid w:val="280F73C2"/>
    <w:rsid w:val="311033EC"/>
    <w:rsid w:val="4D003914"/>
    <w:rsid w:val="540D5357"/>
    <w:rsid w:val="75610A7C"/>
    <w:rsid w:val="78D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310</Words>
  <Characters>310</Characters>
  <Lines>2</Lines>
  <Paragraphs>1</Paragraphs>
  <TotalTime>0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2021-07-19T06:14:00Z</dcterms:created>
  <dc:creator>Administrator</dc:creator>
  <cp:lastModifiedBy>123</cp:lastModifiedBy>
  <dcterms:modified xsi:type="dcterms:W3CDTF">2024-06-11T07:26:32Z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F34D1FC1C6DF4002B45C74F524566DC0</vt:lpwstr>
  </property>
</Properties>
</file>