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楷体" w:hAnsi="楷体" w:eastAsia="楷体" w:cs="楷体"/>
          <w:color w:val="auto"/>
          <w:sz w:val="28"/>
          <w:szCs w:val="20"/>
        </w:rPr>
      </w:pPr>
    </w:p>
    <w:p>
      <w:pPr>
        <w:rPr>
          <w:rFonts w:hint="eastAsia" w:ascii="楷体" w:hAnsi="楷体" w:eastAsia="楷体" w:cs="楷体"/>
          <w:color w:val="auto"/>
          <w:sz w:val="28"/>
          <w:szCs w:val="20"/>
        </w:rPr>
      </w:pPr>
    </w:p>
    <w:p>
      <w:pPr>
        <w:rPr>
          <w:rFonts w:hint="eastAsia" w:ascii="楷体" w:hAnsi="楷体" w:eastAsia="楷体" w:cs="楷体"/>
          <w:color w:val="auto"/>
          <w:sz w:val="28"/>
          <w:szCs w:val="20"/>
        </w:rPr>
      </w:pPr>
    </w:p>
    <w:p>
      <w:pPr>
        <w:jc w:val="center"/>
        <w:outlineLvl w:val="0"/>
        <w:rPr>
          <w:rFonts w:hint="eastAsia" w:ascii="楷体" w:hAnsi="楷体" w:eastAsia="楷体" w:cs="楷体"/>
          <w:color w:val="auto"/>
          <w:sz w:val="44"/>
          <w:szCs w:val="44"/>
        </w:rPr>
      </w:pPr>
      <w:r>
        <w:rPr>
          <w:rFonts w:hint="eastAsia" w:ascii="楷体" w:hAnsi="楷体" w:eastAsia="楷体" w:cs="楷体"/>
          <w:color w:val="auto"/>
          <w:sz w:val="44"/>
          <w:szCs w:val="44"/>
        </w:rPr>
        <w:t>重庆医科大学附属永川医院</w:t>
      </w:r>
    </w:p>
    <w:p>
      <w:pPr>
        <w:jc w:val="center"/>
        <w:outlineLvl w:val="0"/>
        <w:rPr>
          <w:rFonts w:hint="eastAsia" w:ascii="楷体" w:hAnsi="楷体" w:eastAsia="楷体" w:cs="楷体"/>
          <w:color w:val="auto"/>
          <w:sz w:val="44"/>
          <w:szCs w:val="44"/>
        </w:rPr>
      </w:pPr>
    </w:p>
    <w:p>
      <w:pPr>
        <w:jc w:val="center"/>
        <w:outlineLvl w:val="0"/>
        <w:rPr>
          <w:rFonts w:hint="eastAsia" w:ascii="楷体" w:hAnsi="楷体" w:eastAsia="楷体" w:cs="楷体"/>
          <w:color w:val="auto"/>
          <w:spacing w:val="80"/>
          <w:sz w:val="44"/>
          <w:szCs w:val="44"/>
        </w:rPr>
      </w:pPr>
    </w:p>
    <w:p>
      <w:pPr>
        <w:jc w:val="center"/>
        <w:outlineLvl w:val="0"/>
        <w:rPr>
          <w:rFonts w:hint="eastAsia" w:ascii="楷体" w:hAnsi="楷体" w:eastAsia="楷体" w:cs="楷体"/>
          <w:color w:val="auto"/>
          <w:spacing w:val="80"/>
          <w:sz w:val="44"/>
          <w:szCs w:val="44"/>
        </w:rPr>
      </w:pPr>
      <w:r>
        <w:rPr>
          <w:rFonts w:hint="eastAsia" w:ascii="楷体" w:hAnsi="楷体" w:eastAsia="楷体" w:cs="楷体"/>
          <w:color w:val="auto"/>
          <w:spacing w:val="80"/>
          <w:sz w:val="44"/>
          <w:szCs w:val="44"/>
        </w:rPr>
        <w:t>比选文件</w:t>
      </w:r>
    </w:p>
    <w:p>
      <w:pPr>
        <w:spacing w:line="700" w:lineRule="exact"/>
        <w:ind w:firstLine="840" w:firstLineChars="300"/>
        <w:rPr>
          <w:rFonts w:hint="eastAsia" w:ascii="楷体" w:hAnsi="楷体" w:eastAsia="楷体" w:cs="楷体"/>
          <w:color w:val="auto"/>
          <w:sz w:val="28"/>
          <w:szCs w:val="28"/>
        </w:rPr>
      </w:pPr>
    </w:p>
    <w:p>
      <w:pPr>
        <w:spacing w:line="700" w:lineRule="exact"/>
        <w:ind w:firstLine="840" w:firstLineChars="300"/>
        <w:rPr>
          <w:rFonts w:hint="eastAsia" w:ascii="楷体" w:hAnsi="楷体" w:eastAsia="楷体" w:cs="楷体"/>
          <w:color w:val="auto"/>
          <w:sz w:val="28"/>
          <w:szCs w:val="28"/>
        </w:rPr>
      </w:pPr>
    </w:p>
    <w:p>
      <w:pPr>
        <w:spacing w:line="700" w:lineRule="exact"/>
        <w:ind w:firstLine="840" w:firstLineChars="300"/>
        <w:rPr>
          <w:rFonts w:hint="eastAsia" w:ascii="楷体" w:hAnsi="楷体" w:eastAsia="楷体" w:cs="楷体"/>
          <w:color w:val="auto"/>
          <w:sz w:val="28"/>
          <w:szCs w:val="28"/>
        </w:rPr>
      </w:pPr>
    </w:p>
    <w:p>
      <w:pPr>
        <w:spacing w:line="700" w:lineRule="exact"/>
        <w:ind w:firstLine="840" w:firstLineChars="300"/>
        <w:rPr>
          <w:rFonts w:hint="default" w:ascii="楷体" w:hAnsi="楷体" w:eastAsia="楷体" w:cs="楷体"/>
          <w:color w:val="auto"/>
          <w:sz w:val="28"/>
          <w:szCs w:val="28"/>
          <w:lang w:val="en-US" w:eastAsia="zh-CN"/>
        </w:rPr>
      </w:pPr>
      <w:r>
        <w:rPr>
          <w:rFonts w:hint="eastAsia" w:ascii="楷体" w:hAnsi="楷体" w:eastAsia="楷体" w:cs="楷体"/>
          <w:color w:val="auto"/>
          <w:sz w:val="28"/>
          <w:szCs w:val="28"/>
        </w:rPr>
        <w:t>项目编号：</w:t>
      </w:r>
      <w:r>
        <w:rPr>
          <w:rFonts w:hint="eastAsia" w:ascii="楷体" w:hAnsi="楷体" w:eastAsia="楷体" w:cs="楷体"/>
          <w:color w:val="auto"/>
          <w:sz w:val="28"/>
          <w:szCs w:val="28"/>
          <w:lang w:val="en-US" w:eastAsia="zh-CN"/>
        </w:rPr>
        <w:t>2024ZB067</w:t>
      </w:r>
    </w:p>
    <w:p>
      <w:pPr>
        <w:spacing w:line="700" w:lineRule="exact"/>
        <w:ind w:firstLine="840" w:firstLineChars="300"/>
        <w:rPr>
          <w:rFonts w:hint="eastAsia" w:ascii="楷体" w:hAnsi="楷体" w:eastAsia="楷体" w:cs="楷体"/>
          <w:color w:val="auto"/>
          <w:sz w:val="28"/>
          <w:szCs w:val="28"/>
        </w:rPr>
      </w:pPr>
      <w:r>
        <w:rPr>
          <w:rFonts w:hint="eastAsia" w:ascii="楷体" w:hAnsi="楷体" w:eastAsia="楷体" w:cs="楷体"/>
          <w:color w:val="auto"/>
          <w:sz w:val="28"/>
          <w:szCs w:val="28"/>
        </w:rPr>
        <w:t>项目名称：</w:t>
      </w:r>
      <w:r>
        <w:rPr>
          <w:rFonts w:hint="eastAsia" w:ascii="楷体" w:hAnsi="楷体" w:eastAsia="楷体" w:cs="楷体"/>
          <w:color w:val="auto"/>
          <w:sz w:val="28"/>
          <w:szCs w:val="28"/>
          <w:lang w:val="en-US" w:eastAsia="zh-CN"/>
        </w:rPr>
        <w:t>纸质病案扫描服务</w:t>
      </w:r>
    </w:p>
    <w:p>
      <w:pPr>
        <w:spacing w:line="700" w:lineRule="exact"/>
        <w:ind w:firstLine="840" w:firstLineChars="300"/>
        <w:rPr>
          <w:rFonts w:hint="eastAsia" w:ascii="楷体" w:hAnsi="楷体" w:eastAsia="楷体" w:cs="楷体"/>
          <w:color w:val="auto"/>
          <w:sz w:val="28"/>
          <w:szCs w:val="28"/>
        </w:rPr>
      </w:pPr>
      <w:r>
        <w:rPr>
          <w:rFonts w:hint="eastAsia" w:ascii="楷体" w:hAnsi="楷体" w:eastAsia="楷体" w:cs="楷体"/>
          <w:color w:val="auto"/>
          <w:sz w:val="28"/>
          <w:szCs w:val="28"/>
        </w:rPr>
        <w:t xml:space="preserve">      </w:t>
      </w:r>
    </w:p>
    <w:p>
      <w:pPr>
        <w:spacing w:line="700" w:lineRule="exact"/>
        <w:ind w:firstLine="840" w:firstLineChars="300"/>
        <w:rPr>
          <w:rFonts w:hint="eastAsia" w:ascii="楷体" w:hAnsi="楷体" w:eastAsia="楷体" w:cs="楷体"/>
          <w:color w:val="auto"/>
          <w:sz w:val="28"/>
          <w:szCs w:val="28"/>
        </w:rPr>
      </w:pPr>
    </w:p>
    <w:p>
      <w:pPr>
        <w:spacing w:line="700" w:lineRule="exact"/>
        <w:ind w:firstLine="840" w:firstLineChars="300"/>
        <w:rPr>
          <w:rFonts w:hint="eastAsia" w:ascii="楷体" w:hAnsi="楷体" w:eastAsia="楷体" w:cs="楷体"/>
          <w:color w:val="auto"/>
          <w:sz w:val="28"/>
          <w:szCs w:val="28"/>
        </w:rPr>
      </w:pPr>
    </w:p>
    <w:p>
      <w:pPr>
        <w:spacing w:line="700" w:lineRule="exact"/>
        <w:ind w:firstLine="840" w:firstLineChars="300"/>
        <w:rPr>
          <w:rFonts w:hint="eastAsia" w:ascii="楷体" w:hAnsi="楷体" w:eastAsia="楷体" w:cs="楷体"/>
          <w:color w:val="auto"/>
          <w:sz w:val="28"/>
          <w:szCs w:val="28"/>
        </w:rPr>
      </w:pPr>
    </w:p>
    <w:p>
      <w:pPr>
        <w:spacing w:line="700" w:lineRule="exact"/>
        <w:ind w:firstLine="840" w:firstLineChars="300"/>
        <w:rPr>
          <w:rFonts w:hint="eastAsia" w:ascii="楷体" w:hAnsi="楷体" w:eastAsia="楷体" w:cs="楷体"/>
          <w:color w:val="auto"/>
          <w:sz w:val="28"/>
          <w:szCs w:val="28"/>
        </w:rPr>
      </w:pPr>
    </w:p>
    <w:p>
      <w:pPr>
        <w:spacing w:line="760" w:lineRule="exact"/>
        <w:ind w:firstLine="1440" w:firstLineChars="400"/>
        <w:rPr>
          <w:rFonts w:hint="eastAsia" w:ascii="楷体" w:hAnsi="楷体" w:eastAsia="楷体" w:cs="楷体"/>
          <w:color w:val="auto"/>
          <w:sz w:val="40"/>
          <w:szCs w:val="40"/>
        </w:rPr>
      </w:pPr>
      <w:r>
        <w:rPr>
          <w:rFonts w:hint="eastAsia" w:ascii="楷体" w:hAnsi="楷体" w:eastAsia="楷体" w:cs="楷体"/>
          <w:color w:val="auto"/>
          <w:sz w:val="36"/>
        </w:rPr>
        <w:t>采购人</w:t>
      </w:r>
      <w:r>
        <w:rPr>
          <w:rFonts w:hint="eastAsia" w:ascii="楷体" w:hAnsi="楷体" w:eastAsia="楷体" w:cs="楷体"/>
          <w:color w:val="auto"/>
          <w:sz w:val="28"/>
          <w:szCs w:val="28"/>
        </w:rPr>
        <w:t>：</w:t>
      </w:r>
      <w:r>
        <w:rPr>
          <w:rFonts w:hint="eastAsia" w:ascii="楷体" w:hAnsi="楷体" w:eastAsia="楷体" w:cs="楷体"/>
          <w:color w:val="auto"/>
          <w:sz w:val="36"/>
          <w:szCs w:val="36"/>
        </w:rPr>
        <w:t>重庆医科大学附属永川医院</w:t>
      </w:r>
    </w:p>
    <w:p>
      <w:pPr>
        <w:spacing w:line="420" w:lineRule="exact"/>
        <w:jc w:val="center"/>
        <w:outlineLvl w:val="0"/>
        <w:rPr>
          <w:rFonts w:hint="eastAsia" w:ascii="楷体" w:hAnsi="楷体" w:eastAsia="楷体" w:cs="楷体"/>
          <w:color w:val="auto"/>
          <w:sz w:val="30"/>
          <w:szCs w:val="30"/>
        </w:rPr>
      </w:pPr>
    </w:p>
    <w:p>
      <w:pPr>
        <w:spacing w:line="420" w:lineRule="exact"/>
        <w:jc w:val="center"/>
        <w:outlineLvl w:val="0"/>
        <w:rPr>
          <w:rFonts w:hint="eastAsia" w:ascii="楷体" w:hAnsi="楷体" w:eastAsia="楷体" w:cs="楷体"/>
          <w:color w:val="auto"/>
          <w:sz w:val="44"/>
          <w:szCs w:val="28"/>
        </w:rPr>
      </w:pPr>
      <w:r>
        <w:rPr>
          <w:rFonts w:hint="eastAsia" w:ascii="楷体" w:hAnsi="楷体" w:eastAsia="楷体" w:cs="楷体"/>
          <w:color w:val="auto"/>
          <w:sz w:val="28"/>
          <w:szCs w:val="28"/>
        </w:rPr>
        <w:t>二〇二</w:t>
      </w:r>
      <w:r>
        <w:rPr>
          <w:rFonts w:hint="eastAsia" w:ascii="楷体" w:hAnsi="楷体" w:eastAsia="楷体" w:cs="楷体"/>
          <w:color w:val="auto"/>
          <w:sz w:val="28"/>
          <w:szCs w:val="28"/>
          <w:lang w:val="en-US" w:eastAsia="zh-CN"/>
        </w:rPr>
        <w:t>四</w:t>
      </w:r>
      <w:r>
        <w:rPr>
          <w:rFonts w:hint="eastAsia" w:ascii="楷体" w:hAnsi="楷体" w:eastAsia="楷体" w:cs="楷体"/>
          <w:color w:val="auto"/>
          <w:sz w:val="28"/>
          <w:szCs w:val="28"/>
        </w:rPr>
        <w:t>年</w:t>
      </w:r>
      <w:r>
        <w:rPr>
          <w:rFonts w:hint="eastAsia" w:ascii="楷体" w:hAnsi="楷体" w:eastAsia="楷体" w:cs="楷体"/>
          <w:color w:val="auto"/>
          <w:sz w:val="28"/>
          <w:szCs w:val="28"/>
          <w:lang w:val="en-US" w:eastAsia="zh-CN"/>
        </w:rPr>
        <w:t>七</w:t>
      </w:r>
      <w:r>
        <w:rPr>
          <w:rFonts w:hint="eastAsia" w:ascii="楷体" w:hAnsi="楷体" w:eastAsia="楷体" w:cs="楷体"/>
          <w:color w:val="auto"/>
          <w:sz w:val="28"/>
          <w:szCs w:val="28"/>
          <w:lang w:eastAsia="zh-CN"/>
        </w:rPr>
        <w:t>月</w:t>
      </w:r>
    </w:p>
    <w:p>
      <w:pPr>
        <w:spacing w:line="420" w:lineRule="exact"/>
        <w:jc w:val="center"/>
        <w:outlineLvl w:val="0"/>
        <w:rPr>
          <w:rFonts w:hint="eastAsia" w:ascii="楷体" w:hAnsi="楷体" w:eastAsia="楷体" w:cs="楷体"/>
          <w:color w:val="auto"/>
          <w:sz w:val="44"/>
          <w:szCs w:val="28"/>
        </w:rPr>
      </w:pPr>
    </w:p>
    <w:p>
      <w:pPr>
        <w:spacing w:line="420" w:lineRule="exact"/>
        <w:jc w:val="center"/>
        <w:outlineLvl w:val="0"/>
        <w:rPr>
          <w:rFonts w:hint="eastAsia" w:ascii="楷体" w:hAnsi="楷体" w:eastAsia="楷体" w:cs="楷体"/>
          <w:color w:val="auto"/>
          <w:sz w:val="44"/>
          <w:szCs w:val="28"/>
        </w:rPr>
      </w:pPr>
    </w:p>
    <w:p>
      <w:pPr>
        <w:spacing w:line="420" w:lineRule="exact"/>
        <w:jc w:val="center"/>
        <w:outlineLvl w:val="0"/>
        <w:rPr>
          <w:rFonts w:hint="eastAsia" w:ascii="楷体" w:hAnsi="楷体" w:eastAsia="楷体" w:cs="楷体"/>
          <w:color w:val="auto"/>
          <w:sz w:val="44"/>
          <w:szCs w:val="28"/>
        </w:rPr>
      </w:pPr>
    </w:p>
    <w:p>
      <w:pPr>
        <w:spacing w:line="420" w:lineRule="exact"/>
        <w:jc w:val="center"/>
        <w:outlineLvl w:val="0"/>
        <w:rPr>
          <w:rFonts w:hint="eastAsia" w:ascii="楷体" w:hAnsi="楷体" w:eastAsia="楷体" w:cs="楷体"/>
          <w:color w:val="auto"/>
          <w:sz w:val="44"/>
          <w:szCs w:val="28"/>
        </w:rPr>
      </w:pPr>
    </w:p>
    <w:p>
      <w:pPr>
        <w:spacing w:line="420" w:lineRule="exact"/>
        <w:jc w:val="center"/>
        <w:outlineLvl w:val="0"/>
        <w:rPr>
          <w:rFonts w:hint="eastAsia" w:ascii="楷体" w:hAnsi="楷体" w:eastAsia="楷体" w:cs="楷体"/>
          <w:color w:val="auto"/>
          <w:sz w:val="44"/>
          <w:szCs w:val="28"/>
        </w:rPr>
      </w:pPr>
    </w:p>
    <w:p>
      <w:pPr>
        <w:spacing w:line="480" w:lineRule="exact"/>
        <w:jc w:val="center"/>
        <w:outlineLvl w:val="0"/>
        <w:rPr>
          <w:rFonts w:hint="eastAsia" w:ascii="楷体" w:hAnsi="楷体" w:eastAsia="楷体" w:cs="楷体"/>
          <w:color w:val="auto"/>
          <w:sz w:val="44"/>
          <w:szCs w:val="28"/>
        </w:rPr>
      </w:pPr>
    </w:p>
    <w:p>
      <w:pPr>
        <w:spacing w:line="480" w:lineRule="exact"/>
        <w:jc w:val="center"/>
        <w:outlineLvl w:val="0"/>
        <w:rPr>
          <w:rFonts w:hint="eastAsia" w:ascii="楷体" w:hAnsi="楷体" w:eastAsia="楷体" w:cs="楷体"/>
          <w:color w:val="auto"/>
          <w:sz w:val="44"/>
          <w:szCs w:val="28"/>
        </w:rPr>
      </w:pPr>
      <w:r>
        <w:rPr>
          <w:rFonts w:hint="eastAsia" w:ascii="楷体" w:hAnsi="楷体" w:eastAsia="楷体" w:cs="楷体"/>
          <w:color w:val="auto"/>
          <w:sz w:val="44"/>
          <w:szCs w:val="28"/>
        </w:rPr>
        <w:t xml:space="preserve">  目   录</w:t>
      </w:r>
    </w:p>
    <w:p>
      <w:pPr>
        <w:pStyle w:val="37"/>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TOC \o "1-3" \h \z </w:instrText>
      </w:r>
      <w:r>
        <w:rPr>
          <w:rFonts w:hint="eastAsia" w:ascii="楷体" w:hAnsi="楷体" w:eastAsia="楷体" w:cs="楷体"/>
          <w:color w:val="auto"/>
          <w:szCs w:val="21"/>
        </w:rPr>
        <w:fldChar w:fldCharType="separate"/>
      </w: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_Toc25875 </w:instrText>
      </w:r>
      <w:r>
        <w:rPr>
          <w:rFonts w:hint="eastAsia" w:ascii="楷体" w:hAnsi="楷体" w:eastAsia="楷体" w:cs="楷体"/>
          <w:color w:val="auto"/>
          <w:szCs w:val="21"/>
        </w:rPr>
        <w:fldChar w:fldCharType="separate"/>
      </w:r>
      <w:r>
        <w:rPr>
          <w:rFonts w:hint="eastAsia" w:ascii="楷体" w:hAnsi="楷体" w:eastAsia="楷体" w:cs="楷体"/>
          <w:bCs/>
          <w:color w:val="auto"/>
          <w:szCs w:val="36"/>
        </w:rPr>
        <w:t>第一篇 比选邀请书</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_Toc25875 \h </w:instrText>
      </w:r>
      <w:r>
        <w:rPr>
          <w:rFonts w:hint="eastAsia" w:ascii="楷体" w:hAnsi="楷体" w:eastAsia="楷体" w:cs="楷体"/>
          <w:color w:val="auto"/>
        </w:rPr>
        <w:fldChar w:fldCharType="separate"/>
      </w:r>
      <w:r>
        <w:rPr>
          <w:rFonts w:hint="eastAsia" w:ascii="楷体" w:hAnsi="楷体" w:eastAsia="楷体" w:cs="楷体"/>
          <w:color w:val="auto"/>
        </w:rPr>
        <w:t>3</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_Toc28443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一、比选内容</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_Toc28443 \h </w:instrText>
      </w:r>
      <w:r>
        <w:rPr>
          <w:rFonts w:hint="eastAsia" w:ascii="楷体" w:hAnsi="楷体" w:eastAsia="楷体" w:cs="楷体"/>
          <w:color w:val="auto"/>
        </w:rPr>
        <w:fldChar w:fldCharType="separate"/>
      </w:r>
      <w:r>
        <w:rPr>
          <w:rFonts w:hint="eastAsia" w:ascii="楷体" w:hAnsi="楷体" w:eastAsia="楷体" w:cs="楷体"/>
          <w:color w:val="auto"/>
        </w:rPr>
        <w:t>3</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45"/>
        <w:tabs>
          <w:tab w:val="right" w:leader="dot" w:pos="9412"/>
        </w:tabs>
        <w:rPr>
          <w:rFonts w:hint="eastAsia" w:ascii="楷体" w:hAnsi="楷体" w:eastAsia="楷体" w:cs="楷体"/>
          <w:color w:val="auto"/>
          <w:szCs w:val="24"/>
          <w:lang w:val="en-US" w:eastAsia="zh-CN"/>
        </w:rPr>
      </w:pPr>
      <w:r>
        <w:rPr>
          <w:rFonts w:hint="eastAsia" w:ascii="楷体" w:hAnsi="楷体" w:eastAsia="楷体" w:cs="楷体"/>
          <w:color w:val="auto"/>
          <w:szCs w:val="24"/>
          <w:lang w:val="en-US" w:eastAsia="zh-CN"/>
        </w:rPr>
        <w:fldChar w:fldCharType="begin"/>
      </w:r>
      <w:r>
        <w:rPr>
          <w:rFonts w:hint="eastAsia" w:ascii="楷体" w:hAnsi="楷体" w:eastAsia="楷体" w:cs="楷体"/>
          <w:color w:val="auto"/>
          <w:szCs w:val="24"/>
          <w:lang w:val="en-US" w:eastAsia="zh-CN"/>
        </w:rPr>
        <w:instrText xml:space="preserve"> HYPERLINK \l _Toc6609 </w:instrText>
      </w:r>
      <w:r>
        <w:rPr>
          <w:rFonts w:hint="eastAsia" w:ascii="楷体" w:hAnsi="楷体" w:eastAsia="楷体" w:cs="楷体"/>
          <w:color w:val="auto"/>
          <w:szCs w:val="24"/>
          <w:lang w:val="en-US" w:eastAsia="zh-CN"/>
        </w:rPr>
        <w:fldChar w:fldCharType="separate"/>
      </w:r>
      <w:r>
        <w:rPr>
          <w:rFonts w:hint="eastAsia" w:ascii="楷体" w:hAnsi="楷体" w:eastAsia="楷体" w:cs="楷体"/>
          <w:color w:val="auto"/>
          <w:szCs w:val="24"/>
          <w:lang w:val="en-US" w:eastAsia="zh-CN"/>
        </w:rPr>
        <w:t>二、资金来源</w:t>
      </w:r>
      <w:r>
        <w:rPr>
          <w:rFonts w:hint="eastAsia" w:ascii="楷体" w:hAnsi="楷体" w:eastAsia="楷体" w:cs="楷体"/>
          <w:color w:val="auto"/>
          <w:szCs w:val="24"/>
          <w:lang w:val="en-US" w:eastAsia="zh-CN"/>
        </w:rPr>
        <w:tab/>
      </w:r>
      <w:r>
        <w:rPr>
          <w:rFonts w:hint="eastAsia" w:ascii="楷体" w:hAnsi="楷体" w:eastAsia="楷体" w:cs="楷体"/>
          <w:color w:val="auto"/>
          <w:szCs w:val="24"/>
          <w:lang w:val="en-US" w:eastAsia="zh-CN"/>
        </w:rPr>
        <w:fldChar w:fldCharType="begin"/>
      </w:r>
      <w:r>
        <w:rPr>
          <w:rFonts w:hint="eastAsia" w:ascii="楷体" w:hAnsi="楷体" w:eastAsia="楷体" w:cs="楷体"/>
          <w:color w:val="auto"/>
          <w:szCs w:val="24"/>
          <w:lang w:val="en-US" w:eastAsia="zh-CN"/>
        </w:rPr>
        <w:instrText xml:space="preserve"> PAGEREF _Toc6609 \h </w:instrText>
      </w:r>
      <w:r>
        <w:rPr>
          <w:rFonts w:hint="eastAsia" w:ascii="楷体" w:hAnsi="楷体" w:eastAsia="楷体" w:cs="楷体"/>
          <w:color w:val="auto"/>
          <w:szCs w:val="24"/>
          <w:lang w:val="en-US" w:eastAsia="zh-CN"/>
        </w:rPr>
        <w:fldChar w:fldCharType="separate"/>
      </w:r>
      <w:r>
        <w:rPr>
          <w:rFonts w:hint="eastAsia" w:ascii="楷体" w:hAnsi="楷体" w:eastAsia="楷体" w:cs="楷体"/>
          <w:color w:val="auto"/>
          <w:szCs w:val="24"/>
          <w:lang w:val="en-US" w:eastAsia="zh-CN"/>
        </w:rPr>
        <w:t>3</w:t>
      </w:r>
      <w:r>
        <w:rPr>
          <w:rFonts w:hint="eastAsia" w:ascii="楷体" w:hAnsi="楷体" w:eastAsia="楷体" w:cs="楷体"/>
          <w:color w:val="auto"/>
          <w:szCs w:val="24"/>
          <w:lang w:val="en-US" w:eastAsia="zh-CN"/>
        </w:rPr>
        <w:fldChar w:fldCharType="end"/>
      </w:r>
      <w:r>
        <w:rPr>
          <w:rFonts w:hint="eastAsia" w:ascii="楷体" w:hAnsi="楷体" w:eastAsia="楷体" w:cs="楷体"/>
          <w:color w:val="auto"/>
          <w:szCs w:val="24"/>
          <w:lang w:val="en-US" w:eastAsia="zh-CN"/>
        </w:rPr>
        <w:fldChar w:fldCharType="end"/>
      </w:r>
    </w:p>
    <w:p>
      <w:pPr>
        <w:pStyle w:val="45"/>
        <w:tabs>
          <w:tab w:val="right" w:leader="dot" w:pos="9412"/>
        </w:tabs>
        <w:rPr>
          <w:rFonts w:hint="eastAsia"/>
        </w:rPr>
      </w:pPr>
      <w:r>
        <w:rPr>
          <w:rFonts w:hint="eastAsia" w:ascii="楷体" w:hAnsi="楷体" w:eastAsia="楷体" w:cs="楷体"/>
          <w:color w:val="auto"/>
          <w:szCs w:val="24"/>
          <w:lang w:val="en-US" w:eastAsia="zh-CN"/>
        </w:rPr>
        <w:fldChar w:fldCharType="begin"/>
      </w:r>
      <w:r>
        <w:rPr>
          <w:rFonts w:hint="eastAsia" w:ascii="楷体" w:hAnsi="楷体" w:eastAsia="楷体" w:cs="楷体"/>
          <w:color w:val="auto"/>
          <w:szCs w:val="24"/>
          <w:lang w:val="en-US" w:eastAsia="zh-CN"/>
        </w:rPr>
        <w:instrText xml:space="preserve"> HYPERLINK \l _Toc6609 </w:instrText>
      </w:r>
      <w:r>
        <w:rPr>
          <w:rFonts w:hint="eastAsia" w:ascii="楷体" w:hAnsi="楷体" w:eastAsia="楷体" w:cs="楷体"/>
          <w:color w:val="auto"/>
          <w:szCs w:val="24"/>
          <w:lang w:val="en-US" w:eastAsia="zh-CN"/>
        </w:rPr>
        <w:fldChar w:fldCharType="separate"/>
      </w:r>
      <w:r>
        <w:rPr>
          <w:rFonts w:hint="eastAsia" w:ascii="楷体" w:hAnsi="楷体" w:eastAsia="楷体" w:cs="楷体"/>
          <w:color w:val="auto"/>
          <w:szCs w:val="24"/>
          <w:lang w:val="en-US" w:eastAsia="zh-CN"/>
        </w:rPr>
        <w:t>三、项目预算</w:t>
      </w:r>
      <w:r>
        <w:rPr>
          <w:rFonts w:hint="eastAsia" w:ascii="楷体" w:hAnsi="楷体" w:eastAsia="楷体" w:cs="楷体"/>
          <w:color w:val="auto"/>
          <w:szCs w:val="24"/>
          <w:lang w:val="en-US" w:eastAsia="zh-CN"/>
        </w:rPr>
        <w:tab/>
      </w:r>
      <w:r>
        <w:rPr>
          <w:rFonts w:hint="eastAsia" w:ascii="楷体" w:hAnsi="楷体" w:eastAsia="楷体" w:cs="楷体"/>
          <w:color w:val="auto"/>
          <w:szCs w:val="24"/>
          <w:lang w:val="en-US" w:eastAsia="zh-CN"/>
        </w:rPr>
        <w:fldChar w:fldCharType="begin"/>
      </w:r>
      <w:r>
        <w:rPr>
          <w:rFonts w:hint="eastAsia" w:ascii="楷体" w:hAnsi="楷体" w:eastAsia="楷体" w:cs="楷体"/>
          <w:color w:val="auto"/>
          <w:szCs w:val="24"/>
          <w:lang w:val="en-US" w:eastAsia="zh-CN"/>
        </w:rPr>
        <w:instrText xml:space="preserve"> PAGEREF _Toc6609 \h </w:instrText>
      </w:r>
      <w:r>
        <w:rPr>
          <w:rFonts w:hint="eastAsia" w:ascii="楷体" w:hAnsi="楷体" w:eastAsia="楷体" w:cs="楷体"/>
          <w:color w:val="auto"/>
          <w:szCs w:val="24"/>
          <w:lang w:val="en-US" w:eastAsia="zh-CN"/>
        </w:rPr>
        <w:fldChar w:fldCharType="separate"/>
      </w:r>
      <w:r>
        <w:rPr>
          <w:rFonts w:hint="eastAsia" w:ascii="楷体" w:hAnsi="楷体" w:eastAsia="楷体" w:cs="楷体"/>
          <w:color w:val="auto"/>
          <w:szCs w:val="24"/>
          <w:lang w:val="en-US" w:eastAsia="zh-CN"/>
        </w:rPr>
        <w:t>3</w:t>
      </w:r>
      <w:r>
        <w:rPr>
          <w:rFonts w:hint="eastAsia" w:ascii="楷体" w:hAnsi="楷体" w:eastAsia="楷体" w:cs="楷体"/>
          <w:color w:val="auto"/>
          <w:szCs w:val="24"/>
          <w:lang w:val="en-US" w:eastAsia="zh-CN"/>
        </w:rPr>
        <w:fldChar w:fldCharType="end"/>
      </w:r>
      <w:r>
        <w:rPr>
          <w:rFonts w:hint="eastAsia" w:ascii="楷体" w:hAnsi="楷体" w:eastAsia="楷体" w:cs="楷体"/>
          <w:color w:val="auto"/>
          <w:szCs w:val="24"/>
          <w:lang w:val="en-US" w:eastAsia="zh-CN"/>
        </w:rPr>
        <w:fldChar w:fldCharType="end"/>
      </w:r>
    </w:p>
    <w:p>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_Toc23857 </w:instrText>
      </w:r>
      <w:r>
        <w:rPr>
          <w:rFonts w:hint="eastAsia" w:ascii="楷体" w:hAnsi="楷体" w:eastAsia="楷体" w:cs="楷体"/>
          <w:color w:val="auto"/>
          <w:szCs w:val="21"/>
        </w:rPr>
        <w:fldChar w:fldCharType="separate"/>
      </w:r>
      <w:r>
        <w:rPr>
          <w:rFonts w:hint="eastAsia" w:ascii="楷体" w:hAnsi="楷体" w:eastAsia="楷体" w:cs="楷体"/>
          <w:color w:val="auto"/>
          <w:szCs w:val="24"/>
          <w:lang w:eastAsia="zh-CN"/>
        </w:rPr>
        <w:t>四</w:t>
      </w:r>
      <w:r>
        <w:rPr>
          <w:rFonts w:hint="eastAsia" w:ascii="楷体" w:hAnsi="楷体" w:eastAsia="楷体" w:cs="楷体"/>
          <w:color w:val="auto"/>
          <w:szCs w:val="24"/>
        </w:rPr>
        <w:t>、供应商资格要求</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_Toc23857 \h </w:instrText>
      </w:r>
      <w:r>
        <w:rPr>
          <w:rFonts w:hint="eastAsia" w:ascii="楷体" w:hAnsi="楷体" w:eastAsia="楷体" w:cs="楷体"/>
          <w:color w:val="auto"/>
        </w:rPr>
        <w:fldChar w:fldCharType="separate"/>
      </w:r>
      <w:r>
        <w:rPr>
          <w:rFonts w:hint="eastAsia" w:ascii="楷体" w:hAnsi="楷体" w:eastAsia="楷体" w:cs="楷体"/>
          <w:color w:val="auto"/>
        </w:rPr>
        <w:t>3</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_Toc11958 </w:instrText>
      </w:r>
      <w:r>
        <w:rPr>
          <w:rFonts w:hint="eastAsia" w:ascii="楷体" w:hAnsi="楷体" w:eastAsia="楷体" w:cs="楷体"/>
          <w:color w:val="auto"/>
          <w:szCs w:val="21"/>
        </w:rPr>
        <w:fldChar w:fldCharType="separate"/>
      </w:r>
      <w:r>
        <w:rPr>
          <w:rFonts w:hint="eastAsia" w:ascii="楷体" w:hAnsi="楷体" w:eastAsia="楷体" w:cs="楷体"/>
          <w:color w:val="auto"/>
          <w:szCs w:val="24"/>
          <w:lang w:eastAsia="zh-CN"/>
        </w:rPr>
        <w:t>五</w:t>
      </w:r>
      <w:r>
        <w:rPr>
          <w:rFonts w:hint="eastAsia" w:ascii="楷体" w:hAnsi="楷体" w:eastAsia="楷体" w:cs="楷体"/>
          <w:color w:val="auto"/>
          <w:szCs w:val="24"/>
        </w:rPr>
        <w:t>、比选有关说明</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_Toc11958 \h </w:instrText>
      </w:r>
      <w:r>
        <w:rPr>
          <w:rFonts w:hint="eastAsia" w:ascii="楷体" w:hAnsi="楷体" w:eastAsia="楷体" w:cs="楷体"/>
          <w:color w:val="auto"/>
        </w:rPr>
        <w:fldChar w:fldCharType="separate"/>
      </w:r>
      <w:r>
        <w:rPr>
          <w:rFonts w:hint="eastAsia" w:ascii="楷体" w:hAnsi="楷体" w:eastAsia="楷体" w:cs="楷体"/>
          <w:color w:val="auto"/>
        </w:rPr>
        <w:t>3</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_Toc29866 </w:instrText>
      </w:r>
      <w:r>
        <w:rPr>
          <w:rFonts w:hint="eastAsia" w:ascii="楷体" w:hAnsi="楷体" w:eastAsia="楷体" w:cs="楷体"/>
          <w:color w:val="auto"/>
          <w:szCs w:val="21"/>
        </w:rPr>
        <w:fldChar w:fldCharType="separate"/>
      </w:r>
      <w:r>
        <w:rPr>
          <w:rFonts w:hint="eastAsia" w:ascii="楷体" w:hAnsi="楷体" w:eastAsia="楷体" w:cs="楷体"/>
          <w:color w:val="auto"/>
          <w:szCs w:val="24"/>
          <w:lang w:eastAsia="zh-CN"/>
        </w:rPr>
        <w:t>六</w:t>
      </w:r>
      <w:r>
        <w:rPr>
          <w:rFonts w:hint="eastAsia" w:ascii="楷体" w:hAnsi="楷体" w:eastAsia="楷体" w:cs="楷体"/>
          <w:color w:val="auto"/>
          <w:szCs w:val="24"/>
        </w:rPr>
        <w:t>、本项目无需购买比选文件</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_Toc29866 \h </w:instrText>
      </w:r>
      <w:r>
        <w:rPr>
          <w:rFonts w:hint="eastAsia" w:ascii="楷体" w:hAnsi="楷体" w:eastAsia="楷体" w:cs="楷体"/>
          <w:color w:val="auto"/>
        </w:rPr>
        <w:fldChar w:fldCharType="separate"/>
      </w:r>
      <w:r>
        <w:rPr>
          <w:rFonts w:hint="eastAsia" w:ascii="楷体" w:hAnsi="楷体" w:eastAsia="楷体" w:cs="楷体"/>
          <w:color w:val="auto"/>
        </w:rPr>
        <w:t>4</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_Toc2806 </w:instrText>
      </w:r>
      <w:r>
        <w:rPr>
          <w:rFonts w:hint="eastAsia" w:ascii="楷体" w:hAnsi="楷体" w:eastAsia="楷体" w:cs="楷体"/>
          <w:color w:val="auto"/>
          <w:szCs w:val="21"/>
        </w:rPr>
        <w:fldChar w:fldCharType="separate"/>
      </w:r>
      <w:r>
        <w:rPr>
          <w:rFonts w:hint="eastAsia" w:ascii="楷体" w:hAnsi="楷体" w:eastAsia="楷体" w:cs="楷体"/>
          <w:color w:val="auto"/>
          <w:szCs w:val="24"/>
          <w:lang w:eastAsia="zh-CN"/>
        </w:rPr>
        <w:t>七</w:t>
      </w:r>
      <w:r>
        <w:rPr>
          <w:rFonts w:hint="eastAsia" w:ascii="楷体" w:hAnsi="楷体" w:eastAsia="楷体" w:cs="楷体"/>
          <w:color w:val="auto"/>
          <w:szCs w:val="24"/>
        </w:rPr>
        <w:t>、其它有关规定</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_Toc2806 \h </w:instrText>
      </w:r>
      <w:r>
        <w:rPr>
          <w:rFonts w:hint="eastAsia" w:ascii="楷体" w:hAnsi="楷体" w:eastAsia="楷体" w:cs="楷体"/>
          <w:color w:val="auto"/>
        </w:rPr>
        <w:fldChar w:fldCharType="separate"/>
      </w:r>
      <w:r>
        <w:rPr>
          <w:rFonts w:hint="eastAsia" w:ascii="楷体" w:hAnsi="楷体" w:eastAsia="楷体" w:cs="楷体"/>
          <w:color w:val="auto"/>
        </w:rPr>
        <w:t>4</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_Toc9130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八、联系方式</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_Toc9130 \h </w:instrText>
      </w:r>
      <w:r>
        <w:rPr>
          <w:rFonts w:hint="eastAsia" w:ascii="楷体" w:hAnsi="楷体" w:eastAsia="楷体" w:cs="楷体"/>
          <w:color w:val="auto"/>
        </w:rPr>
        <w:fldChar w:fldCharType="separate"/>
      </w:r>
      <w:r>
        <w:rPr>
          <w:rFonts w:hint="eastAsia" w:ascii="楷体" w:hAnsi="楷体" w:eastAsia="楷体" w:cs="楷体"/>
          <w:color w:val="auto"/>
        </w:rPr>
        <w:t>5</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37"/>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_Toc22321 </w:instrText>
      </w:r>
      <w:r>
        <w:rPr>
          <w:rFonts w:hint="eastAsia" w:ascii="楷体" w:hAnsi="楷体" w:eastAsia="楷体" w:cs="楷体"/>
          <w:color w:val="auto"/>
          <w:szCs w:val="21"/>
        </w:rPr>
        <w:fldChar w:fldCharType="separate"/>
      </w:r>
      <w:r>
        <w:rPr>
          <w:rFonts w:hint="eastAsia" w:ascii="楷体" w:hAnsi="楷体" w:eastAsia="楷体" w:cs="楷体"/>
          <w:bCs/>
          <w:color w:val="auto"/>
          <w:szCs w:val="36"/>
        </w:rPr>
        <w:t>第二篇 供应商须知</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_Toc22321 \h </w:instrText>
      </w:r>
      <w:r>
        <w:rPr>
          <w:rFonts w:hint="eastAsia" w:ascii="楷体" w:hAnsi="楷体" w:eastAsia="楷体" w:cs="楷体"/>
          <w:color w:val="auto"/>
        </w:rPr>
        <w:fldChar w:fldCharType="separate"/>
      </w:r>
      <w:r>
        <w:rPr>
          <w:rFonts w:hint="eastAsia" w:ascii="楷体" w:hAnsi="楷体" w:eastAsia="楷体" w:cs="楷体"/>
          <w:color w:val="auto"/>
        </w:rPr>
        <w:t>6</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_Toc11386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一、比选费用</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_Toc11386 \h </w:instrText>
      </w:r>
      <w:r>
        <w:rPr>
          <w:rFonts w:hint="eastAsia" w:ascii="楷体" w:hAnsi="楷体" w:eastAsia="楷体" w:cs="楷体"/>
          <w:color w:val="auto"/>
        </w:rPr>
        <w:fldChar w:fldCharType="separate"/>
      </w:r>
      <w:r>
        <w:rPr>
          <w:rFonts w:hint="eastAsia" w:ascii="楷体" w:hAnsi="楷体" w:eastAsia="楷体" w:cs="楷体"/>
          <w:color w:val="auto"/>
        </w:rPr>
        <w:t>6</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_Toc8430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二、比选文件</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_Toc8430 \h </w:instrText>
      </w:r>
      <w:r>
        <w:rPr>
          <w:rFonts w:hint="eastAsia" w:ascii="楷体" w:hAnsi="楷体" w:eastAsia="楷体" w:cs="楷体"/>
          <w:color w:val="auto"/>
        </w:rPr>
        <w:fldChar w:fldCharType="separate"/>
      </w:r>
      <w:r>
        <w:rPr>
          <w:rFonts w:hint="eastAsia" w:ascii="楷体" w:hAnsi="楷体" w:eastAsia="楷体" w:cs="楷体"/>
          <w:color w:val="auto"/>
        </w:rPr>
        <w:t>6</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_Toc23254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三、比选要求</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_Toc23254 \h </w:instrText>
      </w:r>
      <w:r>
        <w:rPr>
          <w:rFonts w:hint="eastAsia" w:ascii="楷体" w:hAnsi="楷体" w:eastAsia="楷体" w:cs="楷体"/>
          <w:color w:val="auto"/>
        </w:rPr>
        <w:fldChar w:fldCharType="separate"/>
      </w:r>
      <w:r>
        <w:rPr>
          <w:rFonts w:hint="eastAsia" w:ascii="楷体" w:hAnsi="楷体" w:eastAsia="楷体" w:cs="楷体"/>
          <w:color w:val="auto"/>
        </w:rPr>
        <w:t>6</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_Toc19143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四、比选程序</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_Toc19143 \h </w:instrText>
      </w:r>
      <w:r>
        <w:rPr>
          <w:rFonts w:hint="eastAsia" w:ascii="楷体" w:hAnsi="楷体" w:eastAsia="楷体" w:cs="楷体"/>
          <w:color w:val="auto"/>
        </w:rPr>
        <w:fldChar w:fldCharType="separate"/>
      </w:r>
      <w:r>
        <w:rPr>
          <w:rFonts w:hint="eastAsia" w:ascii="楷体" w:hAnsi="楷体" w:eastAsia="楷体" w:cs="楷体"/>
          <w:color w:val="auto"/>
        </w:rPr>
        <w:t>7</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_Toc14247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五、评审依据</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_Toc14247 \h </w:instrText>
      </w:r>
      <w:r>
        <w:rPr>
          <w:rFonts w:hint="eastAsia" w:ascii="楷体" w:hAnsi="楷体" w:eastAsia="楷体" w:cs="楷体"/>
          <w:color w:val="auto"/>
        </w:rPr>
        <w:fldChar w:fldCharType="separate"/>
      </w:r>
      <w:r>
        <w:rPr>
          <w:rFonts w:hint="eastAsia" w:ascii="楷体" w:hAnsi="楷体" w:eastAsia="楷体" w:cs="楷体"/>
          <w:color w:val="auto"/>
        </w:rPr>
        <w:t>10</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_Toc14816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六、成交原则</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_Toc14816 \h </w:instrText>
      </w:r>
      <w:r>
        <w:rPr>
          <w:rFonts w:hint="eastAsia" w:ascii="楷体" w:hAnsi="楷体" w:eastAsia="楷体" w:cs="楷体"/>
          <w:color w:val="auto"/>
        </w:rPr>
        <w:fldChar w:fldCharType="separate"/>
      </w:r>
      <w:r>
        <w:rPr>
          <w:rFonts w:hint="eastAsia" w:ascii="楷体" w:hAnsi="楷体" w:eastAsia="楷体" w:cs="楷体"/>
          <w:color w:val="auto"/>
        </w:rPr>
        <w:t>10</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_Toc7135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七、成交通知</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_Toc7135 \h </w:instrText>
      </w:r>
      <w:r>
        <w:rPr>
          <w:rFonts w:hint="eastAsia" w:ascii="楷体" w:hAnsi="楷体" w:eastAsia="楷体" w:cs="楷体"/>
          <w:color w:val="auto"/>
        </w:rPr>
        <w:fldChar w:fldCharType="separate"/>
      </w:r>
      <w:r>
        <w:rPr>
          <w:rFonts w:hint="eastAsia" w:ascii="楷体" w:hAnsi="楷体" w:eastAsia="楷体" w:cs="楷体"/>
          <w:color w:val="auto"/>
        </w:rPr>
        <w:t>11</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_Toc12880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八、关于质疑和投诉</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_Toc12880 \h </w:instrText>
      </w:r>
      <w:r>
        <w:rPr>
          <w:rFonts w:hint="eastAsia" w:ascii="楷体" w:hAnsi="楷体" w:eastAsia="楷体" w:cs="楷体"/>
          <w:color w:val="auto"/>
        </w:rPr>
        <w:fldChar w:fldCharType="separate"/>
      </w:r>
      <w:r>
        <w:rPr>
          <w:rFonts w:hint="eastAsia" w:ascii="楷体" w:hAnsi="楷体" w:eastAsia="楷体" w:cs="楷体"/>
          <w:color w:val="auto"/>
        </w:rPr>
        <w:t>11</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_Toc5728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九、签订合同</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_Toc5728 \h </w:instrText>
      </w:r>
      <w:r>
        <w:rPr>
          <w:rFonts w:hint="eastAsia" w:ascii="楷体" w:hAnsi="楷体" w:eastAsia="楷体" w:cs="楷体"/>
          <w:color w:val="auto"/>
        </w:rPr>
        <w:fldChar w:fldCharType="separate"/>
      </w:r>
      <w:r>
        <w:rPr>
          <w:rFonts w:hint="eastAsia" w:ascii="楷体" w:hAnsi="楷体" w:eastAsia="楷体" w:cs="楷体"/>
          <w:color w:val="auto"/>
        </w:rPr>
        <w:t>12</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45"/>
        <w:tabs>
          <w:tab w:val="right" w:leader="dot" w:pos="9412"/>
        </w:tabs>
        <w:rPr>
          <w:rFonts w:hint="eastAsia" w:ascii="楷体" w:hAnsi="楷体" w:eastAsia="楷体" w:cs="楷体"/>
          <w:color w:val="auto"/>
          <w:lang w:val="en-US" w:eastAsia="zh-CN"/>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_Toc7675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十、其他</w:t>
      </w:r>
      <w:r>
        <w:rPr>
          <w:rFonts w:hint="eastAsia" w:ascii="楷体" w:hAnsi="楷体" w:eastAsia="楷体" w:cs="楷体"/>
          <w:color w:val="auto"/>
        </w:rPr>
        <w:tab/>
      </w:r>
      <w:r>
        <w:rPr>
          <w:rFonts w:hint="eastAsia" w:ascii="楷体" w:hAnsi="楷体" w:eastAsia="楷体" w:cs="楷体"/>
          <w:color w:val="auto"/>
          <w:lang w:val="en-US" w:eastAsia="zh-CN"/>
        </w:rPr>
        <w:t>1</w:t>
      </w:r>
      <w:r>
        <w:rPr>
          <w:rFonts w:hint="eastAsia" w:ascii="楷体" w:hAnsi="楷体" w:eastAsia="楷体" w:cs="楷体"/>
          <w:color w:val="auto"/>
          <w:szCs w:val="21"/>
        </w:rPr>
        <w:fldChar w:fldCharType="end"/>
      </w:r>
      <w:r>
        <w:rPr>
          <w:rFonts w:hint="eastAsia" w:ascii="楷体" w:hAnsi="楷体" w:eastAsia="楷体" w:cs="楷体"/>
          <w:color w:val="auto"/>
          <w:szCs w:val="21"/>
          <w:lang w:val="en-US" w:eastAsia="zh-CN"/>
        </w:rPr>
        <w:t>3</w:t>
      </w:r>
    </w:p>
    <w:p>
      <w:pPr>
        <w:pStyle w:val="37"/>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_Toc11770 </w:instrText>
      </w:r>
      <w:r>
        <w:rPr>
          <w:rFonts w:hint="eastAsia" w:ascii="楷体" w:hAnsi="楷体" w:eastAsia="楷体" w:cs="楷体"/>
          <w:color w:val="auto"/>
          <w:szCs w:val="21"/>
        </w:rPr>
        <w:fldChar w:fldCharType="separate"/>
      </w:r>
      <w:r>
        <w:rPr>
          <w:rFonts w:hint="eastAsia" w:ascii="楷体" w:hAnsi="楷体" w:eastAsia="楷体" w:cs="楷体"/>
          <w:color w:val="auto"/>
          <w:szCs w:val="36"/>
        </w:rPr>
        <w:t>第三篇  项目服务需求</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_Toc11770 \h </w:instrText>
      </w:r>
      <w:r>
        <w:rPr>
          <w:rFonts w:hint="eastAsia" w:ascii="楷体" w:hAnsi="楷体" w:eastAsia="楷体" w:cs="楷体"/>
          <w:color w:val="auto"/>
        </w:rPr>
        <w:fldChar w:fldCharType="separate"/>
      </w:r>
      <w:r>
        <w:rPr>
          <w:rFonts w:hint="eastAsia" w:ascii="楷体" w:hAnsi="楷体" w:eastAsia="楷体" w:cs="楷体"/>
          <w:color w:val="auto"/>
        </w:rPr>
        <w:t>14</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45"/>
        <w:tabs>
          <w:tab w:val="right" w:leader="dot" w:pos="9412"/>
        </w:tabs>
        <w:rPr>
          <w:rFonts w:hint="eastAsia" w:ascii="楷体" w:hAnsi="楷体" w:eastAsia="楷体" w:cs="楷体"/>
          <w:color w:val="auto"/>
          <w:lang w:val="en-US" w:eastAsia="zh-CN"/>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_Toc766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一、</w:t>
      </w:r>
      <w:r>
        <w:rPr>
          <w:rFonts w:hint="eastAsia" w:ascii="楷体" w:hAnsi="楷体" w:eastAsia="楷体" w:cs="楷体"/>
          <w:color w:val="auto"/>
          <w:szCs w:val="24"/>
          <w:lang w:eastAsia="zh-CN"/>
        </w:rPr>
        <w:t>项目概况</w:t>
      </w:r>
      <w:r>
        <w:rPr>
          <w:rFonts w:hint="eastAsia" w:ascii="楷体" w:hAnsi="楷体" w:eastAsia="楷体" w:cs="楷体"/>
          <w:color w:val="auto"/>
        </w:rPr>
        <w:tab/>
      </w:r>
      <w:r>
        <w:rPr>
          <w:rFonts w:hint="eastAsia" w:ascii="楷体" w:hAnsi="楷体" w:eastAsia="楷体" w:cs="楷体"/>
          <w:color w:val="auto"/>
          <w:lang w:val="en-US" w:eastAsia="zh-CN"/>
        </w:rPr>
        <w:t>1</w:t>
      </w:r>
      <w:r>
        <w:rPr>
          <w:rFonts w:hint="eastAsia" w:ascii="楷体" w:hAnsi="楷体" w:eastAsia="楷体" w:cs="楷体"/>
          <w:color w:val="auto"/>
          <w:szCs w:val="21"/>
        </w:rPr>
        <w:fldChar w:fldCharType="end"/>
      </w:r>
      <w:r>
        <w:rPr>
          <w:rFonts w:hint="eastAsia" w:ascii="楷体" w:hAnsi="楷体" w:eastAsia="楷体" w:cs="楷体"/>
          <w:color w:val="auto"/>
          <w:szCs w:val="21"/>
          <w:lang w:val="en-US" w:eastAsia="zh-CN"/>
        </w:rPr>
        <w:t>4</w:t>
      </w:r>
    </w:p>
    <w:p>
      <w:pPr>
        <w:pStyle w:val="45"/>
        <w:tabs>
          <w:tab w:val="right" w:leader="dot" w:pos="9412"/>
        </w:tabs>
        <w:rPr>
          <w:rFonts w:hint="eastAsia" w:ascii="楷体" w:hAnsi="楷体" w:eastAsia="楷体" w:cs="楷体"/>
          <w:color w:val="auto"/>
          <w:lang w:val="en-US" w:eastAsia="zh-CN"/>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_Toc18590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二、服务</w:t>
      </w:r>
      <w:r>
        <w:rPr>
          <w:rFonts w:hint="eastAsia" w:ascii="楷体" w:hAnsi="楷体" w:eastAsia="楷体" w:cs="楷体"/>
          <w:color w:val="auto"/>
          <w:szCs w:val="24"/>
          <w:lang w:eastAsia="zh-CN"/>
        </w:rPr>
        <w:t>需</w:t>
      </w:r>
      <w:r>
        <w:rPr>
          <w:rFonts w:hint="eastAsia" w:ascii="楷体" w:hAnsi="楷体" w:eastAsia="楷体" w:cs="楷体"/>
          <w:color w:val="auto"/>
          <w:szCs w:val="24"/>
        </w:rPr>
        <w:t>求</w:t>
      </w:r>
      <w:r>
        <w:rPr>
          <w:rFonts w:hint="eastAsia" w:ascii="楷体" w:hAnsi="楷体" w:eastAsia="楷体" w:cs="楷体"/>
          <w:color w:val="auto"/>
        </w:rPr>
        <w:tab/>
      </w:r>
      <w:r>
        <w:rPr>
          <w:rFonts w:hint="eastAsia" w:ascii="楷体" w:hAnsi="楷体" w:eastAsia="楷体" w:cs="楷体"/>
          <w:color w:val="auto"/>
          <w:lang w:val="en-US" w:eastAsia="zh-CN"/>
        </w:rPr>
        <w:t>1</w:t>
      </w:r>
      <w:r>
        <w:rPr>
          <w:rFonts w:hint="eastAsia" w:ascii="楷体" w:hAnsi="楷体" w:eastAsia="楷体" w:cs="楷体"/>
          <w:color w:val="auto"/>
          <w:szCs w:val="21"/>
        </w:rPr>
        <w:fldChar w:fldCharType="end"/>
      </w:r>
      <w:r>
        <w:rPr>
          <w:rFonts w:hint="eastAsia" w:ascii="楷体" w:hAnsi="楷体" w:eastAsia="楷体" w:cs="楷体"/>
          <w:color w:val="auto"/>
          <w:szCs w:val="21"/>
          <w:lang w:val="en-US" w:eastAsia="zh-CN"/>
        </w:rPr>
        <w:t>4</w:t>
      </w:r>
    </w:p>
    <w:p>
      <w:pPr>
        <w:pStyle w:val="37"/>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_Toc28327 </w:instrText>
      </w:r>
      <w:r>
        <w:rPr>
          <w:rFonts w:hint="eastAsia" w:ascii="楷体" w:hAnsi="楷体" w:eastAsia="楷体" w:cs="楷体"/>
          <w:color w:val="auto"/>
          <w:szCs w:val="21"/>
        </w:rPr>
        <w:fldChar w:fldCharType="separate"/>
      </w:r>
      <w:r>
        <w:rPr>
          <w:rFonts w:hint="eastAsia" w:ascii="楷体" w:hAnsi="楷体" w:eastAsia="楷体" w:cs="楷体"/>
          <w:color w:val="auto"/>
          <w:szCs w:val="36"/>
        </w:rPr>
        <w:t>第四篇  项目商务需求</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_Toc28327 \h </w:instrText>
      </w:r>
      <w:r>
        <w:rPr>
          <w:rFonts w:hint="eastAsia" w:ascii="楷体" w:hAnsi="楷体" w:eastAsia="楷体" w:cs="楷体"/>
          <w:color w:val="auto"/>
        </w:rPr>
        <w:fldChar w:fldCharType="separate"/>
      </w:r>
      <w:r>
        <w:rPr>
          <w:rFonts w:hint="eastAsia" w:ascii="楷体" w:hAnsi="楷体" w:eastAsia="楷体" w:cs="楷体"/>
          <w:color w:val="auto"/>
        </w:rPr>
        <w:t>14</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45"/>
        <w:tabs>
          <w:tab w:val="right" w:leader="dot" w:pos="9412"/>
        </w:tabs>
        <w:rPr>
          <w:rFonts w:hint="eastAsia" w:ascii="楷体" w:hAnsi="楷体" w:eastAsia="楷体" w:cs="楷体"/>
          <w:color w:val="auto"/>
          <w:lang w:val="en-US" w:eastAsia="zh-CN"/>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_Toc2302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一、</w:t>
      </w:r>
      <w:r>
        <w:rPr>
          <w:rFonts w:hint="eastAsia" w:ascii="楷体" w:hAnsi="楷体" w:eastAsia="楷体" w:cs="楷体"/>
          <w:color w:val="auto"/>
          <w:szCs w:val="24"/>
          <w:lang w:eastAsia="zh-CN"/>
        </w:rPr>
        <w:t>商务需求</w:t>
      </w:r>
      <w:r>
        <w:rPr>
          <w:rFonts w:hint="eastAsia" w:ascii="楷体" w:hAnsi="楷体" w:eastAsia="楷体" w:cs="楷体"/>
          <w:color w:val="auto"/>
        </w:rPr>
        <w:tab/>
      </w:r>
      <w:r>
        <w:rPr>
          <w:rFonts w:hint="eastAsia" w:ascii="楷体" w:hAnsi="楷体" w:eastAsia="楷体" w:cs="楷体"/>
          <w:color w:val="auto"/>
          <w:lang w:val="en-US" w:eastAsia="zh-CN"/>
        </w:rPr>
        <w:t>1</w:t>
      </w:r>
      <w:r>
        <w:rPr>
          <w:rFonts w:hint="eastAsia" w:ascii="楷体" w:hAnsi="楷体" w:eastAsia="楷体" w:cs="楷体"/>
          <w:color w:val="auto"/>
          <w:szCs w:val="21"/>
        </w:rPr>
        <w:fldChar w:fldCharType="end"/>
      </w:r>
      <w:r>
        <w:rPr>
          <w:rFonts w:hint="eastAsia" w:ascii="楷体" w:hAnsi="楷体" w:eastAsia="楷体" w:cs="楷体"/>
          <w:color w:val="auto"/>
          <w:szCs w:val="21"/>
          <w:lang w:val="en-US" w:eastAsia="zh-CN"/>
        </w:rPr>
        <w:t>5</w:t>
      </w:r>
    </w:p>
    <w:p>
      <w:pPr>
        <w:pStyle w:val="45"/>
        <w:tabs>
          <w:tab w:val="right" w:leader="dot" w:pos="9412"/>
        </w:tabs>
        <w:rPr>
          <w:rFonts w:hint="eastAsia" w:ascii="楷体" w:hAnsi="楷体" w:eastAsia="楷体" w:cs="楷体"/>
          <w:color w:val="auto"/>
          <w:lang w:val="en-US" w:eastAsia="zh-CN"/>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_Toc26361 </w:instrText>
      </w:r>
      <w:r>
        <w:rPr>
          <w:rFonts w:hint="eastAsia" w:ascii="楷体" w:hAnsi="楷体" w:eastAsia="楷体" w:cs="楷体"/>
          <w:color w:val="auto"/>
          <w:szCs w:val="21"/>
        </w:rPr>
        <w:fldChar w:fldCharType="separate"/>
      </w:r>
      <w:r>
        <w:rPr>
          <w:rFonts w:hint="eastAsia" w:ascii="楷体" w:hAnsi="楷体" w:eastAsia="楷体" w:cs="楷体"/>
          <w:color w:val="auto"/>
          <w:szCs w:val="24"/>
          <w:lang w:eastAsia="zh-CN"/>
        </w:rPr>
        <w:t>二</w:t>
      </w:r>
      <w:r>
        <w:rPr>
          <w:rFonts w:hint="eastAsia" w:ascii="楷体" w:hAnsi="楷体" w:eastAsia="楷体" w:cs="楷体"/>
          <w:color w:val="auto"/>
          <w:szCs w:val="24"/>
        </w:rPr>
        <w:t>、</w:t>
      </w:r>
      <w:r>
        <w:rPr>
          <w:rFonts w:hint="eastAsia" w:ascii="楷体" w:hAnsi="楷体" w:eastAsia="楷体" w:cs="楷体"/>
          <w:color w:val="auto"/>
          <w:szCs w:val="24"/>
          <w:lang w:eastAsia="zh-CN"/>
        </w:rPr>
        <w:t>知识产权</w:t>
      </w:r>
      <w:r>
        <w:rPr>
          <w:rFonts w:hint="eastAsia" w:ascii="楷体" w:hAnsi="楷体" w:eastAsia="楷体" w:cs="楷体"/>
          <w:color w:val="auto"/>
        </w:rPr>
        <w:tab/>
      </w:r>
      <w:r>
        <w:rPr>
          <w:rFonts w:hint="eastAsia" w:ascii="楷体" w:hAnsi="楷体" w:eastAsia="楷体" w:cs="楷体"/>
          <w:color w:val="auto"/>
          <w:lang w:val="en-US" w:eastAsia="zh-CN"/>
        </w:rPr>
        <w:t>1</w:t>
      </w:r>
      <w:r>
        <w:rPr>
          <w:rFonts w:hint="eastAsia" w:ascii="楷体" w:hAnsi="楷体" w:eastAsia="楷体" w:cs="楷体"/>
          <w:color w:val="auto"/>
          <w:szCs w:val="21"/>
        </w:rPr>
        <w:fldChar w:fldCharType="end"/>
      </w:r>
      <w:r>
        <w:rPr>
          <w:rFonts w:hint="eastAsia" w:ascii="楷体" w:hAnsi="楷体" w:eastAsia="楷体" w:cs="楷体"/>
          <w:color w:val="auto"/>
          <w:szCs w:val="21"/>
          <w:lang w:val="en-US" w:eastAsia="zh-CN"/>
        </w:rPr>
        <w:t>5</w:t>
      </w:r>
    </w:p>
    <w:p>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_Toc7358 </w:instrText>
      </w:r>
      <w:r>
        <w:rPr>
          <w:rFonts w:hint="eastAsia" w:ascii="楷体" w:hAnsi="楷体" w:eastAsia="楷体" w:cs="楷体"/>
          <w:color w:val="auto"/>
          <w:szCs w:val="21"/>
        </w:rPr>
        <w:fldChar w:fldCharType="separate"/>
      </w:r>
      <w:r>
        <w:rPr>
          <w:rFonts w:hint="eastAsia" w:ascii="楷体" w:hAnsi="楷体" w:eastAsia="楷体" w:cs="楷体"/>
          <w:color w:val="auto"/>
          <w:szCs w:val="24"/>
          <w:lang w:eastAsia="zh-CN"/>
        </w:rPr>
        <w:t>三</w:t>
      </w:r>
      <w:r>
        <w:rPr>
          <w:rFonts w:hint="eastAsia" w:ascii="楷体" w:hAnsi="楷体" w:eastAsia="楷体" w:cs="楷体"/>
          <w:color w:val="auto"/>
          <w:szCs w:val="24"/>
        </w:rPr>
        <w:t>、其他</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_Toc7358 \h </w:instrText>
      </w:r>
      <w:r>
        <w:rPr>
          <w:rFonts w:hint="eastAsia" w:ascii="楷体" w:hAnsi="楷体" w:eastAsia="楷体" w:cs="楷体"/>
          <w:color w:val="auto"/>
        </w:rPr>
        <w:fldChar w:fldCharType="separate"/>
      </w:r>
      <w:r>
        <w:rPr>
          <w:rFonts w:hint="eastAsia" w:ascii="楷体" w:hAnsi="楷体" w:eastAsia="楷体" w:cs="楷体"/>
          <w:color w:val="auto"/>
        </w:rPr>
        <w:t>16</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37"/>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_Toc14840 </w:instrText>
      </w:r>
      <w:r>
        <w:rPr>
          <w:rFonts w:hint="eastAsia" w:ascii="楷体" w:hAnsi="楷体" w:eastAsia="楷体" w:cs="楷体"/>
          <w:color w:val="auto"/>
          <w:szCs w:val="21"/>
        </w:rPr>
        <w:fldChar w:fldCharType="separate"/>
      </w:r>
      <w:r>
        <w:rPr>
          <w:rFonts w:hint="eastAsia" w:ascii="楷体" w:hAnsi="楷体" w:eastAsia="楷体" w:cs="楷体"/>
          <w:color w:val="auto"/>
          <w:szCs w:val="36"/>
        </w:rPr>
        <w:t>第五篇  合同草案条款</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_Toc14840 \h </w:instrText>
      </w:r>
      <w:r>
        <w:rPr>
          <w:rFonts w:hint="eastAsia" w:ascii="楷体" w:hAnsi="楷体" w:eastAsia="楷体" w:cs="楷体"/>
          <w:color w:val="auto"/>
        </w:rPr>
        <w:fldChar w:fldCharType="separate"/>
      </w:r>
      <w:r>
        <w:rPr>
          <w:rFonts w:hint="eastAsia" w:ascii="楷体" w:hAnsi="楷体" w:eastAsia="楷体" w:cs="楷体"/>
          <w:color w:val="auto"/>
        </w:rPr>
        <w:t>17</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_Toc30815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一、定义</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_Toc30815 \h </w:instrText>
      </w:r>
      <w:r>
        <w:rPr>
          <w:rFonts w:hint="eastAsia" w:ascii="楷体" w:hAnsi="楷体" w:eastAsia="楷体" w:cs="楷体"/>
          <w:color w:val="auto"/>
        </w:rPr>
        <w:fldChar w:fldCharType="separate"/>
      </w:r>
      <w:r>
        <w:rPr>
          <w:rFonts w:hint="eastAsia" w:ascii="楷体" w:hAnsi="楷体" w:eastAsia="楷体" w:cs="楷体"/>
          <w:color w:val="auto"/>
        </w:rPr>
        <w:t>17</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_Toc17879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二、</w:t>
      </w:r>
      <w:r>
        <w:rPr>
          <w:rFonts w:hint="eastAsia" w:ascii="楷体" w:hAnsi="楷体" w:eastAsia="楷体" w:cs="楷体"/>
          <w:color w:val="auto"/>
          <w:szCs w:val="24"/>
          <w:lang w:eastAsia="zh-CN"/>
        </w:rPr>
        <w:t>服务</w:t>
      </w:r>
      <w:r>
        <w:rPr>
          <w:rFonts w:hint="eastAsia" w:ascii="楷体" w:hAnsi="楷体" w:eastAsia="楷体" w:cs="楷体"/>
          <w:color w:val="auto"/>
          <w:szCs w:val="24"/>
        </w:rPr>
        <w:t>内容</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_Toc17879 \h </w:instrText>
      </w:r>
      <w:r>
        <w:rPr>
          <w:rFonts w:hint="eastAsia" w:ascii="楷体" w:hAnsi="楷体" w:eastAsia="楷体" w:cs="楷体"/>
          <w:color w:val="auto"/>
        </w:rPr>
        <w:fldChar w:fldCharType="separate"/>
      </w:r>
      <w:r>
        <w:rPr>
          <w:rFonts w:hint="eastAsia" w:ascii="楷体" w:hAnsi="楷体" w:eastAsia="楷体" w:cs="楷体"/>
          <w:color w:val="auto"/>
        </w:rPr>
        <w:t>17</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_Toc8853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三、合同价格</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_Toc8853 \h </w:instrText>
      </w:r>
      <w:r>
        <w:rPr>
          <w:rFonts w:hint="eastAsia" w:ascii="楷体" w:hAnsi="楷体" w:eastAsia="楷体" w:cs="楷体"/>
          <w:color w:val="auto"/>
        </w:rPr>
        <w:fldChar w:fldCharType="separate"/>
      </w:r>
      <w:r>
        <w:rPr>
          <w:rFonts w:hint="eastAsia" w:ascii="楷体" w:hAnsi="楷体" w:eastAsia="楷体" w:cs="楷体"/>
          <w:color w:val="auto"/>
        </w:rPr>
        <w:t>17</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_Toc24410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四、转包或分包</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_Toc24410 \h </w:instrText>
      </w:r>
      <w:r>
        <w:rPr>
          <w:rFonts w:hint="eastAsia" w:ascii="楷体" w:hAnsi="楷体" w:eastAsia="楷体" w:cs="楷体"/>
          <w:color w:val="auto"/>
        </w:rPr>
        <w:fldChar w:fldCharType="separate"/>
      </w:r>
      <w:r>
        <w:rPr>
          <w:rFonts w:hint="eastAsia" w:ascii="楷体" w:hAnsi="楷体" w:eastAsia="楷体" w:cs="楷体"/>
          <w:color w:val="auto"/>
        </w:rPr>
        <w:t>17</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_Toc2241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五、质量保证及售后服务</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_Toc2241 \h </w:instrText>
      </w:r>
      <w:r>
        <w:rPr>
          <w:rFonts w:hint="eastAsia" w:ascii="楷体" w:hAnsi="楷体" w:eastAsia="楷体" w:cs="楷体"/>
          <w:color w:val="auto"/>
        </w:rPr>
        <w:fldChar w:fldCharType="separate"/>
      </w:r>
      <w:r>
        <w:rPr>
          <w:rFonts w:hint="eastAsia" w:ascii="楷体" w:hAnsi="楷体" w:eastAsia="楷体" w:cs="楷体"/>
          <w:color w:val="auto"/>
        </w:rPr>
        <w:t>17</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_Toc9053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六、付款</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_Toc9053 \h </w:instrText>
      </w:r>
      <w:r>
        <w:rPr>
          <w:rFonts w:hint="eastAsia" w:ascii="楷体" w:hAnsi="楷体" w:eastAsia="楷体" w:cs="楷体"/>
          <w:color w:val="auto"/>
        </w:rPr>
        <w:fldChar w:fldCharType="separate"/>
      </w:r>
      <w:r>
        <w:rPr>
          <w:rFonts w:hint="eastAsia" w:ascii="楷体" w:hAnsi="楷体" w:eastAsia="楷体" w:cs="楷体"/>
          <w:color w:val="auto"/>
        </w:rPr>
        <w:t>18</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_Toc11586 </w:instrText>
      </w:r>
      <w:r>
        <w:rPr>
          <w:rFonts w:hint="eastAsia" w:ascii="楷体" w:hAnsi="楷体" w:eastAsia="楷体" w:cs="楷体"/>
          <w:color w:val="auto"/>
          <w:szCs w:val="21"/>
        </w:rPr>
        <w:fldChar w:fldCharType="separate"/>
      </w:r>
      <w:r>
        <w:rPr>
          <w:rFonts w:hint="eastAsia" w:ascii="楷体" w:hAnsi="楷体" w:eastAsia="楷体" w:cs="楷体"/>
          <w:color w:val="auto"/>
          <w:szCs w:val="24"/>
          <w:lang w:eastAsia="zh-CN"/>
        </w:rPr>
        <w:t>七</w:t>
      </w:r>
      <w:r>
        <w:rPr>
          <w:rFonts w:hint="eastAsia" w:ascii="楷体" w:hAnsi="楷体" w:eastAsia="楷体" w:cs="楷体"/>
          <w:color w:val="auto"/>
          <w:szCs w:val="24"/>
        </w:rPr>
        <w:t>、合同争议的解决</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_Toc11586 \h </w:instrText>
      </w:r>
      <w:r>
        <w:rPr>
          <w:rFonts w:hint="eastAsia" w:ascii="楷体" w:hAnsi="楷体" w:eastAsia="楷体" w:cs="楷体"/>
          <w:color w:val="auto"/>
        </w:rPr>
        <w:fldChar w:fldCharType="separate"/>
      </w:r>
      <w:r>
        <w:rPr>
          <w:rFonts w:hint="eastAsia" w:ascii="楷体" w:hAnsi="楷体" w:eastAsia="楷体" w:cs="楷体"/>
          <w:color w:val="auto"/>
        </w:rPr>
        <w:t>18</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_Toc26580 </w:instrText>
      </w:r>
      <w:r>
        <w:rPr>
          <w:rFonts w:hint="eastAsia" w:ascii="楷体" w:hAnsi="楷体" w:eastAsia="楷体" w:cs="楷体"/>
          <w:color w:val="auto"/>
          <w:szCs w:val="21"/>
        </w:rPr>
        <w:fldChar w:fldCharType="separate"/>
      </w:r>
      <w:r>
        <w:rPr>
          <w:rFonts w:hint="eastAsia" w:ascii="楷体" w:hAnsi="楷体" w:eastAsia="楷体" w:cs="楷体"/>
          <w:color w:val="auto"/>
          <w:szCs w:val="24"/>
          <w:lang w:eastAsia="zh-CN"/>
        </w:rPr>
        <w:t>八</w:t>
      </w:r>
      <w:r>
        <w:rPr>
          <w:rFonts w:hint="eastAsia" w:ascii="楷体" w:hAnsi="楷体" w:eastAsia="楷体" w:cs="楷体"/>
          <w:color w:val="auto"/>
          <w:szCs w:val="24"/>
        </w:rPr>
        <w:t>、违约责任</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_Toc26580 \h </w:instrText>
      </w:r>
      <w:r>
        <w:rPr>
          <w:rFonts w:hint="eastAsia" w:ascii="楷体" w:hAnsi="楷体" w:eastAsia="楷体" w:cs="楷体"/>
          <w:color w:val="auto"/>
        </w:rPr>
        <w:fldChar w:fldCharType="separate"/>
      </w:r>
      <w:r>
        <w:rPr>
          <w:rFonts w:hint="eastAsia" w:ascii="楷体" w:hAnsi="楷体" w:eastAsia="楷体" w:cs="楷体"/>
          <w:color w:val="auto"/>
        </w:rPr>
        <w:t>18</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_Toc16142 </w:instrText>
      </w:r>
      <w:r>
        <w:rPr>
          <w:rFonts w:hint="eastAsia" w:ascii="楷体" w:hAnsi="楷体" w:eastAsia="楷体" w:cs="楷体"/>
          <w:color w:val="auto"/>
          <w:szCs w:val="21"/>
        </w:rPr>
        <w:fldChar w:fldCharType="separate"/>
      </w:r>
      <w:r>
        <w:rPr>
          <w:rFonts w:hint="eastAsia" w:ascii="楷体" w:hAnsi="楷体" w:eastAsia="楷体" w:cs="楷体"/>
          <w:color w:val="auto"/>
          <w:szCs w:val="24"/>
          <w:lang w:eastAsia="zh-CN"/>
        </w:rPr>
        <w:t>九</w:t>
      </w:r>
      <w:r>
        <w:rPr>
          <w:rFonts w:hint="eastAsia" w:ascii="楷体" w:hAnsi="楷体" w:eastAsia="楷体" w:cs="楷体"/>
          <w:color w:val="auto"/>
          <w:szCs w:val="24"/>
        </w:rPr>
        <w:t>、合同生效及其它</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_Toc16142 \h </w:instrText>
      </w:r>
      <w:r>
        <w:rPr>
          <w:rFonts w:hint="eastAsia" w:ascii="楷体" w:hAnsi="楷体" w:eastAsia="楷体" w:cs="楷体"/>
          <w:color w:val="auto"/>
        </w:rPr>
        <w:fldChar w:fldCharType="separate"/>
      </w:r>
      <w:r>
        <w:rPr>
          <w:rFonts w:hint="eastAsia" w:ascii="楷体" w:hAnsi="楷体" w:eastAsia="楷体" w:cs="楷体"/>
          <w:color w:val="auto"/>
        </w:rPr>
        <w:t>18</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37"/>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_Toc13696 </w:instrText>
      </w:r>
      <w:r>
        <w:rPr>
          <w:rFonts w:hint="eastAsia" w:ascii="楷体" w:hAnsi="楷体" w:eastAsia="楷体" w:cs="楷体"/>
          <w:color w:val="auto"/>
          <w:szCs w:val="21"/>
        </w:rPr>
        <w:fldChar w:fldCharType="separate"/>
      </w:r>
      <w:r>
        <w:rPr>
          <w:rFonts w:hint="eastAsia" w:ascii="楷体" w:hAnsi="楷体" w:eastAsia="楷体" w:cs="楷体"/>
          <w:color w:val="auto"/>
          <w:szCs w:val="36"/>
        </w:rPr>
        <w:t>第六篇  响应文件格式要求</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_Toc13696 \h </w:instrText>
      </w:r>
      <w:r>
        <w:rPr>
          <w:rFonts w:hint="eastAsia" w:ascii="楷体" w:hAnsi="楷体" w:eastAsia="楷体" w:cs="楷体"/>
          <w:color w:val="auto"/>
        </w:rPr>
        <w:fldChar w:fldCharType="separate"/>
      </w:r>
      <w:r>
        <w:rPr>
          <w:rFonts w:hint="eastAsia" w:ascii="楷体" w:hAnsi="楷体" w:eastAsia="楷体" w:cs="楷体"/>
          <w:color w:val="auto"/>
        </w:rPr>
        <w:t>20</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_Toc27382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一、经济部分</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_Toc27382 \h </w:instrText>
      </w:r>
      <w:r>
        <w:rPr>
          <w:rFonts w:hint="eastAsia" w:ascii="楷体" w:hAnsi="楷体" w:eastAsia="楷体" w:cs="楷体"/>
          <w:color w:val="auto"/>
        </w:rPr>
        <w:fldChar w:fldCharType="separate"/>
      </w:r>
      <w:r>
        <w:rPr>
          <w:rFonts w:hint="eastAsia" w:ascii="楷体" w:hAnsi="楷体" w:eastAsia="楷体" w:cs="楷体"/>
          <w:color w:val="auto"/>
        </w:rPr>
        <w:t>20</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_Toc6305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二、服务部分</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_Toc6305 \h </w:instrText>
      </w:r>
      <w:r>
        <w:rPr>
          <w:rFonts w:hint="eastAsia" w:ascii="楷体" w:hAnsi="楷体" w:eastAsia="楷体" w:cs="楷体"/>
          <w:color w:val="auto"/>
        </w:rPr>
        <w:fldChar w:fldCharType="separate"/>
      </w:r>
      <w:r>
        <w:rPr>
          <w:rFonts w:hint="eastAsia" w:ascii="楷体" w:hAnsi="楷体" w:eastAsia="楷体" w:cs="楷体"/>
          <w:color w:val="auto"/>
        </w:rPr>
        <w:t>20</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_Toc7207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三、商务部分</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_Toc7207 \h </w:instrText>
      </w:r>
      <w:r>
        <w:rPr>
          <w:rFonts w:hint="eastAsia" w:ascii="楷体" w:hAnsi="楷体" w:eastAsia="楷体" w:cs="楷体"/>
          <w:color w:val="auto"/>
        </w:rPr>
        <w:fldChar w:fldCharType="separate"/>
      </w:r>
      <w:r>
        <w:rPr>
          <w:rFonts w:hint="eastAsia" w:ascii="楷体" w:hAnsi="楷体" w:eastAsia="楷体" w:cs="楷体"/>
          <w:color w:val="auto"/>
        </w:rPr>
        <w:t>20</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45"/>
        <w:tabs>
          <w:tab w:val="right" w:leader="dot" w:pos="9412"/>
        </w:tabs>
        <w:rPr>
          <w:rFonts w:hint="eastAsia" w:ascii="楷体" w:hAnsi="楷体" w:eastAsia="楷体" w:cs="楷体"/>
          <w:color w:val="auto"/>
        </w:rPr>
      </w:pPr>
      <w:r>
        <w:rPr>
          <w:rFonts w:hint="eastAsia" w:ascii="楷体" w:hAnsi="楷体" w:eastAsia="楷体" w:cs="楷体"/>
          <w:color w:val="auto"/>
          <w:szCs w:val="21"/>
        </w:rPr>
        <w:fldChar w:fldCharType="begin"/>
      </w:r>
      <w:r>
        <w:rPr>
          <w:rFonts w:hint="eastAsia" w:ascii="楷体" w:hAnsi="楷体" w:eastAsia="楷体" w:cs="楷体"/>
          <w:color w:val="auto"/>
          <w:szCs w:val="21"/>
        </w:rPr>
        <w:instrText xml:space="preserve"> HYPERLINK \l _Toc18417 </w:instrText>
      </w:r>
      <w:r>
        <w:rPr>
          <w:rFonts w:hint="eastAsia" w:ascii="楷体" w:hAnsi="楷体" w:eastAsia="楷体" w:cs="楷体"/>
          <w:color w:val="auto"/>
          <w:szCs w:val="21"/>
        </w:rPr>
        <w:fldChar w:fldCharType="separate"/>
      </w:r>
      <w:r>
        <w:rPr>
          <w:rFonts w:hint="eastAsia" w:ascii="楷体" w:hAnsi="楷体" w:eastAsia="楷体" w:cs="楷体"/>
          <w:color w:val="auto"/>
          <w:szCs w:val="24"/>
        </w:rPr>
        <w:t>四、资格条件及其他</w:t>
      </w:r>
      <w:r>
        <w:rPr>
          <w:rFonts w:hint="eastAsia" w:ascii="楷体" w:hAnsi="楷体" w:eastAsia="楷体" w:cs="楷体"/>
          <w:color w:val="auto"/>
        </w:rPr>
        <w:tab/>
      </w:r>
      <w:r>
        <w:rPr>
          <w:rFonts w:hint="eastAsia" w:ascii="楷体" w:hAnsi="楷体" w:eastAsia="楷体" w:cs="楷体"/>
          <w:color w:val="auto"/>
        </w:rPr>
        <w:fldChar w:fldCharType="begin"/>
      </w:r>
      <w:r>
        <w:rPr>
          <w:rFonts w:hint="eastAsia" w:ascii="楷体" w:hAnsi="楷体" w:eastAsia="楷体" w:cs="楷体"/>
          <w:color w:val="auto"/>
        </w:rPr>
        <w:instrText xml:space="preserve"> PAGEREF _Toc18417 \h </w:instrText>
      </w:r>
      <w:r>
        <w:rPr>
          <w:rFonts w:hint="eastAsia" w:ascii="楷体" w:hAnsi="楷体" w:eastAsia="楷体" w:cs="楷体"/>
          <w:color w:val="auto"/>
        </w:rPr>
        <w:fldChar w:fldCharType="separate"/>
      </w:r>
      <w:r>
        <w:rPr>
          <w:rFonts w:hint="eastAsia" w:ascii="楷体" w:hAnsi="楷体" w:eastAsia="楷体" w:cs="楷体"/>
          <w:color w:val="auto"/>
        </w:rPr>
        <w:t>20</w:t>
      </w:r>
      <w:r>
        <w:rPr>
          <w:rFonts w:hint="eastAsia" w:ascii="楷体" w:hAnsi="楷体" w:eastAsia="楷体" w:cs="楷体"/>
          <w:color w:val="auto"/>
        </w:rPr>
        <w:fldChar w:fldCharType="end"/>
      </w:r>
      <w:r>
        <w:rPr>
          <w:rFonts w:hint="eastAsia" w:ascii="楷体" w:hAnsi="楷体" w:eastAsia="楷体" w:cs="楷体"/>
          <w:color w:val="auto"/>
          <w:szCs w:val="21"/>
        </w:rPr>
        <w:fldChar w:fldCharType="end"/>
      </w:r>
    </w:p>
    <w:p>
      <w:pPr>
        <w:pStyle w:val="45"/>
        <w:tabs>
          <w:tab w:val="right" w:leader="dot" w:pos="9412"/>
        </w:tabs>
        <w:rPr>
          <w:rFonts w:hint="eastAsia" w:ascii="楷体" w:hAnsi="楷体" w:eastAsia="楷体" w:cs="楷体"/>
          <w:color w:val="auto"/>
          <w:szCs w:val="24"/>
        </w:rPr>
      </w:pPr>
      <w:r>
        <w:rPr>
          <w:rFonts w:hint="eastAsia" w:ascii="楷体" w:hAnsi="楷体" w:eastAsia="楷体" w:cs="楷体"/>
          <w:color w:val="auto"/>
          <w:szCs w:val="24"/>
        </w:rPr>
        <w:fldChar w:fldCharType="begin"/>
      </w:r>
      <w:r>
        <w:rPr>
          <w:rFonts w:hint="eastAsia" w:ascii="楷体" w:hAnsi="楷体" w:eastAsia="楷体" w:cs="楷体"/>
          <w:color w:val="auto"/>
          <w:szCs w:val="24"/>
        </w:rPr>
        <w:instrText xml:space="preserve"> HYPERLINK \l _Toc19884 </w:instrText>
      </w:r>
      <w:r>
        <w:rPr>
          <w:rFonts w:hint="eastAsia" w:ascii="楷体" w:hAnsi="楷体" w:eastAsia="楷体" w:cs="楷体"/>
          <w:color w:val="auto"/>
          <w:szCs w:val="24"/>
        </w:rPr>
        <w:fldChar w:fldCharType="separate"/>
      </w:r>
      <w:r>
        <w:rPr>
          <w:rFonts w:hint="eastAsia" w:ascii="楷体" w:hAnsi="楷体" w:eastAsia="楷体" w:cs="楷体"/>
          <w:color w:val="auto"/>
          <w:szCs w:val="24"/>
        </w:rPr>
        <w:t>五、其他应提供的资料</w:t>
      </w:r>
      <w:r>
        <w:rPr>
          <w:rFonts w:hint="eastAsia" w:ascii="楷体" w:hAnsi="楷体" w:eastAsia="楷体" w:cs="楷体"/>
          <w:color w:val="auto"/>
          <w:szCs w:val="24"/>
        </w:rPr>
        <w:tab/>
      </w:r>
      <w:r>
        <w:rPr>
          <w:rFonts w:hint="eastAsia" w:ascii="楷体" w:hAnsi="楷体" w:eastAsia="楷体" w:cs="楷体"/>
          <w:color w:val="auto"/>
          <w:szCs w:val="24"/>
        </w:rPr>
        <w:fldChar w:fldCharType="begin"/>
      </w:r>
      <w:r>
        <w:rPr>
          <w:rFonts w:hint="eastAsia" w:ascii="楷体" w:hAnsi="楷体" w:eastAsia="楷体" w:cs="楷体"/>
          <w:color w:val="auto"/>
          <w:szCs w:val="24"/>
        </w:rPr>
        <w:instrText xml:space="preserve"> PAGEREF _Toc19884 \h </w:instrText>
      </w:r>
      <w:r>
        <w:rPr>
          <w:rFonts w:hint="eastAsia" w:ascii="楷体" w:hAnsi="楷体" w:eastAsia="楷体" w:cs="楷体"/>
          <w:color w:val="auto"/>
          <w:szCs w:val="24"/>
        </w:rPr>
        <w:fldChar w:fldCharType="separate"/>
      </w:r>
      <w:r>
        <w:rPr>
          <w:rFonts w:hint="eastAsia" w:ascii="楷体" w:hAnsi="楷体" w:eastAsia="楷体" w:cs="楷体"/>
          <w:color w:val="auto"/>
          <w:szCs w:val="24"/>
        </w:rPr>
        <w:t>21</w:t>
      </w:r>
      <w:r>
        <w:rPr>
          <w:rFonts w:hint="eastAsia" w:ascii="楷体" w:hAnsi="楷体" w:eastAsia="楷体" w:cs="楷体"/>
          <w:color w:val="auto"/>
          <w:szCs w:val="24"/>
        </w:rPr>
        <w:fldChar w:fldCharType="end"/>
      </w:r>
      <w:r>
        <w:rPr>
          <w:rFonts w:hint="eastAsia" w:ascii="楷体" w:hAnsi="楷体" w:eastAsia="楷体" w:cs="楷体"/>
          <w:color w:val="auto"/>
          <w:szCs w:val="24"/>
        </w:rPr>
        <w:fldChar w:fldCharType="end"/>
      </w:r>
    </w:p>
    <w:p>
      <w:pPr>
        <w:pStyle w:val="45"/>
        <w:tabs>
          <w:tab w:val="right" w:leader="dot" w:pos="9412"/>
        </w:tabs>
        <w:ind w:left="0" w:leftChars="0" w:firstLine="0" w:firstLineChars="0"/>
        <w:rPr>
          <w:rFonts w:hint="default" w:ascii="楷体" w:hAnsi="楷体" w:eastAsia="楷体" w:cs="楷体"/>
          <w:color w:val="auto"/>
          <w:lang w:val="en-US"/>
        </w:rPr>
      </w:pPr>
      <w:r>
        <w:rPr>
          <w:rFonts w:hint="eastAsia" w:ascii="楷体" w:hAnsi="楷体" w:eastAsia="楷体" w:cs="楷体"/>
          <w:color w:val="auto"/>
          <w:szCs w:val="24"/>
          <w:lang w:val="en-US" w:eastAsia="zh-CN"/>
        </w:rPr>
        <w:fldChar w:fldCharType="begin"/>
      </w:r>
      <w:r>
        <w:rPr>
          <w:rFonts w:hint="eastAsia" w:ascii="楷体" w:hAnsi="楷体" w:eastAsia="楷体" w:cs="楷体"/>
          <w:color w:val="auto"/>
          <w:szCs w:val="24"/>
          <w:lang w:val="en-US" w:eastAsia="zh-CN"/>
        </w:rPr>
        <w:instrText xml:space="preserve"> HYPERLINK \l _Toc23716 </w:instrText>
      </w:r>
      <w:r>
        <w:rPr>
          <w:rFonts w:hint="eastAsia" w:ascii="楷体" w:hAnsi="楷体" w:eastAsia="楷体" w:cs="楷体"/>
          <w:color w:val="auto"/>
          <w:szCs w:val="24"/>
          <w:lang w:val="en-US" w:eastAsia="zh-CN"/>
        </w:rPr>
        <w:fldChar w:fldCharType="separate"/>
      </w:r>
      <w:r>
        <w:rPr>
          <w:rFonts w:hint="eastAsia" w:ascii="楷体" w:hAnsi="楷体" w:eastAsia="楷体" w:cs="楷体"/>
          <w:color w:val="auto"/>
          <w:szCs w:val="24"/>
          <w:lang w:val="en-US" w:eastAsia="zh-CN"/>
        </w:rPr>
        <w:t>中小微企业声明函</w:t>
      </w:r>
      <w:r>
        <w:rPr>
          <w:rFonts w:hint="eastAsia" w:ascii="楷体" w:hAnsi="楷体" w:eastAsia="楷体" w:cs="楷体"/>
          <w:color w:val="auto"/>
          <w:szCs w:val="24"/>
          <w:lang w:val="en-US" w:eastAsia="zh-CN"/>
        </w:rPr>
        <w:tab/>
      </w:r>
      <w:r>
        <w:rPr>
          <w:rFonts w:hint="eastAsia" w:ascii="楷体" w:hAnsi="楷体" w:eastAsia="楷体" w:cs="楷体"/>
          <w:color w:val="auto"/>
          <w:szCs w:val="24"/>
          <w:lang w:val="en-US" w:eastAsia="zh-CN"/>
        </w:rPr>
        <w:t>2</w:t>
      </w:r>
      <w:r>
        <w:rPr>
          <w:rFonts w:hint="eastAsia" w:ascii="楷体" w:hAnsi="楷体" w:eastAsia="楷体" w:cs="楷体"/>
          <w:color w:val="auto"/>
          <w:szCs w:val="24"/>
          <w:lang w:val="en-US" w:eastAsia="zh-CN"/>
        </w:rPr>
        <w:fldChar w:fldCharType="end"/>
      </w:r>
      <w:r>
        <w:rPr>
          <w:rFonts w:hint="eastAsia" w:ascii="楷体" w:hAnsi="楷体" w:eastAsia="楷体" w:cs="楷体"/>
          <w:color w:val="auto"/>
          <w:szCs w:val="24"/>
          <w:lang w:val="en-US" w:eastAsia="zh-CN"/>
        </w:rPr>
        <w:t>1</w:t>
      </w:r>
    </w:p>
    <w:p>
      <w:pPr>
        <w:tabs>
          <w:tab w:val="right" w:leader="dot" w:pos="9402"/>
        </w:tabs>
        <w:spacing w:line="480" w:lineRule="exact"/>
        <w:ind w:left="420" w:leftChars="200"/>
        <w:rPr>
          <w:rFonts w:hint="eastAsia" w:ascii="楷体" w:hAnsi="楷体" w:eastAsia="楷体" w:cs="楷体"/>
          <w:color w:val="auto"/>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楷体" w:hAnsi="楷体" w:eastAsia="楷体" w:cs="楷体"/>
          <w:color w:val="auto"/>
          <w:szCs w:val="21"/>
        </w:rPr>
        <w:fldChar w:fldCharType="end"/>
      </w:r>
    </w:p>
    <w:p>
      <w:pPr>
        <w:pStyle w:val="2"/>
        <w:bidi w:val="0"/>
        <w:jc w:val="center"/>
        <w:rPr>
          <w:rFonts w:hint="eastAsia" w:ascii="楷体" w:hAnsi="楷体" w:eastAsia="楷体" w:cs="楷体"/>
          <w:b/>
          <w:color w:val="auto"/>
        </w:rPr>
      </w:pPr>
      <w:bookmarkStart w:id="0" w:name="_Toc12789052"/>
      <w:bookmarkStart w:id="1" w:name="_Toc485108766"/>
      <w:bookmarkStart w:id="2" w:name="_Toc25875"/>
      <w:bookmarkStart w:id="3" w:name="_Toc11641050"/>
      <w:r>
        <w:rPr>
          <w:rFonts w:hint="eastAsia" w:ascii="楷体" w:hAnsi="楷体" w:eastAsia="楷体" w:cs="楷体"/>
          <w:b/>
          <w:bCs/>
          <w:color w:val="auto"/>
          <w:sz w:val="36"/>
          <w:szCs w:val="36"/>
        </w:rPr>
        <w:t>第一篇  比选邀请书</w:t>
      </w:r>
      <w:bookmarkEnd w:id="0"/>
      <w:bookmarkEnd w:id="1"/>
      <w:bookmarkEnd w:id="2"/>
      <w:bookmarkEnd w:id="3"/>
    </w:p>
    <w:p>
      <w:pPr>
        <w:ind w:firstLine="480" w:firstLineChars="200"/>
        <w:jc w:val="left"/>
        <w:rPr>
          <w:rFonts w:hint="eastAsia" w:ascii="楷体" w:hAnsi="楷体" w:eastAsia="楷体" w:cs="楷体"/>
          <w:color w:val="auto"/>
          <w:sz w:val="24"/>
          <w:szCs w:val="24"/>
        </w:rPr>
      </w:pPr>
      <w:bookmarkStart w:id="4" w:name="_Toc317775178"/>
      <w:bookmarkStart w:id="5" w:name="_Toc373860293"/>
      <w:r>
        <w:rPr>
          <w:rFonts w:hint="eastAsia" w:ascii="楷体" w:hAnsi="楷体" w:eastAsia="楷体" w:cs="楷体"/>
          <w:color w:val="auto"/>
          <w:sz w:val="24"/>
          <w:szCs w:val="24"/>
        </w:rPr>
        <w:t>重庆医科大学附属永川医院对</w:t>
      </w:r>
      <w:r>
        <w:rPr>
          <w:rFonts w:hint="eastAsia" w:ascii="楷体" w:hAnsi="楷体" w:eastAsia="楷体" w:cs="楷体"/>
          <w:color w:val="auto"/>
          <w:sz w:val="24"/>
          <w:szCs w:val="24"/>
          <w:lang w:eastAsia="zh-CN"/>
        </w:rPr>
        <w:t>纸质病案扫描服务</w:t>
      </w:r>
      <w:r>
        <w:rPr>
          <w:rFonts w:hint="eastAsia" w:ascii="楷体" w:hAnsi="楷体" w:eastAsia="楷体" w:cs="楷体"/>
          <w:color w:val="auto"/>
          <w:sz w:val="24"/>
          <w:szCs w:val="24"/>
        </w:rPr>
        <w:t>进行院内比选采购。欢迎有资格、有实力的潜在供应商参加。</w:t>
      </w:r>
    </w:p>
    <w:p>
      <w:pPr>
        <w:pStyle w:val="3"/>
        <w:numPr>
          <w:ilvl w:val="0"/>
          <w:numId w:val="14"/>
        </w:numPr>
        <w:spacing w:line="240" w:lineRule="auto"/>
        <w:rPr>
          <w:rFonts w:hint="eastAsia" w:ascii="楷体" w:hAnsi="楷体" w:eastAsia="楷体" w:cs="楷体"/>
          <w:color w:val="auto"/>
          <w:sz w:val="24"/>
          <w:szCs w:val="24"/>
        </w:rPr>
      </w:pPr>
      <w:bookmarkStart w:id="6" w:name="_Toc317775175"/>
      <w:bookmarkStart w:id="7" w:name="_Toc313893526"/>
      <w:bookmarkStart w:id="8" w:name="_Toc485108767"/>
      <w:bookmarkStart w:id="9" w:name="_Toc28443"/>
      <w:r>
        <w:rPr>
          <w:rFonts w:hint="eastAsia" w:ascii="楷体" w:hAnsi="楷体" w:eastAsia="楷体" w:cs="楷体"/>
          <w:color w:val="auto"/>
          <w:sz w:val="24"/>
          <w:szCs w:val="24"/>
        </w:rPr>
        <w:t>比选内容</w:t>
      </w:r>
      <w:bookmarkEnd w:id="6"/>
      <w:bookmarkEnd w:id="7"/>
      <w:bookmarkEnd w:id="8"/>
      <w:bookmarkEnd w:id="9"/>
    </w:p>
    <w:tbl>
      <w:tblPr>
        <w:tblStyle w:val="58"/>
        <w:tblpPr w:leftFromText="180" w:rightFromText="180" w:vertAnchor="text" w:tblpXSpec="center" w:tblpY="1"/>
        <w:tblOverlap w:val="never"/>
        <w:tblW w:w="92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3"/>
        <w:gridCol w:w="2304"/>
        <w:gridCol w:w="2304"/>
        <w:gridCol w:w="2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303" w:type="dxa"/>
            <w:noWrap w:val="0"/>
            <w:vAlign w:val="center"/>
          </w:tcPr>
          <w:p>
            <w:pPr>
              <w:spacing w:line="400" w:lineRule="exact"/>
              <w:jc w:val="center"/>
              <w:rPr>
                <w:rFonts w:hint="eastAsia" w:ascii="楷体" w:hAnsi="楷体" w:eastAsia="楷体"/>
                <w:sz w:val="24"/>
                <w:szCs w:val="24"/>
              </w:rPr>
            </w:pPr>
            <w:r>
              <w:rPr>
                <w:rFonts w:hint="eastAsia" w:ascii="楷体" w:hAnsi="楷体" w:eastAsia="楷体"/>
                <w:sz w:val="24"/>
                <w:szCs w:val="24"/>
              </w:rPr>
              <w:t>项目名称</w:t>
            </w:r>
          </w:p>
        </w:tc>
        <w:tc>
          <w:tcPr>
            <w:tcW w:w="2304" w:type="dxa"/>
            <w:noWrap w:val="0"/>
            <w:vAlign w:val="center"/>
          </w:tcPr>
          <w:p>
            <w:pPr>
              <w:spacing w:line="400" w:lineRule="exact"/>
              <w:jc w:val="center"/>
              <w:rPr>
                <w:rFonts w:hint="eastAsia" w:ascii="楷体" w:hAnsi="楷体" w:eastAsia="楷体"/>
                <w:sz w:val="24"/>
                <w:szCs w:val="24"/>
              </w:rPr>
            </w:pPr>
            <w:r>
              <w:rPr>
                <w:rFonts w:hint="eastAsia" w:ascii="楷体" w:hAnsi="楷体" w:eastAsia="楷体"/>
                <w:sz w:val="24"/>
                <w:szCs w:val="24"/>
              </w:rPr>
              <w:t>成交供应商数量</w:t>
            </w:r>
          </w:p>
        </w:tc>
        <w:tc>
          <w:tcPr>
            <w:tcW w:w="2304" w:type="dxa"/>
            <w:noWrap w:val="0"/>
            <w:vAlign w:val="center"/>
          </w:tcPr>
          <w:p>
            <w:pPr>
              <w:spacing w:line="400" w:lineRule="exact"/>
              <w:jc w:val="center"/>
              <w:rPr>
                <w:rFonts w:hint="eastAsia" w:ascii="楷体" w:hAnsi="楷体" w:eastAsia="楷体"/>
                <w:sz w:val="24"/>
                <w:szCs w:val="24"/>
              </w:rPr>
            </w:pPr>
            <w:r>
              <w:rPr>
                <w:rFonts w:hint="eastAsia" w:ascii="楷体" w:hAnsi="楷体" w:eastAsia="楷体"/>
                <w:sz w:val="24"/>
                <w:szCs w:val="24"/>
              </w:rPr>
              <w:t>服务期</w:t>
            </w:r>
          </w:p>
        </w:tc>
        <w:tc>
          <w:tcPr>
            <w:tcW w:w="2304" w:type="dxa"/>
            <w:noWrap w:val="0"/>
            <w:vAlign w:val="center"/>
          </w:tcPr>
          <w:p>
            <w:pPr>
              <w:spacing w:line="400" w:lineRule="exact"/>
              <w:jc w:val="center"/>
              <w:rPr>
                <w:rFonts w:hint="eastAsia" w:ascii="楷体" w:hAnsi="楷体" w:eastAsia="楷体"/>
                <w:sz w:val="24"/>
                <w:szCs w:val="24"/>
              </w:rPr>
            </w:pPr>
            <w:r>
              <w:rPr>
                <w:rFonts w:hint="eastAsia" w:ascii="楷体" w:hAnsi="楷体" w:eastAsia="楷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2303" w:type="dxa"/>
            <w:noWrap w:val="0"/>
            <w:vAlign w:val="center"/>
          </w:tcPr>
          <w:p>
            <w:pPr>
              <w:spacing w:line="400" w:lineRule="exact"/>
              <w:jc w:val="center"/>
              <w:rPr>
                <w:rFonts w:hint="eastAsia" w:ascii="楷体" w:hAnsi="楷体" w:eastAsia="楷体"/>
                <w:sz w:val="24"/>
                <w:szCs w:val="24"/>
              </w:rPr>
            </w:pPr>
            <w:r>
              <w:rPr>
                <w:rFonts w:hint="eastAsia" w:ascii="楷体" w:hAnsi="楷体" w:eastAsia="楷体"/>
                <w:sz w:val="24"/>
                <w:szCs w:val="24"/>
              </w:rPr>
              <w:t>纸质病历化扫描服务</w:t>
            </w:r>
          </w:p>
        </w:tc>
        <w:tc>
          <w:tcPr>
            <w:tcW w:w="2304" w:type="dxa"/>
            <w:noWrap w:val="0"/>
            <w:vAlign w:val="center"/>
          </w:tcPr>
          <w:p>
            <w:pPr>
              <w:spacing w:line="400" w:lineRule="exact"/>
              <w:jc w:val="center"/>
              <w:rPr>
                <w:rFonts w:hint="eastAsia" w:ascii="楷体" w:hAnsi="楷体" w:eastAsia="楷体"/>
                <w:sz w:val="24"/>
                <w:szCs w:val="24"/>
              </w:rPr>
            </w:pPr>
            <w:r>
              <w:rPr>
                <w:rFonts w:hint="eastAsia" w:ascii="楷体" w:hAnsi="楷体" w:eastAsia="楷体"/>
                <w:sz w:val="24"/>
                <w:szCs w:val="24"/>
              </w:rPr>
              <w:t>1（名）</w:t>
            </w:r>
          </w:p>
        </w:tc>
        <w:tc>
          <w:tcPr>
            <w:tcW w:w="2304" w:type="dxa"/>
            <w:noWrap w:val="0"/>
            <w:vAlign w:val="center"/>
          </w:tcPr>
          <w:p>
            <w:pPr>
              <w:spacing w:line="400" w:lineRule="exact"/>
              <w:jc w:val="center"/>
              <w:rPr>
                <w:rFonts w:hint="eastAsia" w:ascii="楷体" w:hAnsi="楷体" w:eastAsia="楷体"/>
                <w:sz w:val="24"/>
                <w:szCs w:val="24"/>
              </w:rPr>
            </w:pPr>
            <w:r>
              <w:rPr>
                <w:rFonts w:hint="eastAsia" w:ascii="楷体" w:hAnsi="楷体" w:eastAsia="楷体"/>
                <w:sz w:val="24"/>
                <w:szCs w:val="24"/>
                <w:lang w:val="en-US" w:eastAsia="zh-CN"/>
              </w:rPr>
              <w:t>1</w:t>
            </w:r>
            <w:r>
              <w:rPr>
                <w:rFonts w:hint="eastAsia" w:ascii="楷体" w:hAnsi="楷体" w:eastAsia="楷体"/>
                <w:sz w:val="24"/>
                <w:szCs w:val="24"/>
              </w:rPr>
              <w:t>年</w:t>
            </w:r>
          </w:p>
        </w:tc>
        <w:tc>
          <w:tcPr>
            <w:tcW w:w="2304" w:type="dxa"/>
            <w:noWrap w:val="0"/>
            <w:vAlign w:val="center"/>
          </w:tcPr>
          <w:p>
            <w:pPr>
              <w:spacing w:line="400" w:lineRule="exact"/>
              <w:jc w:val="both"/>
              <w:rPr>
                <w:rFonts w:hint="eastAsia" w:ascii="楷体" w:hAnsi="楷体" w:eastAsia="楷体"/>
                <w:b/>
                <w:sz w:val="24"/>
                <w:szCs w:val="24"/>
              </w:rPr>
            </w:pPr>
            <w:r>
              <w:rPr>
                <w:rFonts w:hint="eastAsia" w:ascii="楷体" w:hAnsi="楷体" w:eastAsia="楷体"/>
                <w:b/>
                <w:sz w:val="24"/>
                <w:szCs w:val="24"/>
              </w:rPr>
              <w:t>响应文件内最终报价，请报出扫描单页纸质病历的费用!</w:t>
            </w:r>
          </w:p>
        </w:tc>
      </w:tr>
    </w:tbl>
    <w:p>
      <w:pPr>
        <w:numPr>
          <w:ilvl w:val="0"/>
          <w:numId w:val="0"/>
        </w:numPr>
        <w:rPr>
          <w:rFonts w:hint="eastAsia"/>
        </w:rPr>
      </w:pPr>
    </w:p>
    <w:p>
      <w:pPr>
        <w:pStyle w:val="22"/>
        <w:pageBreakBefore w:val="0"/>
        <w:widowControl w:val="0"/>
        <w:numPr>
          <w:ilvl w:val="0"/>
          <w:numId w:val="15"/>
        </w:numPr>
        <w:kinsoku/>
        <w:wordWrap/>
        <w:overflowPunct/>
        <w:topLinePunct w:val="0"/>
        <w:autoSpaceDE/>
        <w:autoSpaceDN/>
        <w:bidi w:val="0"/>
        <w:adjustRightInd/>
        <w:snapToGrid/>
        <w:spacing w:line="400" w:lineRule="exact"/>
        <w:textAlignment w:val="auto"/>
        <w:rPr>
          <w:rFonts w:hint="eastAsia" w:ascii="楷体" w:hAnsi="楷体" w:eastAsia="楷体" w:cs="楷体"/>
          <w:b/>
          <w:color w:val="auto"/>
          <w:sz w:val="24"/>
          <w:szCs w:val="24"/>
        </w:rPr>
      </w:pPr>
      <w:bookmarkStart w:id="10" w:name="_Toc6609"/>
      <w:bookmarkStart w:id="11" w:name="_Toc485108768"/>
      <w:r>
        <w:rPr>
          <w:rFonts w:hint="eastAsia" w:ascii="楷体" w:hAnsi="楷体" w:eastAsia="楷体" w:cs="楷体"/>
          <w:b/>
          <w:bCs/>
          <w:color w:val="auto"/>
          <w:sz w:val="24"/>
          <w:szCs w:val="24"/>
          <w:lang w:val="en-US" w:eastAsia="zh-CN"/>
        </w:rPr>
        <w:t>资金来源</w:t>
      </w:r>
      <w:bookmarkEnd w:id="10"/>
      <w:bookmarkEnd w:id="11"/>
      <w:r>
        <w:rPr>
          <w:rFonts w:hint="eastAsia" w:ascii="楷体" w:hAnsi="楷体" w:eastAsia="楷体" w:cs="楷体"/>
          <w:b/>
          <w:bCs/>
          <w:color w:val="auto"/>
          <w:sz w:val="24"/>
          <w:szCs w:val="24"/>
          <w:lang w:val="en-US" w:eastAsia="zh-CN"/>
        </w:rPr>
        <w:t>：</w:t>
      </w:r>
      <w:r>
        <w:rPr>
          <w:rFonts w:hint="eastAsia" w:ascii="楷体" w:hAnsi="楷体" w:eastAsia="楷体" w:cs="楷体"/>
          <w:color w:val="auto"/>
          <w:sz w:val="24"/>
          <w:szCs w:val="24"/>
        </w:rPr>
        <w:t>资金来源：</w:t>
      </w:r>
      <w:bookmarkStart w:id="12" w:name="_Toc31105"/>
      <w:bookmarkStart w:id="13" w:name="_Toc3816"/>
      <w:r>
        <w:rPr>
          <w:rFonts w:hint="eastAsia" w:ascii="楷体" w:hAnsi="楷体" w:eastAsia="楷体" w:cs="楷体"/>
          <w:color w:val="auto"/>
          <w:sz w:val="24"/>
          <w:szCs w:val="24"/>
        </w:rPr>
        <w:t>医院自筹</w:t>
      </w:r>
      <w:bookmarkEnd w:id="12"/>
      <w:bookmarkEnd w:id="13"/>
      <w:r>
        <w:rPr>
          <w:rFonts w:hint="eastAsia" w:ascii="楷体" w:hAnsi="楷体" w:eastAsia="楷体" w:cs="楷体"/>
          <w:color w:val="auto"/>
          <w:sz w:val="24"/>
          <w:szCs w:val="24"/>
        </w:rPr>
        <w:t>或专项资金</w:t>
      </w:r>
      <w:r>
        <w:rPr>
          <w:rFonts w:hint="eastAsia" w:ascii="楷体" w:hAnsi="楷体" w:eastAsia="楷体" w:cs="楷体"/>
          <w:b/>
          <w:color w:val="auto"/>
          <w:sz w:val="24"/>
          <w:szCs w:val="24"/>
        </w:rPr>
        <w:t>。</w:t>
      </w:r>
    </w:p>
    <w:p>
      <w:pPr>
        <w:pStyle w:val="22"/>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三、项目预算：48万元，</w:t>
      </w:r>
      <w:r>
        <w:rPr>
          <w:rFonts w:hint="eastAsia" w:ascii="楷体" w:hAnsi="楷体" w:eastAsia="楷体" w:cs="楷体"/>
          <w:b/>
          <w:color w:val="auto"/>
          <w:sz w:val="24"/>
          <w:szCs w:val="24"/>
        </w:rPr>
        <w:t>最终报价不得超过预算，否则为“无效比选”</w:t>
      </w:r>
      <w:r>
        <w:rPr>
          <w:rFonts w:hint="eastAsia" w:ascii="楷体" w:hAnsi="楷体" w:eastAsia="楷体" w:cs="楷体"/>
          <w:b/>
          <w:color w:val="auto"/>
          <w:sz w:val="24"/>
          <w:szCs w:val="24"/>
          <w:lang w:eastAsia="zh-CN"/>
        </w:rPr>
        <w:t>。</w:t>
      </w:r>
    </w:p>
    <w:p>
      <w:pPr>
        <w:pStyle w:val="3"/>
        <w:pageBreakBefore w:val="0"/>
        <w:widowControl w:val="0"/>
        <w:kinsoku/>
        <w:wordWrap/>
        <w:overflowPunct/>
        <w:topLinePunct w:val="0"/>
        <w:autoSpaceDE/>
        <w:autoSpaceDN/>
        <w:bidi w:val="0"/>
        <w:adjustRightInd/>
        <w:snapToGrid/>
        <w:spacing w:line="400" w:lineRule="exact"/>
        <w:textAlignment w:val="auto"/>
        <w:rPr>
          <w:rStyle w:val="69"/>
          <w:rFonts w:hint="eastAsia" w:ascii="楷体" w:hAnsi="楷体" w:eastAsia="楷体" w:cs="楷体"/>
          <w:b/>
          <w:color w:val="auto"/>
          <w:sz w:val="24"/>
          <w:szCs w:val="24"/>
        </w:rPr>
      </w:pPr>
      <w:bookmarkStart w:id="14" w:name="_Toc485108769"/>
      <w:bookmarkStart w:id="15" w:name="_Toc23857"/>
      <w:r>
        <w:rPr>
          <w:rFonts w:hint="eastAsia" w:ascii="楷体" w:hAnsi="楷体" w:eastAsia="楷体" w:cs="楷体"/>
          <w:color w:val="auto"/>
          <w:sz w:val="24"/>
          <w:szCs w:val="24"/>
          <w:lang w:eastAsia="zh-CN"/>
        </w:rPr>
        <w:t>四</w:t>
      </w:r>
      <w:r>
        <w:rPr>
          <w:rFonts w:hint="eastAsia" w:ascii="楷体" w:hAnsi="楷体" w:eastAsia="楷体" w:cs="楷体"/>
          <w:color w:val="auto"/>
          <w:sz w:val="24"/>
          <w:szCs w:val="24"/>
        </w:rPr>
        <w:t>、</w:t>
      </w:r>
      <w:bookmarkEnd w:id="14"/>
      <w:r>
        <w:rPr>
          <w:rFonts w:hint="eastAsia" w:ascii="楷体" w:hAnsi="楷体" w:eastAsia="楷体" w:cs="楷体"/>
          <w:color w:val="auto"/>
          <w:sz w:val="24"/>
          <w:szCs w:val="24"/>
        </w:rPr>
        <w:t>供应商资格要求</w:t>
      </w:r>
      <w:bookmarkEnd w:id="15"/>
    </w:p>
    <w:p>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成交供应商是指向采购人提供</w:t>
      </w:r>
      <w:r>
        <w:rPr>
          <w:rFonts w:hint="eastAsia" w:ascii="楷体" w:hAnsi="楷体" w:eastAsia="楷体" w:cs="楷体"/>
          <w:color w:val="auto"/>
          <w:sz w:val="24"/>
          <w:szCs w:val="24"/>
          <w:lang w:eastAsia="zh-CN"/>
        </w:rPr>
        <w:t>服务</w:t>
      </w:r>
      <w:r>
        <w:rPr>
          <w:rFonts w:hint="eastAsia" w:ascii="楷体" w:hAnsi="楷体" w:eastAsia="楷体" w:cs="楷体"/>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（一）基本资格条件</w:t>
      </w:r>
    </w:p>
    <w:p>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1.具有独立承担民事责任的能力；</w:t>
      </w:r>
    </w:p>
    <w:p>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2.具有良好的商业信誉和健全的财务会计制度；</w:t>
      </w:r>
    </w:p>
    <w:p>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3.具有履行合同所必需的设备和专业技术能力；</w:t>
      </w:r>
    </w:p>
    <w:p>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4.有依法缴纳税收和社会保障资金的良好记录；</w:t>
      </w:r>
    </w:p>
    <w:p>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5.参加政府采购活动前三年内，在经营活动中没有重大违法记录；</w:t>
      </w:r>
    </w:p>
    <w:p>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6.法律、行政法规规定的其他条件。</w:t>
      </w:r>
    </w:p>
    <w:p>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lang w:eastAsia="zh-CN"/>
        </w:rPr>
      </w:pPr>
      <w:r>
        <w:rPr>
          <w:rFonts w:hint="eastAsia" w:ascii="楷体" w:hAnsi="楷体" w:eastAsia="楷体" w:cs="楷体"/>
          <w:color w:val="auto"/>
          <w:sz w:val="24"/>
          <w:szCs w:val="24"/>
          <w:lang w:eastAsia="zh-CN"/>
        </w:rPr>
        <w:t>（二）特定资格条件</w:t>
      </w:r>
      <w:bookmarkEnd w:id="4"/>
      <w:bookmarkEnd w:id="5"/>
      <w:bookmarkStart w:id="16" w:name="_Toc6"/>
      <w:bookmarkStart w:id="17" w:name="_Toc11958"/>
      <w:bookmarkStart w:id="18" w:name="_Toc485108774"/>
      <w:bookmarkStart w:id="19" w:name="_Toc102227313"/>
    </w:p>
    <w:p>
      <w:pPr>
        <w:pStyle w:val="22"/>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无。</w:t>
      </w:r>
      <w:bookmarkStart w:id="172" w:name="_GoBack"/>
      <w:bookmarkEnd w:id="172"/>
    </w:p>
    <w:p>
      <w:pPr>
        <w:pStyle w:val="3"/>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五、比选有关说明</w:t>
      </w:r>
      <w:bookmarkEnd w:id="16"/>
      <w:bookmarkEnd w:id="17"/>
      <w:r>
        <w:rPr>
          <w:rFonts w:hint="eastAsia" w:ascii="楷体" w:hAnsi="楷体" w:eastAsia="楷体" w:cs="楷体"/>
          <w:color w:val="auto"/>
          <w:sz w:val="24"/>
          <w:szCs w:val="24"/>
          <w:lang w:val="en-US" w:eastAsia="zh-CN"/>
        </w:rPr>
        <w:tab/>
      </w:r>
    </w:p>
    <w:p>
      <w:pPr>
        <w:pStyle w:val="22"/>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（一）凡有意参加比选的供应商，请在</w:t>
      </w:r>
      <w:r>
        <w:rPr>
          <w:rFonts w:hint="eastAsia" w:ascii="楷体" w:hAnsi="楷体" w:eastAsia="楷体" w:cs="楷体"/>
          <w:color w:val="auto"/>
          <w:sz w:val="24"/>
          <w:szCs w:val="24"/>
          <w:lang w:eastAsia="zh-CN"/>
        </w:rPr>
        <w:t>重庆医科大学附属永川医院</w:t>
      </w:r>
      <w:r>
        <w:rPr>
          <w:rFonts w:hint="eastAsia" w:ascii="楷体" w:hAnsi="楷体" w:eastAsia="楷体" w:cs="楷体"/>
          <w:color w:val="auto"/>
          <w:sz w:val="24"/>
          <w:szCs w:val="24"/>
        </w:rPr>
        <w:t>官网下载本项目比选文件以及图纸、澄清等比选前公布的所有项目资料，无论供应商下载与否，均视为已知晓所有比选实质性要求内容。</w:t>
      </w:r>
    </w:p>
    <w:p>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（二）比选公告期限：自采购公告发布之日</w:t>
      </w:r>
      <w:r>
        <w:rPr>
          <w:rFonts w:hint="eastAsia" w:ascii="楷体" w:hAnsi="楷体" w:eastAsia="楷体" w:cs="楷体"/>
          <w:b/>
          <w:bCs/>
          <w:color w:val="auto"/>
          <w:sz w:val="24"/>
          <w:szCs w:val="24"/>
        </w:rPr>
        <w:t>（</w:t>
      </w:r>
      <w:r>
        <w:rPr>
          <w:rFonts w:hint="eastAsia" w:ascii="楷体" w:hAnsi="楷体" w:eastAsia="楷体" w:cs="楷体"/>
          <w:b/>
          <w:bCs/>
          <w:color w:val="auto"/>
          <w:sz w:val="24"/>
          <w:szCs w:val="24"/>
          <w:lang w:eastAsia="zh-CN"/>
        </w:rPr>
        <w:t>202</w:t>
      </w:r>
      <w:r>
        <w:rPr>
          <w:rFonts w:hint="eastAsia" w:ascii="楷体" w:hAnsi="楷体" w:eastAsia="楷体" w:cs="楷体"/>
          <w:b/>
          <w:bCs/>
          <w:color w:val="auto"/>
          <w:sz w:val="24"/>
          <w:szCs w:val="24"/>
          <w:lang w:val="en-US" w:eastAsia="zh-CN"/>
        </w:rPr>
        <w:t>4</w:t>
      </w:r>
      <w:r>
        <w:rPr>
          <w:rFonts w:hint="eastAsia" w:ascii="楷体" w:hAnsi="楷体" w:eastAsia="楷体" w:cs="楷体"/>
          <w:b/>
          <w:bCs/>
          <w:color w:val="auto"/>
          <w:sz w:val="24"/>
          <w:szCs w:val="24"/>
        </w:rPr>
        <w:t>年</w:t>
      </w:r>
      <w:r>
        <w:rPr>
          <w:rFonts w:hint="eastAsia" w:ascii="楷体" w:hAnsi="楷体" w:eastAsia="楷体" w:cs="楷体"/>
          <w:b/>
          <w:bCs/>
          <w:color w:val="auto"/>
          <w:sz w:val="24"/>
          <w:szCs w:val="24"/>
          <w:lang w:val="en-US" w:eastAsia="zh-CN"/>
        </w:rPr>
        <w:t>7</w:t>
      </w:r>
      <w:r>
        <w:rPr>
          <w:rFonts w:hint="eastAsia" w:ascii="楷体" w:hAnsi="楷体" w:eastAsia="楷体" w:cs="楷体"/>
          <w:b/>
          <w:bCs/>
          <w:color w:val="auto"/>
          <w:sz w:val="24"/>
          <w:szCs w:val="24"/>
        </w:rPr>
        <w:t>月</w:t>
      </w:r>
      <w:r>
        <w:rPr>
          <w:rFonts w:hint="eastAsia" w:ascii="楷体" w:hAnsi="楷体" w:eastAsia="楷体" w:cs="楷体"/>
          <w:b/>
          <w:bCs/>
          <w:color w:val="auto"/>
          <w:sz w:val="24"/>
          <w:szCs w:val="24"/>
          <w:lang w:val="en-US" w:eastAsia="zh-CN"/>
        </w:rPr>
        <w:t>10</w:t>
      </w:r>
      <w:r>
        <w:rPr>
          <w:rFonts w:hint="eastAsia" w:ascii="楷体" w:hAnsi="楷体" w:eastAsia="楷体" w:cs="楷体"/>
          <w:b/>
          <w:bCs/>
          <w:color w:val="auto"/>
          <w:sz w:val="24"/>
          <w:szCs w:val="24"/>
        </w:rPr>
        <w:t>日）</w:t>
      </w:r>
      <w:r>
        <w:rPr>
          <w:rFonts w:hint="eastAsia" w:ascii="楷体" w:hAnsi="楷体" w:eastAsia="楷体" w:cs="楷体"/>
          <w:color w:val="auto"/>
          <w:sz w:val="24"/>
          <w:szCs w:val="24"/>
        </w:rPr>
        <w:t>起</w:t>
      </w:r>
      <w:r>
        <w:rPr>
          <w:rFonts w:hint="eastAsia" w:ascii="楷体" w:hAnsi="楷体" w:eastAsia="楷体" w:cs="楷体"/>
          <w:color w:val="auto"/>
          <w:sz w:val="24"/>
          <w:szCs w:val="24"/>
          <w:lang w:eastAsia="zh-CN"/>
        </w:rPr>
        <w:t>三</w:t>
      </w:r>
      <w:r>
        <w:rPr>
          <w:rFonts w:hint="eastAsia" w:ascii="楷体" w:hAnsi="楷体" w:eastAsia="楷体" w:cs="楷体"/>
          <w:color w:val="auto"/>
          <w:sz w:val="24"/>
          <w:szCs w:val="24"/>
        </w:rPr>
        <w:t>个工作日。</w:t>
      </w:r>
    </w:p>
    <w:p>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w:t>
      </w:r>
      <w:r>
        <w:rPr>
          <w:rFonts w:hint="eastAsia" w:ascii="楷体" w:hAnsi="楷体" w:eastAsia="楷体" w:cs="楷体"/>
          <w:color w:val="auto"/>
          <w:sz w:val="24"/>
          <w:szCs w:val="24"/>
          <w:lang w:eastAsia="zh-CN"/>
        </w:rPr>
        <w:t>三</w:t>
      </w:r>
      <w:r>
        <w:rPr>
          <w:rFonts w:hint="eastAsia" w:ascii="楷体" w:hAnsi="楷体" w:eastAsia="楷体" w:cs="楷体"/>
          <w:color w:val="auto"/>
          <w:sz w:val="24"/>
          <w:szCs w:val="24"/>
        </w:rPr>
        <w:t>）凡有意参加的供应商，请于</w:t>
      </w:r>
      <w:r>
        <w:rPr>
          <w:rFonts w:hint="eastAsia" w:ascii="楷体" w:hAnsi="楷体" w:eastAsia="楷体" w:cs="楷体"/>
          <w:b/>
          <w:bCs/>
          <w:color w:val="auto"/>
          <w:sz w:val="24"/>
          <w:szCs w:val="24"/>
          <w:lang w:eastAsia="zh-CN"/>
        </w:rPr>
        <w:t>202</w:t>
      </w:r>
      <w:r>
        <w:rPr>
          <w:rFonts w:hint="eastAsia" w:ascii="楷体" w:hAnsi="楷体" w:eastAsia="楷体" w:cs="楷体"/>
          <w:b/>
          <w:bCs/>
          <w:color w:val="auto"/>
          <w:sz w:val="24"/>
          <w:szCs w:val="24"/>
          <w:lang w:val="en-US" w:eastAsia="zh-CN"/>
        </w:rPr>
        <w:t>4</w:t>
      </w:r>
      <w:r>
        <w:rPr>
          <w:rFonts w:hint="eastAsia" w:ascii="楷体" w:hAnsi="楷体" w:eastAsia="楷体" w:cs="楷体"/>
          <w:b/>
          <w:bCs/>
          <w:color w:val="auto"/>
          <w:sz w:val="24"/>
          <w:szCs w:val="24"/>
        </w:rPr>
        <w:t>年</w:t>
      </w:r>
      <w:r>
        <w:rPr>
          <w:rFonts w:hint="eastAsia" w:ascii="楷体" w:hAnsi="楷体" w:eastAsia="楷体" w:cs="楷体"/>
          <w:b/>
          <w:bCs/>
          <w:color w:val="auto"/>
          <w:sz w:val="24"/>
          <w:szCs w:val="24"/>
          <w:lang w:val="en-US" w:eastAsia="zh-CN"/>
        </w:rPr>
        <w:t>7</w:t>
      </w:r>
      <w:r>
        <w:rPr>
          <w:rFonts w:hint="eastAsia" w:ascii="楷体" w:hAnsi="楷体" w:eastAsia="楷体" w:cs="楷体"/>
          <w:b/>
          <w:bCs/>
          <w:color w:val="auto"/>
          <w:sz w:val="24"/>
          <w:szCs w:val="24"/>
        </w:rPr>
        <w:t>月</w:t>
      </w:r>
      <w:r>
        <w:rPr>
          <w:rFonts w:hint="eastAsia" w:ascii="楷体" w:hAnsi="楷体" w:eastAsia="楷体" w:cs="楷体"/>
          <w:b/>
          <w:bCs/>
          <w:color w:val="auto"/>
          <w:sz w:val="24"/>
          <w:szCs w:val="24"/>
          <w:lang w:val="en-US" w:eastAsia="zh-CN"/>
        </w:rPr>
        <w:t>10</w:t>
      </w:r>
      <w:r>
        <w:rPr>
          <w:rFonts w:hint="eastAsia" w:ascii="楷体" w:hAnsi="楷体" w:eastAsia="楷体" w:cs="楷体"/>
          <w:b/>
          <w:bCs/>
          <w:color w:val="auto"/>
          <w:sz w:val="24"/>
          <w:szCs w:val="24"/>
        </w:rPr>
        <w:t>日</w:t>
      </w:r>
      <w:r>
        <w:rPr>
          <w:rFonts w:hint="eastAsia" w:ascii="楷体" w:hAnsi="楷体" w:eastAsia="楷体" w:cs="楷体"/>
          <w:b/>
          <w:bCs/>
          <w:color w:val="auto"/>
          <w:sz w:val="24"/>
          <w:szCs w:val="24"/>
          <w:lang w:val="en-US" w:eastAsia="zh-CN"/>
        </w:rPr>
        <w:t>00:00</w:t>
      </w:r>
      <w:r>
        <w:rPr>
          <w:rFonts w:hint="eastAsia" w:ascii="楷体" w:hAnsi="楷体" w:eastAsia="楷体" w:cs="楷体"/>
          <w:b/>
          <w:bCs/>
          <w:color w:val="auto"/>
          <w:sz w:val="24"/>
          <w:szCs w:val="24"/>
        </w:rPr>
        <w:t>时至</w:t>
      </w:r>
      <w:r>
        <w:rPr>
          <w:rFonts w:hint="eastAsia" w:ascii="楷体" w:hAnsi="楷体" w:eastAsia="楷体" w:cs="楷体"/>
          <w:b/>
          <w:bCs/>
          <w:color w:val="auto"/>
          <w:sz w:val="24"/>
          <w:szCs w:val="24"/>
          <w:lang w:eastAsia="zh-CN"/>
        </w:rPr>
        <w:t>202</w:t>
      </w:r>
      <w:r>
        <w:rPr>
          <w:rFonts w:hint="eastAsia" w:ascii="楷体" w:hAnsi="楷体" w:eastAsia="楷体" w:cs="楷体"/>
          <w:b/>
          <w:bCs/>
          <w:color w:val="auto"/>
          <w:sz w:val="24"/>
          <w:szCs w:val="24"/>
          <w:lang w:val="en-US" w:eastAsia="zh-CN"/>
        </w:rPr>
        <w:t>4</w:t>
      </w:r>
      <w:r>
        <w:rPr>
          <w:rFonts w:hint="eastAsia" w:ascii="楷体" w:hAnsi="楷体" w:eastAsia="楷体" w:cs="楷体"/>
          <w:b/>
          <w:bCs/>
          <w:color w:val="auto"/>
          <w:sz w:val="24"/>
          <w:szCs w:val="24"/>
        </w:rPr>
        <w:t>年</w:t>
      </w:r>
      <w:r>
        <w:rPr>
          <w:rFonts w:hint="eastAsia" w:ascii="楷体" w:hAnsi="楷体" w:eastAsia="楷体" w:cs="楷体"/>
          <w:b/>
          <w:bCs/>
          <w:color w:val="auto"/>
          <w:sz w:val="24"/>
          <w:szCs w:val="24"/>
          <w:lang w:val="en-US" w:eastAsia="zh-CN"/>
        </w:rPr>
        <w:t>7</w:t>
      </w:r>
      <w:r>
        <w:rPr>
          <w:rFonts w:hint="eastAsia" w:ascii="楷体" w:hAnsi="楷体" w:eastAsia="楷体" w:cs="楷体"/>
          <w:b/>
          <w:bCs/>
          <w:color w:val="auto"/>
          <w:sz w:val="24"/>
          <w:szCs w:val="24"/>
        </w:rPr>
        <w:t>月</w:t>
      </w:r>
      <w:r>
        <w:rPr>
          <w:rFonts w:hint="eastAsia" w:ascii="楷体" w:hAnsi="楷体" w:eastAsia="楷体" w:cs="楷体"/>
          <w:b/>
          <w:bCs/>
          <w:color w:val="auto"/>
          <w:sz w:val="24"/>
          <w:szCs w:val="24"/>
          <w:lang w:val="en-US" w:eastAsia="zh-CN"/>
        </w:rPr>
        <w:t>12</w:t>
      </w:r>
      <w:r>
        <w:rPr>
          <w:rFonts w:hint="eastAsia" w:ascii="楷体" w:hAnsi="楷体" w:eastAsia="楷体" w:cs="楷体"/>
          <w:b/>
          <w:bCs/>
          <w:color w:val="auto"/>
          <w:sz w:val="24"/>
          <w:szCs w:val="24"/>
        </w:rPr>
        <w:t>日</w:t>
      </w:r>
      <w:r>
        <w:rPr>
          <w:rFonts w:hint="eastAsia" w:ascii="楷体" w:hAnsi="楷体" w:eastAsia="楷体" w:cs="楷体"/>
          <w:b/>
          <w:bCs/>
          <w:color w:val="auto"/>
          <w:sz w:val="24"/>
          <w:szCs w:val="24"/>
          <w:lang w:val="en-US" w:eastAsia="zh-CN"/>
        </w:rPr>
        <w:t>24:00</w:t>
      </w:r>
      <w:r>
        <w:rPr>
          <w:rFonts w:hint="eastAsia" w:ascii="楷体" w:hAnsi="楷体" w:eastAsia="楷体" w:cs="楷体"/>
          <w:b/>
          <w:bCs/>
          <w:color w:val="auto"/>
          <w:sz w:val="24"/>
          <w:szCs w:val="24"/>
        </w:rPr>
        <w:t>时</w:t>
      </w:r>
      <w:r>
        <w:rPr>
          <w:rFonts w:hint="eastAsia" w:ascii="楷体" w:hAnsi="楷体" w:eastAsia="楷体" w:cs="楷体"/>
          <w:color w:val="auto"/>
          <w:sz w:val="24"/>
          <w:szCs w:val="24"/>
        </w:rPr>
        <w:t>（法定公休日、法定节假日除外）</w:t>
      </w:r>
      <w:r>
        <w:rPr>
          <w:rFonts w:hint="eastAsia" w:ascii="楷体" w:hAnsi="楷体" w:eastAsia="楷体" w:cs="楷体"/>
          <w:b/>
          <w:bCs/>
          <w:color w:val="auto"/>
          <w:sz w:val="24"/>
          <w:szCs w:val="24"/>
          <w:u w:val="single"/>
          <w:lang w:eastAsia="zh-CN"/>
        </w:rPr>
        <w:t>现场递交</w:t>
      </w:r>
      <w:r>
        <w:rPr>
          <w:rFonts w:hint="eastAsia" w:ascii="楷体" w:hAnsi="楷体" w:eastAsia="楷体" w:cs="楷体"/>
          <w:b w:val="0"/>
          <w:bCs w:val="0"/>
          <w:color w:val="auto"/>
          <w:sz w:val="24"/>
          <w:szCs w:val="24"/>
          <w:lang w:eastAsia="zh-CN"/>
        </w:rPr>
        <w:t>或</w:t>
      </w:r>
      <w:r>
        <w:rPr>
          <w:rFonts w:hint="eastAsia" w:ascii="楷体" w:hAnsi="楷体" w:eastAsia="楷体" w:cs="楷体"/>
          <w:b/>
          <w:bCs/>
          <w:color w:val="auto"/>
          <w:sz w:val="24"/>
          <w:szCs w:val="24"/>
          <w:u w:val="single"/>
        </w:rPr>
        <w:t>顺丰邮寄纸质版</w:t>
      </w:r>
      <w:r>
        <w:rPr>
          <w:rFonts w:hint="eastAsia" w:ascii="楷体" w:hAnsi="楷体" w:eastAsia="楷体" w:cs="楷体"/>
          <w:b/>
          <w:bCs/>
          <w:color w:val="auto"/>
          <w:sz w:val="24"/>
          <w:szCs w:val="24"/>
        </w:rPr>
        <w:t>资质文件报名。</w:t>
      </w:r>
    </w:p>
    <w:p>
      <w:pPr>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color w:val="auto"/>
          <w:sz w:val="24"/>
          <w:szCs w:val="24"/>
        </w:rPr>
      </w:pPr>
      <w:r>
        <w:rPr>
          <w:rFonts w:hint="eastAsia" w:ascii="楷体" w:hAnsi="楷体" w:eastAsia="楷体" w:cs="楷体"/>
          <w:b/>
          <w:bCs/>
          <w:color w:val="auto"/>
          <w:sz w:val="24"/>
          <w:szCs w:val="24"/>
        </w:rPr>
        <w:t>报名方式：</w:t>
      </w:r>
      <w:r>
        <w:rPr>
          <w:rFonts w:hint="eastAsia" w:ascii="楷体" w:hAnsi="楷体" w:eastAsia="楷体" w:cs="楷体"/>
          <w:b/>
          <w:bCs/>
          <w:color w:val="auto"/>
          <w:sz w:val="24"/>
          <w:szCs w:val="24"/>
        </w:rPr>
        <w:fldChar w:fldCharType="begin"/>
      </w:r>
      <w:r>
        <w:rPr>
          <w:rFonts w:hint="eastAsia" w:ascii="楷体" w:hAnsi="楷体" w:eastAsia="楷体" w:cs="楷体"/>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楷体" w:hAnsi="楷体" w:eastAsia="楷体" w:cs="楷体"/>
          <w:b/>
          <w:bCs/>
          <w:color w:val="auto"/>
          <w:sz w:val="24"/>
          <w:szCs w:val="24"/>
        </w:rPr>
        <w:fldChar w:fldCharType="separate"/>
      </w:r>
      <w:r>
        <w:rPr>
          <w:rFonts w:hint="eastAsia" w:ascii="楷体" w:hAnsi="楷体" w:eastAsia="楷体" w:cs="楷体"/>
          <w:b/>
          <w:bCs/>
          <w:color w:val="auto"/>
          <w:sz w:val="24"/>
          <w:szCs w:val="24"/>
        </w:rPr>
        <w:fldChar w:fldCharType="begin"/>
      </w:r>
      <w:r>
        <w:rPr>
          <w:rFonts w:hint="eastAsia" w:ascii="楷体" w:hAnsi="楷体" w:eastAsia="楷体" w:cs="楷体"/>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楷体" w:hAnsi="楷体" w:eastAsia="楷体" w:cs="楷体"/>
          <w:b/>
          <w:bCs/>
          <w:color w:val="auto"/>
          <w:sz w:val="24"/>
          <w:szCs w:val="24"/>
        </w:rPr>
        <w:fldChar w:fldCharType="separate"/>
      </w:r>
      <w:r>
        <w:rPr>
          <w:rFonts w:hint="eastAsia" w:ascii="楷体" w:hAnsi="楷体" w:eastAsia="楷体" w:cs="楷体"/>
          <w:b/>
          <w:bCs/>
          <w:color w:val="auto"/>
          <w:sz w:val="24"/>
          <w:szCs w:val="24"/>
        </w:rPr>
        <w:t>请务必将参与</w:t>
      </w:r>
      <w:r>
        <w:rPr>
          <w:rFonts w:hint="eastAsia" w:ascii="楷体" w:hAnsi="楷体" w:eastAsia="楷体" w:cs="楷体"/>
          <w:b/>
          <w:bCs/>
          <w:color w:val="auto"/>
          <w:sz w:val="24"/>
          <w:szCs w:val="24"/>
          <w:lang w:eastAsia="zh-CN"/>
        </w:rPr>
        <w:t>比选</w:t>
      </w:r>
      <w:r>
        <w:rPr>
          <w:rFonts w:hint="eastAsia" w:ascii="楷体" w:hAnsi="楷体" w:eastAsia="楷体" w:cs="楷体"/>
          <w:b/>
          <w:bCs/>
          <w:color w:val="auto"/>
          <w:sz w:val="24"/>
          <w:szCs w:val="24"/>
        </w:rPr>
        <w:t>的采购项目名称及采购项目编号、供应商名称、联系人名称及联系方式、电子邮箱地址</w:t>
      </w:r>
      <w:r>
        <w:rPr>
          <w:rFonts w:hint="eastAsia" w:ascii="楷体" w:hAnsi="楷体" w:eastAsia="楷体" w:cs="楷体"/>
          <w:b/>
          <w:bCs/>
          <w:color w:val="auto"/>
          <w:sz w:val="24"/>
          <w:szCs w:val="24"/>
          <w:lang w:eastAsia="zh-CN"/>
        </w:rPr>
        <w:t>以及法人授权文件</w:t>
      </w:r>
      <w:r>
        <w:rPr>
          <w:rFonts w:hint="eastAsia" w:ascii="楷体" w:hAnsi="楷体" w:eastAsia="楷体" w:cs="楷体"/>
          <w:b/>
          <w:bCs/>
          <w:color w:val="auto"/>
          <w:sz w:val="24"/>
          <w:szCs w:val="24"/>
        </w:rPr>
        <w:t>，供应商一般资质和特定资格要求等相关信息，盖鲜章后的清晰纸质版文件</w:t>
      </w:r>
      <w:r>
        <w:rPr>
          <w:rFonts w:hint="eastAsia" w:ascii="楷体" w:hAnsi="楷体" w:eastAsia="楷体" w:cs="楷体"/>
          <w:b/>
          <w:bCs/>
          <w:color w:val="auto"/>
          <w:sz w:val="24"/>
          <w:szCs w:val="24"/>
          <w:lang w:eastAsia="zh-CN"/>
        </w:rPr>
        <w:t>现场递交或者</w:t>
      </w:r>
      <w:r>
        <w:rPr>
          <w:rFonts w:hint="eastAsia" w:ascii="楷体" w:hAnsi="楷体" w:eastAsia="楷体" w:cs="楷体"/>
          <w:b/>
          <w:bCs/>
          <w:color w:val="auto"/>
          <w:sz w:val="24"/>
          <w:szCs w:val="24"/>
        </w:rPr>
        <w:t>通过</w:t>
      </w:r>
      <w:r>
        <w:rPr>
          <w:rFonts w:hint="eastAsia" w:ascii="楷体" w:hAnsi="楷体" w:eastAsia="楷体" w:cs="楷体"/>
          <w:b/>
          <w:bCs/>
          <w:color w:val="auto"/>
          <w:sz w:val="24"/>
          <w:szCs w:val="24"/>
          <w:u w:val="single"/>
        </w:rPr>
        <w:t>顺丰邮寄</w:t>
      </w:r>
      <w:r>
        <w:rPr>
          <w:rFonts w:hint="eastAsia" w:ascii="楷体" w:hAnsi="楷体" w:eastAsia="楷体" w:cs="楷体"/>
          <w:b/>
          <w:bCs/>
          <w:color w:val="auto"/>
          <w:sz w:val="24"/>
          <w:szCs w:val="24"/>
        </w:rPr>
        <w:t>给采购办</w:t>
      </w:r>
      <w:r>
        <w:rPr>
          <w:rFonts w:hint="eastAsia" w:ascii="楷体" w:hAnsi="楷体" w:eastAsia="楷体" w:cs="楷体"/>
          <w:b/>
          <w:bCs/>
          <w:color w:val="auto"/>
          <w:sz w:val="24"/>
          <w:szCs w:val="24"/>
          <w:lang w:eastAsia="zh-CN"/>
        </w:rPr>
        <w:t>彭</w:t>
      </w:r>
      <w:r>
        <w:rPr>
          <w:rFonts w:hint="eastAsia" w:ascii="楷体" w:hAnsi="楷体" w:eastAsia="楷体" w:cs="楷体"/>
          <w:b/>
          <w:bCs/>
          <w:color w:val="auto"/>
          <w:sz w:val="24"/>
          <w:szCs w:val="24"/>
        </w:rPr>
        <w:t>老师收(收件地址:</w:t>
      </w:r>
      <w:r>
        <w:rPr>
          <w:rFonts w:hint="eastAsia" w:ascii="楷体" w:hAnsi="楷体" w:eastAsia="楷体" w:cs="楷体"/>
          <w:b/>
          <w:bCs/>
          <w:color w:val="auto"/>
          <w:sz w:val="24"/>
          <w:szCs w:val="24"/>
          <w:u w:val="single"/>
        </w:rPr>
        <w:t>重庆市永川区萱花路439号采购办</w:t>
      </w:r>
      <w:r>
        <w:rPr>
          <w:rFonts w:hint="eastAsia" w:ascii="楷体" w:hAnsi="楷体" w:eastAsia="楷体" w:cs="楷体"/>
          <w:b/>
          <w:bCs/>
          <w:color w:val="auto"/>
          <w:sz w:val="24"/>
          <w:szCs w:val="24"/>
        </w:rPr>
        <w:t>,</w:t>
      </w:r>
      <w:r>
        <w:rPr>
          <w:rFonts w:hint="eastAsia" w:ascii="楷体" w:hAnsi="楷体" w:eastAsia="楷体" w:cs="楷体"/>
          <w:b/>
          <w:bCs/>
          <w:color w:val="auto"/>
          <w:sz w:val="24"/>
          <w:szCs w:val="24"/>
          <w:lang w:eastAsia="zh-CN"/>
        </w:rPr>
        <w:t>彭</w:t>
      </w:r>
      <w:r>
        <w:rPr>
          <w:rFonts w:hint="eastAsia" w:ascii="楷体" w:hAnsi="楷体" w:eastAsia="楷体" w:cs="楷体"/>
          <w:b/>
          <w:bCs/>
          <w:color w:val="auto"/>
          <w:sz w:val="24"/>
          <w:szCs w:val="24"/>
        </w:rPr>
        <w:t>老师:023-85385105,请一定使用</w:t>
      </w:r>
      <w:r>
        <w:rPr>
          <w:rFonts w:hint="eastAsia" w:ascii="楷体" w:hAnsi="楷体" w:eastAsia="楷体" w:cs="楷体"/>
          <w:b/>
          <w:bCs/>
          <w:color w:val="auto"/>
          <w:sz w:val="24"/>
          <w:szCs w:val="24"/>
          <w:u w:val="single"/>
        </w:rPr>
        <w:t>顺丰邮寄</w:t>
      </w:r>
      <w:r>
        <w:rPr>
          <w:rFonts w:hint="eastAsia" w:ascii="楷体" w:hAnsi="楷体" w:eastAsia="楷体" w:cs="楷体"/>
          <w:b/>
          <w:bCs/>
          <w:color w:val="auto"/>
          <w:sz w:val="24"/>
          <w:szCs w:val="24"/>
          <w:u w:val="none"/>
          <w:lang w:eastAsia="zh-CN"/>
        </w:rPr>
        <w:t>，</w:t>
      </w:r>
      <w:r>
        <w:rPr>
          <w:rFonts w:hint="eastAsia" w:ascii="楷体" w:hAnsi="楷体" w:eastAsia="楷体" w:cs="楷体"/>
          <w:b/>
          <w:bCs/>
          <w:color w:val="auto"/>
          <w:sz w:val="24"/>
          <w:szCs w:val="24"/>
          <w:u w:val="single"/>
          <w:lang w:eastAsia="zh-CN"/>
        </w:rPr>
        <w:t>拒收到付</w:t>
      </w:r>
      <w:r>
        <w:rPr>
          <w:rFonts w:hint="eastAsia" w:ascii="楷体" w:hAnsi="楷体" w:eastAsia="楷体" w:cs="楷体"/>
          <w:b/>
          <w:bCs/>
          <w:color w:val="auto"/>
          <w:sz w:val="24"/>
          <w:szCs w:val="24"/>
          <w:u w:val="none"/>
          <w:lang w:eastAsia="zh-CN"/>
        </w:rPr>
        <w:t>邮件</w:t>
      </w:r>
      <w:r>
        <w:rPr>
          <w:rFonts w:hint="eastAsia" w:ascii="楷体" w:hAnsi="楷体" w:eastAsia="楷体" w:cs="楷体"/>
          <w:b/>
          <w:bCs/>
          <w:color w:val="auto"/>
          <w:sz w:val="24"/>
          <w:szCs w:val="24"/>
        </w:rPr>
        <w:t>)</w:t>
      </w:r>
      <w:r>
        <w:rPr>
          <w:rFonts w:hint="eastAsia" w:ascii="楷体" w:hAnsi="楷体" w:eastAsia="楷体" w:cs="楷体"/>
          <w:b/>
          <w:bCs/>
          <w:color w:val="auto"/>
          <w:sz w:val="24"/>
          <w:szCs w:val="24"/>
        </w:rPr>
        <w:fldChar w:fldCharType="end"/>
      </w:r>
      <w:r>
        <w:rPr>
          <w:rFonts w:hint="eastAsia" w:ascii="楷体" w:hAnsi="楷体" w:eastAsia="楷体" w:cs="楷体"/>
          <w:b/>
          <w:bCs/>
          <w:color w:val="auto"/>
          <w:sz w:val="24"/>
          <w:szCs w:val="24"/>
        </w:rPr>
        <w:t>。</w:t>
      </w:r>
      <w:r>
        <w:rPr>
          <w:rFonts w:hint="eastAsia" w:ascii="楷体" w:hAnsi="楷体" w:eastAsia="楷体" w:cs="楷体"/>
          <w:b/>
          <w:bCs/>
          <w:color w:val="auto"/>
          <w:sz w:val="24"/>
          <w:szCs w:val="24"/>
        </w:rPr>
        <w:fldChar w:fldCharType="end"/>
      </w:r>
      <w:r>
        <w:rPr>
          <w:rFonts w:hint="eastAsia" w:ascii="楷体" w:hAnsi="楷体" w:eastAsia="楷体" w:cs="楷体"/>
          <w:color w:val="auto"/>
          <w:sz w:val="24"/>
          <w:szCs w:val="24"/>
        </w:rPr>
        <w:t>报名的单位名称必须与响应人名称相同，只有按上述规定报名后，才具备响应资格</w:t>
      </w:r>
      <w:r>
        <w:rPr>
          <w:rFonts w:hint="eastAsia" w:ascii="楷体" w:hAnsi="楷体" w:eastAsia="楷体" w:cs="楷体"/>
          <w:color w:val="auto"/>
          <w:sz w:val="28"/>
          <w:szCs w:val="28"/>
        </w:rPr>
        <w:t>。</w:t>
      </w:r>
    </w:p>
    <w:p>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（四）供应商须满足以下</w:t>
      </w:r>
      <w:r>
        <w:rPr>
          <w:rFonts w:hint="eastAsia" w:ascii="楷体" w:hAnsi="楷体" w:eastAsia="楷体" w:cs="楷体"/>
          <w:color w:val="auto"/>
          <w:sz w:val="24"/>
          <w:szCs w:val="24"/>
          <w:lang w:eastAsia="zh-CN"/>
        </w:rPr>
        <w:t>条件</w:t>
      </w:r>
      <w:r>
        <w:rPr>
          <w:rFonts w:hint="eastAsia" w:ascii="楷体" w:hAnsi="楷体" w:eastAsia="楷体" w:cs="楷体"/>
          <w:color w:val="auto"/>
          <w:sz w:val="24"/>
          <w:szCs w:val="24"/>
        </w:rPr>
        <w:t>，其响应文件才被接受：</w:t>
      </w:r>
    </w:p>
    <w:p>
      <w:pPr>
        <w:pageBreakBefore w:val="0"/>
        <w:widowControl w:val="0"/>
        <w:kinsoku/>
        <w:wordWrap/>
        <w:overflowPunct/>
        <w:topLinePunct w:val="0"/>
        <w:autoSpaceDE/>
        <w:autoSpaceDN/>
        <w:bidi w:val="0"/>
        <w:adjustRightInd/>
        <w:snapToGrid/>
        <w:spacing w:line="400" w:lineRule="exact"/>
        <w:ind w:left="10" w:leftChars="5" w:firstLine="720" w:firstLineChars="300"/>
        <w:textAlignment w:val="auto"/>
        <w:rPr>
          <w:rFonts w:hint="eastAsia" w:ascii="楷体" w:hAnsi="楷体" w:eastAsia="楷体" w:cs="楷体"/>
          <w:color w:val="auto"/>
          <w:sz w:val="24"/>
          <w:szCs w:val="24"/>
        </w:rPr>
      </w:pPr>
      <w:r>
        <w:rPr>
          <w:rFonts w:hint="eastAsia" w:ascii="楷体" w:hAnsi="楷体" w:eastAsia="楷体" w:cs="楷体"/>
          <w:color w:val="auto"/>
          <w:sz w:val="24"/>
          <w:szCs w:val="24"/>
          <w:lang w:val="en-US" w:eastAsia="zh-CN"/>
        </w:rPr>
        <w:t>1</w:t>
      </w:r>
      <w:r>
        <w:rPr>
          <w:rFonts w:hint="eastAsia" w:ascii="楷体" w:hAnsi="楷体" w:eastAsia="楷体" w:cs="楷体"/>
          <w:color w:val="auto"/>
          <w:sz w:val="24"/>
          <w:szCs w:val="24"/>
        </w:rPr>
        <w:t>、按时</w:t>
      </w:r>
      <w:r>
        <w:rPr>
          <w:rFonts w:hint="eastAsia" w:ascii="楷体" w:hAnsi="楷体" w:eastAsia="楷体" w:cs="楷体"/>
          <w:color w:val="auto"/>
          <w:sz w:val="24"/>
          <w:szCs w:val="24"/>
          <w:lang w:eastAsia="zh-CN"/>
        </w:rPr>
        <w:t>递交纸质版报名资料</w:t>
      </w:r>
      <w:r>
        <w:rPr>
          <w:rFonts w:hint="eastAsia" w:ascii="楷体" w:hAnsi="楷体" w:eastAsia="楷体" w:cs="楷体"/>
          <w:color w:val="auto"/>
          <w:sz w:val="24"/>
          <w:szCs w:val="24"/>
        </w:rPr>
        <w:t>（重庆医科大学附属永川医院</w:t>
      </w:r>
      <w:r>
        <w:rPr>
          <w:rFonts w:hint="eastAsia" w:ascii="楷体" w:hAnsi="楷体" w:eastAsia="楷体" w:cs="楷体"/>
          <w:color w:val="auto"/>
          <w:sz w:val="24"/>
          <w:szCs w:val="24"/>
          <w:lang w:eastAsia="zh-CN"/>
        </w:rPr>
        <w:t>采购办公室</w:t>
      </w:r>
      <w:r>
        <w:rPr>
          <w:rFonts w:hint="eastAsia" w:ascii="楷体" w:hAnsi="楷体" w:eastAsia="楷体" w:cs="楷体"/>
          <w:color w:val="auto"/>
          <w:sz w:val="24"/>
          <w:szCs w:val="24"/>
        </w:rPr>
        <w:t>）。</w:t>
      </w:r>
    </w:p>
    <w:p>
      <w:pPr>
        <w:pageBreakBefore w:val="0"/>
        <w:widowControl w:val="0"/>
        <w:kinsoku/>
        <w:wordWrap/>
        <w:overflowPunct/>
        <w:topLinePunct w:val="0"/>
        <w:autoSpaceDE/>
        <w:autoSpaceDN/>
        <w:bidi w:val="0"/>
        <w:adjustRightInd/>
        <w:snapToGrid/>
        <w:spacing w:line="400" w:lineRule="exact"/>
        <w:ind w:firstLine="720" w:firstLineChars="300"/>
        <w:textAlignment w:val="auto"/>
        <w:rPr>
          <w:rFonts w:hint="eastAsia" w:ascii="楷体" w:hAnsi="楷体" w:eastAsia="楷体" w:cs="楷体"/>
          <w:color w:val="auto"/>
          <w:sz w:val="24"/>
          <w:szCs w:val="24"/>
        </w:rPr>
      </w:pPr>
      <w:r>
        <w:rPr>
          <w:rFonts w:hint="eastAsia" w:ascii="楷体" w:hAnsi="楷体" w:eastAsia="楷体" w:cs="楷体"/>
          <w:color w:val="auto"/>
          <w:sz w:val="24"/>
          <w:szCs w:val="24"/>
          <w:lang w:val="en-US" w:eastAsia="zh-CN"/>
        </w:rPr>
        <w:t>2</w:t>
      </w:r>
      <w:r>
        <w:rPr>
          <w:rFonts w:hint="eastAsia" w:ascii="楷体" w:hAnsi="楷体" w:eastAsia="楷体" w:cs="楷体"/>
          <w:color w:val="auto"/>
          <w:sz w:val="24"/>
          <w:szCs w:val="24"/>
        </w:rPr>
        <w:t>、</w:t>
      </w:r>
      <w:r>
        <w:rPr>
          <w:rFonts w:hint="eastAsia" w:ascii="楷体" w:hAnsi="楷体" w:eastAsia="楷体" w:cs="楷体"/>
          <w:color w:val="auto"/>
          <w:sz w:val="24"/>
          <w:szCs w:val="24"/>
          <w:lang w:eastAsia="zh-CN"/>
        </w:rPr>
        <w:t>在采购会议现场，</w:t>
      </w:r>
      <w:r>
        <w:rPr>
          <w:rFonts w:hint="eastAsia" w:ascii="楷体" w:hAnsi="楷体" w:eastAsia="楷体" w:cs="楷体"/>
          <w:color w:val="auto"/>
          <w:sz w:val="24"/>
          <w:szCs w:val="24"/>
        </w:rPr>
        <w:t>按时递交了响应文件（重庆医科大学附属永川医院</w:t>
      </w:r>
      <w:r>
        <w:rPr>
          <w:rFonts w:hint="eastAsia" w:ascii="楷体" w:hAnsi="楷体" w:eastAsia="楷体" w:cs="楷体"/>
          <w:color w:val="auto"/>
          <w:sz w:val="24"/>
          <w:szCs w:val="24"/>
          <w:lang w:eastAsia="zh-CN"/>
        </w:rPr>
        <w:t>综合楼四楼会议室</w:t>
      </w:r>
      <w:r>
        <w:rPr>
          <w:rFonts w:hint="eastAsia" w:ascii="楷体" w:hAnsi="楷体" w:eastAsia="楷体" w:cs="楷体"/>
          <w:color w:val="auto"/>
          <w:sz w:val="24"/>
          <w:szCs w:val="24"/>
        </w:rPr>
        <w:t>）；</w:t>
      </w:r>
    </w:p>
    <w:p>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（五）比选地点：重庆医科大学附属永川医院综合楼</w:t>
      </w:r>
      <w:r>
        <w:rPr>
          <w:rFonts w:hint="eastAsia" w:ascii="楷体" w:hAnsi="楷体" w:eastAsia="楷体" w:cs="楷体"/>
          <w:color w:val="auto"/>
          <w:sz w:val="24"/>
          <w:szCs w:val="24"/>
          <w:lang w:val="en-US" w:eastAsia="zh-CN"/>
        </w:rPr>
        <w:t>4</w:t>
      </w:r>
      <w:r>
        <w:rPr>
          <w:rFonts w:hint="eastAsia" w:ascii="楷体" w:hAnsi="楷体" w:eastAsia="楷体" w:cs="楷体"/>
          <w:color w:val="auto"/>
          <w:sz w:val="24"/>
          <w:szCs w:val="24"/>
        </w:rPr>
        <w:t>楼会议室（地址：重庆市永川区萱花路439号）</w:t>
      </w:r>
    </w:p>
    <w:p>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rPr>
        <w:t>（六）响应文件递交开始时间：</w:t>
      </w:r>
      <w:r>
        <w:rPr>
          <w:rFonts w:hint="eastAsia" w:ascii="楷体" w:hAnsi="楷体" w:eastAsia="楷体" w:cs="楷体"/>
          <w:color w:val="auto"/>
          <w:sz w:val="24"/>
          <w:szCs w:val="24"/>
          <w:lang w:eastAsia="zh-CN"/>
        </w:rPr>
        <w:t>待定。见官网通知</w:t>
      </w:r>
    </w:p>
    <w:p>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lang w:eastAsia="zh-CN"/>
        </w:rPr>
      </w:pPr>
      <w:bookmarkStart w:id="20" w:name="_Toc26538"/>
      <w:r>
        <w:rPr>
          <w:rFonts w:hint="eastAsia" w:ascii="楷体" w:hAnsi="楷体" w:eastAsia="楷体" w:cs="楷体"/>
          <w:color w:val="auto"/>
          <w:sz w:val="24"/>
          <w:szCs w:val="24"/>
        </w:rPr>
        <w:t>（七）响应文件递交截止时间：</w:t>
      </w:r>
      <w:bookmarkEnd w:id="20"/>
      <w:r>
        <w:rPr>
          <w:rFonts w:hint="eastAsia" w:ascii="楷体" w:hAnsi="楷体" w:eastAsia="楷体" w:cs="楷体"/>
          <w:color w:val="auto"/>
          <w:sz w:val="24"/>
          <w:szCs w:val="24"/>
          <w:lang w:eastAsia="zh-CN"/>
        </w:rPr>
        <w:t>待定。见官网通知</w:t>
      </w:r>
    </w:p>
    <w:p>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4"/>
          <w:lang w:eastAsia="zh-CN"/>
        </w:rPr>
      </w:pPr>
      <w:bookmarkStart w:id="21" w:name="_Toc7033"/>
      <w:r>
        <w:rPr>
          <w:rFonts w:hint="eastAsia" w:ascii="楷体" w:hAnsi="楷体" w:eastAsia="楷体" w:cs="楷体"/>
          <w:color w:val="auto"/>
          <w:sz w:val="24"/>
          <w:szCs w:val="24"/>
        </w:rPr>
        <w:t>（八）比选开始时间：</w:t>
      </w:r>
      <w:bookmarkEnd w:id="21"/>
      <w:r>
        <w:rPr>
          <w:rFonts w:hint="eastAsia" w:ascii="楷体" w:hAnsi="楷体" w:eastAsia="楷体" w:cs="楷体"/>
          <w:color w:val="auto"/>
          <w:sz w:val="24"/>
          <w:szCs w:val="24"/>
          <w:lang w:eastAsia="zh-CN"/>
        </w:rPr>
        <w:t>待定。</w:t>
      </w:r>
    </w:p>
    <w:p>
      <w:pPr>
        <w:pStyle w:val="3"/>
        <w:bidi w:val="0"/>
        <w:rPr>
          <w:rFonts w:hint="eastAsia" w:ascii="楷体" w:hAnsi="楷体" w:eastAsia="楷体" w:cs="楷体"/>
          <w:color w:val="auto"/>
          <w:sz w:val="24"/>
          <w:szCs w:val="24"/>
          <w:lang w:val="en-US" w:eastAsia="zh-CN"/>
        </w:rPr>
      </w:pPr>
      <w:bookmarkStart w:id="22" w:name="_Toc29866"/>
      <w:r>
        <w:rPr>
          <w:rFonts w:hint="eastAsia" w:ascii="楷体" w:hAnsi="楷体" w:eastAsia="楷体" w:cs="楷体"/>
          <w:color w:val="auto"/>
          <w:sz w:val="24"/>
          <w:szCs w:val="24"/>
          <w:lang w:eastAsia="zh-CN"/>
        </w:rPr>
        <w:t>六</w:t>
      </w:r>
      <w:r>
        <w:rPr>
          <w:rFonts w:hint="eastAsia" w:ascii="楷体" w:hAnsi="楷体" w:eastAsia="楷体" w:cs="楷体"/>
          <w:color w:val="auto"/>
          <w:sz w:val="24"/>
          <w:szCs w:val="24"/>
        </w:rPr>
        <w:t>、本项目无需购买比选文件</w:t>
      </w:r>
      <w:bookmarkEnd w:id="22"/>
      <w:bookmarkStart w:id="23" w:name="_Toc54171062"/>
      <w:bookmarkStart w:id="24" w:name="_Toc373860294"/>
      <w:bookmarkStart w:id="25" w:name="_Toc54718176"/>
    </w:p>
    <w:bookmarkEnd w:id="23"/>
    <w:bookmarkEnd w:id="24"/>
    <w:bookmarkEnd w:id="25"/>
    <w:p>
      <w:pPr>
        <w:pStyle w:val="3"/>
        <w:bidi w:val="0"/>
        <w:rPr>
          <w:rFonts w:hint="eastAsia" w:ascii="楷体" w:hAnsi="楷体" w:eastAsia="楷体" w:cs="楷体"/>
          <w:color w:val="auto"/>
          <w:sz w:val="24"/>
          <w:szCs w:val="24"/>
        </w:rPr>
      </w:pPr>
      <w:bookmarkStart w:id="26" w:name="_Toc2806"/>
      <w:bookmarkStart w:id="27" w:name="_Toc1625"/>
      <w:r>
        <w:rPr>
          <w:rFonts w:hint="eastAsia" w:ascii="楷体" w:hAnsi="楷体" w:eastAsia="楷体" w:cs="楷体"/>
          <w:color w:val="auto"/>
          <w:sz w:val="24"/>
          <w:szCs w:val="24"/>
          <w:lang w:eastAsia="zh-CN"/>
        </w:rPr>
        <w:t>七</w:t>
      </w:r>
      <w:r>
        <w:rPr>
          <w:rFonts w:hint="eastAsia" w:ascii="楷体" w:hAnsi="楷体" w:eastAsia="楷体" w:cs="楷体"/>
          <w:color w:val="auto"/>
          <w:sz w:val="24"/>
          <w:szCs w:val="24"/>
        </w:rPr>
        <w:t>、其它有关规定</w:t>
      </w:r>
      <w:bookmarkEnd w:id="26"/>
      <w:bookmarkEnd w:id="27"/>
    </w:p>
    <w:p>
      <w:pPr>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（一）单位负责人为同一人或者存在直接控股、管理关系的不同供应商，不得参加同一合同项（分包）下的政府采购活动，否则均为无效比选。</w:t>
      </w:r>
    </w:p>
    <w:p>
      <w:pPr>
        <w:spacing w:line="38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（二）为采购项目提供整体设计、规范编制或者项目管理、监理、检测等服务的供应商，不得再参加该采购项目的其他采购活动。</w:t>
      </w:r>
    </w:p>
    <w:p>
      <w:pPr>
        <w:spacing w:line="38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（三）同一合同项（分包）下为单一品目的</w:t>
      </w:r>
      <w:r>
        <w:rPr>
          <w:rFonts w:hint="eastAsia" w:ascii="楷体" w:hAnsi="楷体" w:eastAsia="楷体" w:cs="楷体"/>
          <w:color w:val="auto"/>
          <w:sz w:val="24"/>
          <w:szCs w:val="24"/>
          <w:lang w:eastAsia="zh-CN"/>
        </w:rPr>
        <w:t>服务</w:t>
      </w:r>
      <w:r>
        <w:rPr>
          <w:rFonts w:hint="eastAsia" w:ascii="楷体" w:hAnsi="楷体" w:eastAsia="楷体" w:cs="楷体"/>
          <w:color w:val="auto"/>
          <w:sz w:val="24"/>
          <w:szCs w:val="24"/>
        </w:rPr>
        <w:t>采购中， 同一品牌同一型号产品有多家供应商参加比选，只能按照一家供应商计算。</w:t>
      </w:r>
    </w:p>
    <w:p>
      <w:pPr>
        <w:spacing w:line="38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（四）同一合同项（分包）下的</w:t>
      </w:r>
      <w:r>
        <w:rPr>
          <w:rFonts w:hint="eastAsia" w:ascii="楷体" w:hAnsi="楷体" w:eastAsia="楷体" w:cs="楷体"/>
          <w:color w:val="auto"/>
          <w:sz w:val="24"/>
          <w:szCs w:val="24"/>
          <w:lang w:eastAsia="zh-CN"/>
        </w:rPr>
        <w:t>服务</w:t>
      </w:r>
      <w:r>
        <w:rPr>
          <w:rFonts w:hint="eastAsia" w:ascii="楷体" w:hAnsi="楷体" w:eastAsia="楷体" w:cs="楷体"/>
          <w:color w:val="auto"/>
          <w:sz w:val="24"/>
          <w:szCs w:val="24"/>
        </w:rPr>
        <w:t>，制造商参与比选的，不得再委托代理商参与比选。</w:t>
      </w:r>
    </w:p>
    <w:p>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（五）本项目在响应文件提交截止时间前发布的比选文件及补遗文件（如果有）一律在</w:t>
      </w:r>
      <w:r>
        <w:rPr>
          <w:rFonts w:hint="eastAsia" w:ascii="楷体" w:hAnsi="楷体" w:eastAsia="楷体" w:cs="楷体"/>
          <w:color w:val="auto"/>
          <w:sz w:val="24"/>
          <w:szCs w:val="24"/>
          <w:lang w:eastAsia="zh-CN"/>
        </w:rPr>
        <w:t>重庆医科大学附属永川医院</w:t>
      </w:r>
      <w:r>
        <w:rPr>
          <w:rFonts w:hint="eastAsia" w:ascii="楷体" w:hAnsi="楷体" w:eastAsia="楷体" w:cs="楷体"/>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（六）未</w:t>
      </w:r>
      <w:r>
        <w:rPr>
          <w:rFonts w:hint="eastAsia" w:ascii="楷体" w:hAnsi="楷体" w:eastAsia="楷体" w:cs="楷体"/>
          <w:color w:val="auto"/>
          <w:sz w:val="24"/>
          <w:szCs w:val="24"/>
          <w:lang w:val="en-US" w:eastAsia="zh-CN"/>
        </w:rPr>
        <w:t>按时</w:t>
      </w:r>
      <w:r>
        <w:rPr>
          <w:rFonts w:hint="eastAsia" w:ascii="楷体" w:hAnsi="楷体" w:eastAsia="楷体" w:cs="楷体"/>
          <w:color w:val="auto"/>
          <w:sz w:val="24"/>
          <w:szCs w:val="24"/>
        </w:rPr>
        <w:t>报名的，其响应文件恕不接收，超过响应文件截止时间递交的响应文件，恕不接收。</w:t>
      </w:r>
    </w:p>
    <w:p>
      <w:pPr>
        <w:spacing w:line="38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（七）比选费用：无论比选结果如何，供应商参与本项目比选的所有费用均应由供应商自行承担。</w:t>
      </w:r>
    </w:p>
    <w:p>
      <w:pPr>
        <w:spacing w:line="400" w:lineRule="exact"/>
        <w:ind w:firstLine="480" w:firstLineChars="200"/>
        <w:jc w:val="left"/>
        <w:rPr>
          <w:rFonts w:hint="eastAsia" w:ascii="楷体" w:hAnsi="楷体" w:eastAsia="楷体" w:cs="楷体"/>
          <w:color w:val="auto"/>
          <w:sz w:val="24"/>
          <w:szCs w:val="24"/>
        </w:rPr>
      </w:pPr>
      <w:r>
        <w:rPr>
          <w:rFonts w:hint="eastAsia" w:ascii="楷体" w:hAnsi="楷体" w:eastAsia="楷体" w:cs="楷体"/>
          <w:color w:val="auto"/>
          <w:sz w:val="24"/>
          <w:szCs w:val="24"/>
        </w:rPr>
        <w:t>（八）本项目不接受联合体参与比选或不接受合同分包、转包。</w:t>
      </w:r>
    </w:p>
    <w:p>
      <w:pPr>
        <w:ind w:firstLine="480" w:firstLineChars="200"/>
        <w:jc w:val="left"/>
        <w:rPr>
          <w:rFonts w:hint="eastAsia" w:ascii="楷体" w:hAnsi="楷体" w:eastAsia="楷体" w:cs="楷体"/>
          <w:color w:val="auto"/>
          <w:sz w:val="24"/>
          <w:szCs w:val="24"/>
        </w:rPr>
      </w:pPr>
      <w:r>
        <w:rPr>
          <w:rFonts w:hint="eastAsia" w:ascii="楷体" w:hAnsi="楷体" w:eastAsia="楷体" w:cs="楷体"/>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楷体" w:hAnsi="楷体" w:eastAsia="楷体" w:cs="楷体"/>
          <w:color w:val="auto"/>
          <w:sz w:val="24"/>
          <w:szCs w:val="24"/>
        </w:rPr>
      </w:pPr>
      <w:bookmarkStart w:id="28" w:name="_Toc9130"/>
      <w:bookmarkStart w:id="29" w:name="_Toc31390"/>
      <w:r>
        <w:rPr>
          <w:rFonts w:hint="eastAsia" w:ascii="楷体" w:hAnsi="楷体" w:eastAsia="楷体" w:cs="楷体"/>
          <w:color w:val="auto"/>
          <w:sz w:val="24"/>
          <w:szCs w:val="24"/>
          <w:lang w:eastAsia="zh-CN"/>
        </w:rPr>
        <w:t>八</w:t>
      </w:r>
      <w:r>
        <w:rPr>
          <w:rFonts w:hint="eastAsia" w:ascii="楷体" w:hAnsi="楷体" w:eastAsia="楷体" w:cs="楷体"/>
          <w:color w:val="auto"/>
          <w:sz w:val="24"/>
          <w:szCs w:val="24"/>
        </w:rPr>
        <w:t>、联系方式</w:t>
      </w:r>
      <w:bookmarkEnd w:id="28"/>
      <w:bookmarkEnd w:id="29"/>
    </w:p>
    <w:bookmarkEnd w:id="18"/>
    <w:bookmarkEnd w:id="19"/>
    <w:p>
      <w:pPr>
        <w:ind w:firstLine="480" w:firstLineChars="200"/>
        <w:jc w:val="left"/>
        <w:rPr>
          <w:rFonts w:hint="eastAsia" w:ascii="楷体" w:hAnsi="楷体" w:eastAsia="楷体" w:cs="楷体"/>
          <w:color w:val="auto"/>
          <w:sz w:val="24"/>
          <w:szCs w:val="24"/>
        </w:rPr>
      </w:pPr>
      <w:bookmarkStart w:id="30" w:name="_Toc31093"/>
      <w:r>
        <w:rPr>
          <w:rFonts w:hint="eastAsia" w:ascii="楷体" w:hAnsi="楷体" w:eastAsia="楷体" w:cs="楷体"/>
          <w:color w:val="auto"/>
          <w:sz w:val="24"/>
          <w:szCs w:val="24"/>
        </w:rPr>
        <w:t>采购人：重庆医科大学附属永川医院</w:t>
      </w:r>
    </w:p>
    <w:p>
      <w:pPr>
        <w:ind w:firstLine="480" w:firstLineChars="200"/>
        <w:jc w:val="left"/>
        <w:rPr>
          <w:rFonts w:hint="eastAsia" w:ascii="楷体" w:hAnsi="楷体" w:eastAsia="楷体" w:cs="楷体"/>
          <w:color w:val="auto"/>
          <w:sz w:val="24"/>
          <w:szCs w:val="24"/>
          <w:lang w:eastAsia="zh-CN"/>
        </w:rPr>
      </w:pPr>
      <w:r>
        <w:rPr>
          <w:rFonts w:hint="eastAsia" w:ascii="楷体" w:hAnsi="楷体" w:eastAsia="楷体" w:cs="楷体"/>
          <w:color w:val="auto"/>
          <w:sz w:val="24"/>
          <w:szCs w:val="24"/>
        </w:rPr>
        <w:t>联系人：</w:t>
      </w:r>
      <w:r>
        <w:rPr>
          <w:rFonts w:hint="eastAsia" w:ascii="楷体" w:hAnsi="楷体" w:eastAsia="楷体" w:cs="楷体"/>
          <w:color w:val="auto"/>
          <w:sz w:val="24"/>
          <w:szCs w:val="24"/>
          <w:lang w:eastAsia="zh-CN"/>
        </w:rPr>
        <w:t>彭老师</w:t>
      </w:r>
    </w:p>
    <w:p>
      <w:pPr>
        <w:ind w:firstLine="480" w:firstLineChars="200"/>
        <w:jc w:val="left"/>
        <w:rPr>
          <w:rFonts w:hint="eastAsia" w:ascii="楷体" w:hAnsi="楷体" w:eastAsia="楷体" w:cs="楷体"/>
          <w:color w:val="auto"/>
          <w:sz w:val="24"/>
          <w:szCs w:val="24"/>
        </w:rPr>
      </w:pPr>
      <w:r>
        <w:rPr>
          <w:rFonts w:hint="eastAsia" w:ascii="楷体" w:hAnsi="楷体" w:eastAsia="楷体" w:cs="楷体"/>
          <w:color w:val="auto"/>
          <w:sz w:val="24"/>
          <w:szCs w:val="24"/>
        </w:rPr>
        <w:t xml:space="preserve">电  话：（023）85385105  </w:t>
      </w:r>
    </w:p>
    <w:p>
      <w:pPr>
        <w:ind w:firstLine="480" w:firstLineChars="200"/>
        <w:jc w:val="left"/>
        <w:rPr>
          <w:rFonts w:hint="eastAsia" w:ascii="楷体" w:hAnsi="楷体" w:eastAsia="楷体" w:cs="楷体"/>
          <w:color w:val="auto"/>
          <w:sz w:val="24"/>
          <w:szCs w:val="24"/>
        </w:rPr>
      </w:pPr>
      <w:r>
        <w:rPr>
          <w:rFonts w:hint="eastAsia" w:ascii="楷体" w:hAnsi="楷体" w:eastAsia="楷体" w:cs="楷体"/>
          <w:color w:val="auto"/>
          <w:sz w:val="24"/>
          <w:szCs w:val="24"/>
        </w:rPr>
        <w:t>地  址： 重庆市永川区萱花路439号</w:t>
      </w:r>
    </w:p>
    <w:p>
      <w:pPr>
        <w:ind w:firstLine="720" w:firstLineChars="200"/>
        <w:jc w:val="left"/>
        <w:rPr>
          <w:rFonts w:hint="eastAsia" w:ascii="楷体" w:hAnsi="楷体" w:eastAsia="楷体" w:cs="楷体"/>
          <w:color w:val="auto"/>
          <w:sz w:val="36"/>
          <w:szCs w:val="30"/>
        </w:rPr>
      </w:pPr>
    </w:p>
    <w:p>
      <w:pPr>
        <w:ind w:firstLine="720" w:firstLineChars="200"/>
        <w:jc w:val="left"/>
        <w:rPr>
          <w:rFonts w:hint="eastAsia" w:ascii="楷体" w:hAnsi="楷体" w:eastAsia="楷体" w:cs="楷体"/>
          <w:color w:val="auto"/>
          <w:sz w:val="36"/>
          <w:szCs w:val="30"/>
        </w:rPr>
      </w:pPr>
    </w:p>
    <w:bookmarkEnd w:id="30"/>
    <w:p>
      <w:pPr>
        <w:rPr>
          <w:rFonts w:hint="eastAsia" w:ascii="楷体" w:hAnsi="楷体" w:eastAsia="楷体" w:cs="楷体"/>
          <w:color w:val="auto"/>
        </w:rPr>
      </w:pPr>
    </w:p>
    <w:p>
      <w:pPr>
        <w:rPr>
          <w:rFonts w:hint="eastAsia" w:ascii="楷体" w:hAnsi="楷体" w:eastAsia="楷体" w:cs="楷体"/>
          <w:color w:val="auto"/>
        </w:rPr>
      </w:pPr>
    </w:p>
    <w:p>
      <w:pPr>
        <w:pStyle w:val="2"/>
        <w:bidi w:val="0"/>
        <w:jc w:val="center"/>
        <w:rPr>
          <w:rFonts w:hint="eastAsia" w:ascii="楷体" w:hAnsi="楷体" w:eastAsia="楷体" w:cs="楷体"/>
          <w:b/>
          <w:bCs/>
          <w:color w:val="auto"/>
          <w:sz w:val="36"/>
          <w:szCs w:val="36"/>
        </w:rPr>
        <w:sectPr>
          <w:pgSz w:w="11907" w:h="16840"/>
          <w:pgMar w:top="1134" w:right="1191" w:bottom="1134" w:left="1304" w:header="964" w:footer="992" w:gutter="0"/>
          <w:pgNumType w:fmt="decimal"/>
          <w:cols w:space="720" w:num="1"/>
          <w:docGrid w:linePitch="312" w:charSpace="0"/>
        </w:sectPr>
      </w:pPr>
      <w:bookmarkStart w:id="31" w:name="_Toc22321"/>
    </w:p>
    <w:p>
      <w:pPr>
        <w:pStyle w:val="2"/>
        <w:bidi w:val="0"/>
        <w:jc w:val="center"/>
        <w:rPr>
          <w:rFonts w:hint="eastAsia" w:ascii="楷体" w:hAnsi="楷体" w:eastAsia="楷体" w:cs="楷体"/>
          <w:b/>
          <w:color w:val="auto"/>
        </w:rPr>
      </w:pPr>
      <w:r>
        <w:rPr>
          <w:rFonts w:hint="eastAsia" w:ascii="楷体" w:hAnsi="楷体" w:eastAsia="楷体" w:cs="楷体"/>
          <w:b/>
          <w:bCs/>
          <w:color w:val="auto"/>
          <w:sz w:val="36"/>
          <w:szCs w:val="36"/>
        </w:rPr>
        <w:t>第二篇 供应商须知</w:t>
      </w:r>
      <w:bookmarkEnd w:id="31"/>
    </w:p>
    <w:p>
      <w:pPr>
        <w:pStyle w:val="3"/>
        <w:bidi w:val="0"/>
        <w:rPr>
          <w:rFonts w:hint="eastAsia" w:ascii="楷体" w:hAnsi="楷体" w:eastAsia="楷体" w:cs="楷体"/>
          <w:color w:val="auto"/>
          <w:sz w:val="24"/>
          <w:szCs w:val="24"/>
        </w:rPr>
      </w:pPr>
      <w:bookmarkStart w:id="32" w:name="_Toc11386"/>
      <w:r>
        <w:rPr>
          <w:rFonts w:hint="eastAsia" w:ascii="楷体" w:hAnsi="楷体" w:eastAsia="楷体" w:cs="楷体"/>
          <w:color w:val="auto"/>
          <w:sz w:val="24"/>
          <w:szCs w:val="24"/>
        </w:rPr>
        <w:t>一、比选费用</w:t>
      </w:r>
      <w:bookmarkEnd w:id="32"/>
    </w:p>
    <w:p>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参与比选的供应商应承担其编制响应文件与递交响应文件所涉及的一切费用，不论比选结果如何，医院在任何情况下无义务也无责任承担这些费用。</w:t>
      </w:r>
    </w:p>
    <w:p>
      <w:pPr>
        <w:pStyle w:val="3"/>
        <w:spacing w:line="240" w:lineRule="auto"/>
        <w:rPr>
          <w:rFonts w:hint="eastAsia" w:ascii="楷体" w:hAnsi="楷体" w:eastAsia="楷体" w:cs="楷体"/>
          <w:color w:val="auto"/>
        </w:rPr>
      </w:pPr>
      <w:bookmarkStart w:id="33" w:name="_Toc8430"/>
      <w:r>
        <w:rPr>
          <w:rFonts w:hint="eastAsia" w:ascii="楷体" w:hAnsi="楷体" w:eastAsia="楷体" w:cs="楷体"/>
          <w:color w:val="auto"/>
          <w:sz w:val="24"/>
          <w:szCs w:val="24"/>
        </w:rPr>
        <w:t>二、比选文件</w:t>
      </w:r>
      <w:bookmarkEnd w:id="33"/>
      <w:r>
        <w:rPr>
          <w:rFonts w:hint="eastAsia" w:ascii="楷体" w:hAnsi="楷体" w:eastAsia="楷体" w:cs="楷体"/>
          <w:color w:val="auto"/>
        </w:rPr>
        <w:tab/>
      </w:r>
    </w:p>
    <w:p>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（二）医院所作的一切有效的修改及补充，都是比选文件不可分割的部分。</w:t>
      </w:r>
    </w:p>
    <w:p>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（三）比选文件的解释</w:t>
      </w:r>
    </w:p>
    <w:p>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（四）本比选文件中，评审小组根据与供应商比选情况可能实质性变动的内容为比选文件第三、四、五篇全部内容。</w:t>
      </w:r>
    </w:p>
    <w:p>
      <w:pPr>
        <w:pStyle w:val="3"/>
        <w:spacing w:line="240" w:lineRule="auto"/>
        <w:rPr>
          <w:rFonts w:hint="eastAsia" w:ascii="楷体" w:hAnsi="楷体" w:eastAsia="楷体" w:cs="楷体"/>
          <w:color w:val="auto"/>
          <w:sz w:val="24"/>
          <w:szCs w:val="24"/>
        </w:rPr>
      </w:pPr>
      <w:bookmarkStart w:id="34" w:name="_Toc23254"/>
      <w:r>
        <w:rPr>
          <w:rFonts w:hint="eastAsia" w:ascii="楷体" w:hAnsi="楷体" w:eastAsia="楷体" w:cs="楷体"/>
          <w:color w:val="auto"/>
          <w:sz w:val="24"/>
          <w:szCs w:val="24"/>
        </w:rPr>
        <w:t>三、比选要求</w:t>
      </w:r>
      <w:bookmarkEnd w:id="34"/>
    </w:p>
    <w:p>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（一）响应文件</w:t>
      </w:r>
    </w:p>
    <w:p>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供应商应当按照比选文件的要求编制响应文件，并对比选文件提出的要求和条件作出实质性响应，响应文件原则上采用软面订本，</w:t>
      </w:r>
      <w:r>
        <w:rPr>
          <w:rFonts w:hint="eastAsia" w:ascii="楷体" w:hAnsi="楷体" w:eastAsia="楷体" w:cs="楷体"/>
          <w:b/>
          <w:bCs/>
          <w:color w:val="auto"/>
          <w:sz w:val="24"/>
          <w:szCs w:val="24"/>
        </w:rPr>
        <w:t>同时应编制完整的页码、目录。</w:t>
      </w:r>
    </w:p>
    <w:p>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1、响应文件组成</w:t>
      </w:r>
    </w:p>
    <w:p>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2、本项目不接受联合体参与及合同分包、转包。</w:t>
      </w:r>
    </w:p>
    <w:p>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3、比选有效期：响应文件及有关承诺文件有效期为比选开始时间起90天。</w:t>
      </w:r>
    </w:p>
    <w:p>
      <w:pPr>
        <w:spacing w:line="400" w:lineRule="exact"/>
        <w:ind w:firstLine="482" w:firstLineChars="200"/>
        <w:rPr>
          <w:rFonts w:hint="eastAsia" w:ascii="楷体" w:hAnsi="楷体" w:eastAsia="楷体" w:cs="楷体"/>
          <w:b/>
          <w:bCs/>
          <w:color w:val="auto"/>
          <w:sz w:val="24"/>
          <w:szCs w:val="24"/>
        </w:rPr>
      </w:pPr>
      <w:r>
        <w:rPr>
          <w:rFonts w:hint="eastAsia" w:ascii="楷体" w:hAnsi="楷体" w:eastAsia="楷体" w:cs="楷体"/>
          <w:b/>
          <w:bCs/>
          <w:color w:val="auto"/>
          <w:sz w:val="24"/>
          <w:szCs w:val="24"/>
        </w:rPr>
        <w:t>（二）报价要求</w:t>
      </w:r>
    </w:p>
    <w:p>
      <w:pPr>
        <w:pStyle w:val="4"/>
        <w:keepNext w:val="0"/>
        <w:keepLines w:val="0"/>
        <w:spacing w:before="0" w:after="0" w:line="520" w:lineRule="exact"/>
        <w:ind w:firstLine="482" w:firstLineChars="200"/>
        <w:rPr>
          <w:rFonts w:hint="eastAsia" w:ascii="楷体" w:hAnsi="楷体" w:eastAsia="楷体" w:cs="楷体"/>
          <w:b/>
          <w:bCs/>
          <w:color w:val="auto"/>
          <w:sz w:val="24"/>
          <w:szCs w:val="24"/>
          <w:lang w:val="en-US" w:eastAsia="zh-CN"/>
        </w:rPr>
      </w:pPr>
      <w:r>
        <w:rPr>
          <w:rFonts w:hint="eastAsia" w:ascii="楷体" w:hAnsi="楷体" w:eastAsia="楷体" w:cs="楷体"/>
          <w:b/>
          <w:bCs/>
          <w:color w:val="auto"/>
          <w:kern w:val="2"/>
          <w:sz w:val="24"/>
          <w:szCs w:val="24"/>
          <w:lang w:val="en-US" w:eastAsia="zh-CN" w:bidi="ar-SA"/>
        </w:rPr>
        <w:t>投标报价为包干价，包含但不限于维护服务费用、保险、税费等各项费用。</w:t>
      </w:r>
      <w:r>
        <w:rPr>
          <w:rFonts w:hint="eastAsia" w:ascii="楷体" w:hAnsi="楷体" w:eastAsia="楷体" w:cs="楷体"/>
          <w:b/>
          <w:bCs/>
          <w:color w:val="auto"/>
          <w:sz w:val="24"/>
          <w:szCs w:val="24"/>
          <w:lang w:val="en-US" w:eastAsia="zh-CN"/>
        </w:rPr>
        <w:t>投标按照报价表进行报价（见第六章）。</w:t>
      </w:r>
    </w:p>
    <w:p>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pacing w:line="400" w:lineRule="exact"/>
        <w:ind w:firstLine="480" w:firstLineChars="200"/>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3.</w:t>
      </w:r>
      <w:r>
        <w:rPr>
          <w:rFonts w:hint="eastAsia" w:ascii="楷体" w:hAnsi="楷体" w:eastAsia="楷体" w:cs="楷体"/>
          <w:color w:val="auto"/>
          <w:sz w:val="24"/>
          <w:szCs w:val="24"/>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（四）提交响应文件的份数和签署</w:t>
      </w:r>
    </w:p>
    <w:p>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1.响应文件一式</w:t>
      </w:r>
      <w:r>
        <w:rPr>
          <w:rFonts w:hint="eastAsia" w:ascii="楷体" w:hAnsi="楷体" w:eastAsia="楷体" w:cs="楷体"/>
          <w:color w:val="auto"/>
          <w:sz w:val="24"/>
          <w:szCs w:val="24"/>
          <w:lang w:eastAsia="zh-CN"/>
        </w:rPr>
        <w:t>四</w:t>
      </w:r>
      <w:r>
        <w:rPr>
          <w:rFonts w:hint="eastAsia" w:ascii="楷体" w:hAnsi="楷体" w:eastAsia="楷体" w:cs="楷体"/>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4"/>
        </w:rPr>
        <w:t>2.</w:t>
      </w:r>
      <w:r>
        <w:rPr>
          <w:rFonts w:hint="eastAsia" w:ascii="楷体" w:hAnsi="楷体" w:eastAsia="楷体" w:cs="楷体"/>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hint="eastAsia" w:ascii="楷体" w:hAnsi="楷体" w:eastAsia="楷体" w:cs="楷体"/>
          <w:color w:val="auto"/>
          <w:sz w:val="24"/>
          <w:szCs w:val="24"/>
        </w:rPr>
      </w:pPr>
      <w:r>
        <w:rPr>
          <w:rFonts w:hint="eastAsia" w:ascii="楷体" w:hAnsi="楷体" w:eastAsia="楷体" w:cs="楷体"/>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hint="eastAsia" w:ascii="楷体" w:hAnsi="楷体" w:eastAsia="楷体" w:cs="楷体"/>
          <w:strike/>
          <w:color w:val="auto"/>
          <w:sz w:val="24"/>
          <w:szCs w:val="24"/>
        </w:rPr>
      </w:pPr>
      <w:r>
        <w:rPr>
          <w:rFonts w:hint="eastAsia" w:ascii="楷体" w:hAnsi="楷体" w:eastAsia="楷体" w:cs="楷体"/>
          <w:color w:val="auto"/>
          <w:sz w:val="24"/>
          <w:szCs w:val="24"/>
        </w:rPr>
        <w:t>4.电报、电话、传真形式的响应文件概不接受。</w:t>
      </w:r>
    </w:p>
    <w:p>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（五）响应文件的递交</w:t>
      </w:r>
    </w:p>
    <w:p>
      <w:pPr>
        <w:snapToGrid w:val="0"/>
        <w:spacing w:line="400" w:lineRule="exact"/>
        <w:ind w:firstLine="480" w:firstLineChars="200"/>
        <w:rPr>
          <w:rFonts w:hint="eastAsia" w:ascii="楷体" w:hAnsi="楷体" w:eastAsia="楷体" w:cs="楷体"/>
          <w:color w:val="auto"/>
          <w:sz w:val="24"/>
          <w:szCs w:val="24"/>
        </w:rPr>
      </w:pPr>
      <w:bookmarkStart w:id="35" w:name="OLE_LINK9"/>
      <w:bookmarkStart w:id="36" w:name="OLE_LINK8"/>
      <w:bookmarkStart w:id="37" w:name="OLE_LINK3"/>
      <w:r>
        <w:rPr>
          <w:rFonts w:hint="eastAsia" w:ascii="楷体" w:hAnsi="楷体" w:eastAsia="楷体" w:cs="楷体"/>
          <w:color w:val="auto"/>
          <w:sz w:val="24"/>
          <w:szCs w:val="24"/>
        </w:rPr>
        <w:t>1.响应文件的密封与标记</w:t>
      </w:r>
    </w:p>
    <w:p>
      <w:pPr>
        <w:spacing w:line="4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0"/>
        </w:rPr>
        <w:t>2.响应文件投递截止时间：参阅比选邀请书。</w:t>
      </w:r>
    </w:p>
    <w:p>
      <w:pPr>
        <w:spacing w:line="4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0"/>
        </w:rPr>
        <w:t>3.如果未按上述规定进行密封和标记，医院对响应文件误投、丢失或提前拆封不负责任。</w:t>
      </w:r>
    </w:p>
    <w:p>
      <w:pPr>
        <w:spacing w:line="4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0"/>
        </w:rPr>
        <w:t>（六）响应文件语言：简体中文</w:t>
      </w:r>
    </w:p>
    <w:p>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（七）供应商参与人员</w:t>
      </w:r>
    </w:p>
    <w:p>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各个供应商可派1-2名代表参与比选，至少1人应为法定代表人或具有法定代表人授权委托书的授权代表。</w:t>
      </w:r>
      <w:r>
        <w:rPr>
          <w:rFonts w:hint="eastAsia" w:ascii="楷体" w:hAnsi="楷体" w:eastAsia="楷体" w:cs="楷体"/>
          <w:b/>
          <w:bCs/>
          <w:color w:val="auto"/>
          <w:sz w:val="24"/>
        </w:rPr>
        <w:t>法定代表人或授权代表应随身携带本人身份证原件。</w:t>
      </w:r>
    </w:p>
    <w:p>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（八）无效比选</w:t>
      </w:r>
    </w:p>
    <w:bookmarkEnd w:id="35"/>
    <w:bookmarkEnd w:id="36"/>
    <w:bookmarkEnd w:id="37"/>
    <w:p>
      <w:pPr>
        <w:snapToGrid w:val="0"/>
        <w:spacing w:line="400" w:lineRule="exact"/>
        <w:ind w:firstLine="480" w:firstLineChars="200"/>
        <w:rPr>
          <w:rFonts w:hint="eastAsia" w:ascii="楷体" w:hAnsi="楷体" w:eastAsia="楷体" w:cs="楷体"/>
          <w:color w:val="auto"/>
          <w:sz w:val="24"/>
          <w:szCs w:val="24"/>
        </w:rPr>
      </w:pPr>
      <w:bookmarkStart w:id="38" w:name="_Toc102227319"/>
      <w:bookmarkStart w:id="39" w:name="_Toc179714298"/>
      <w:bookmarkStart w:id="40" w:name="_Toc342913393"/>
      <w:bookmarkStart w:id="41" w:name="_Toc18122"/>
      <w:bookmarkStart w:id="42" w:name="_Toc403569780"/>
      <w:bookmarkStart w:id="43" w:name="_Toc19143"/>
      <w:r>
        <w:rPr>
          <w:rFonts w:hint="eastAsia" w:ascii="楷体" w:hAnsi="楷体" w:eastAsia="楷体" w:cs="楷体"/>
          <w:color w:val="auto"/>
          <w:sz w:val="24"/>
          <w:szCs w:val="24"/>
        </w:rPr>
        <w:t>供应商发生以下条款情况之一者，视为无效比选：</w:t>
      </w:r>
    </w:p>
    <w:p>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lang w:val="en-US" w:eastAsia="zh-CN"/>
        </w:rPr>
        <w:t>1.</w:t>
      </w:r>
      <w:r>
        <w:rPr>
          <w:rFonts w:hint="eastAsia" w:ascii="楷体" w:hAnsi="楷体" w:eastAsia="楷体" w:cs="楷体"/>
          <w:color w:val="auto"/>
          <w:sz w:val="24"/>
          <w:szCs w:val="24"/>
        </w:rPr>
        <w:t>供应商不符合规定的资格条件的；</w:t>
      </w:r>
    </w:p>
    <w:p>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lang w:val="en-US" w:eastAsia="zh-CN"/>
        </w:rPr>
        <w:t>2.</w:t>
      </w:r>
      <w:r>
        <w:rPr>
          <w:rFonts w:hint="eastAsia" w:ascii="楷体" w:hAnsi="楷体" w:eastAsia="楷体" w:cs="楷体"/>
          <w:color w:val="auto"/>
          <w:sz w:val="24"/>
          <w:szCs w:val="24"/>
        </w:rPr>
        <w:t>供应商的法定代表人（或其授权代表）或自然人未参加比选的；</w:t>
      </w:r>
    </w:p>
    <w:p>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lang w:val="en-US" w:eastAsia="zh-CN"/>
        </w:rPr>
        <w:t>3.</w:t>
      </w:r>
      <w:r>
        <w:rPr>
          <w:rFonts w:hint="eastAsia" w:ascii="楷体" w:hAnsi="楷体" w:eastAsia="楷体" w:cs="楷体"/>
          <w:color w:val="auto"/>
          <w:sz w:val="24"/>
          <w:szCs w:val="24"/>
        </w:rPr>
        <w:t>供应商所提交的响应文件未按比选文件要求签署或盖章的；</w:t>
      </w:r>
    </w:p>
    <w:p>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lang w:val="en-US" w:eastAsia="zh-CN"/>
        </w:rPr>
        <w:t>4.</w:t>
      </w:r>
      <w:r>
        <w:rPr>
          <w:rFonts w:hint="eastAsia" w:ascii="楷体" w:hAnsi="楷体" w:eastAsia="楷体" w:cs="楷体"/>
          <w:color w:val="auto"/>
          <w:sz w:val="24"/>
          <w:szCs w:val="24"/>
        </w:rPr>
        <w:t>响应文件含有使用科室不能接受的附加条件的；</w:t>
      </w:r>
    </w:p>
    <w:p>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lang w:val="en-US" w:eastAsia="zh-CN"/>
        </w:rPr>
        <w:t>5.</w:t>
      </w:r>
      <w:r>
        <w:rPr>
          <w:rFonts w:hint="eastAsia" w:ascii="楷体" w:hAnsi="楷体" w:eastAsia="楷体" w:cs="楷体"/>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lang w:val="en-US" w:eastAsia="zh-CN"/>
        </w:rPr>
        <w:t>6.</w:t>
      </w:r>
      <w:r>
        <w:rPr>
          <w:rFonts w:hint="eastAsia" w:ascii="楷体" w:hAnsi="楷体" w:eastAsia="楷体" w:cs="楷体"/>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lang w:val="en-US" w:eastAsia="zh-CN"/>
        </w:rPr>
        <w:t>7.</w:t>
      </w:r>
      <w:r>
        <w:rPr>
          <w:rFonts w:hint="eastAsia" w:ascii="楷体" w:hAnsi="楷体" w:eastAsia="楷体" w:cs="楷体"/>
          <w:color w:val="auto"/>
          <w:sz w:val="24"/>
          <w:szCs w:val="24"/>
        </w:rPr>
        <w:t>同一合同项（包）下的货物，制造商参与比选，再委托代理商参与比选的；</w:t>
      </w:r>
    </w:p>
    <w:p>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lang w:val="en-US" w:eastAsia="zh-CN"/>
        </w:rPr>
        <w:t>8.</w:t>
      </w:r>
      <w:r>
        <w:rPr>
          <w:rFonts w:hint="eastAsia" w:ascii="楷体" w:hAnsi="楷体" w:eastAsia="楷体" w:cs="楷体"/>
          <w:color w:val="auto"/>
          <w:sz w:val="24"/>
          <w:szCs w:val="24"/>
        </w:rPr>
        <w:t>供应商以联合体形式参与比选的；</w:t>
      </w:r>
    </w:p>
    <w:p>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lang w:val="en-US" w:eastAsia="zh-CN"/>
        </w:rPr>
        <w:t>9.</w:t>
      </w:r>
      <w:r>
        <w:rPr>
          <w:rFonts w:hint="eastAsia" w:ascii="楷体" w:hAnsi="楷体" w:eastAsia="楷体" w:cs="楷体"/>
          <w:color w:val="auto"/>
          <w:sz w:val="24"/>
          <w:szCs w:val="24"/>
        </w:rPr>
        <w:t>供应商进行合同分包的；</w:t>
      </w:r>
    </w:p>
    <w:p>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lang w:val="en-US" w:eastAsia="zh-CN"/>
        </w:rPr>
        <w:t>10.</w:t>
      </w:r>
      <w:r>
        <w:rPr>
          <w:rFonts w:hint="eastAsia" w:ascii="楷体" w:hAnsi="楷体" w:eastAsia="楷体" w:cs="楷体"/>
          <w:color w:val="auto"/>
          <w:sz w:val="24"/>
          <w:szCs w:val="24"/>
        </w:rPr>
        <w:t>供应商响应文件内容有与国家现行法律法规相违背的内容，或附有医院无法接受条件的。</w:t>
      </w:r>
    </w:p>
    <w:p>
      <w:pPr>
        <w:pStyle w:val="3"/>
        <w:spacing w:line="240" w:lineRule="auto"/>
        <w:rPr>
          <w:rFonts w:hint="eastAsia" w:ascii="楷体" w:hAnsi="楷体" w:eastAsia="楷体" w:cs="楷体"/>
          <w:color w:val="auto"/>
          <w:sz w:val="24"/>
          <w:szCs w:val="24"/>
        </w:rPr>
      </w:pPr>
      <w:r>
        <w:rPr>
          <w:rFonts w:hint="eastAsia" w:ascii="楷体" w:hAnsi="楷体" w:eastAsia="楷体" w:cs="楷体"/>
          <w:color w:val="auto"/>
          <w:sz w:val="24"/>
          <w:szCs w:val="24"/>
        </w:rPr>
        <w:t>四、比选程序</w:t>
      </w:r>
      <w:bookmarkEnd w:id="38"/>
      <w:bookmarkEnd w:id="39"/>
      <w:bookmarkEnd w:id="40"/>
      <w:bookmarkEnd w:id="41"/>
      <w:bookmarkEnd w:id="42"/>
      <w:bookmarkEnd w:id="43"/>
    </w:p>
    <w:p>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（一）比选按比选文件规定的时间和地点进行。供应商须有法定代表人或其授权代表参加并签到。</w:t>
      </w:r>
    </w:p>
    <w:p>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rPr>
              <w:t>序号</w:t>
            </w:r>
          </w:p>
        </w:tc>
        <w:tc>
          <w:tcPr>
            <w:tcW w:w="3885" w:type="dxa"/>
            <w:gridSpan w:val="2"/>
            <w:vAlign w:val="center"/>
          </w:tcPr>
          <w:p>
            <w:pPr>
              <w:snapToGrid w:val="0"/>
              <w:spacing w:line="400" w:lineRule="exact"/>
              <w:ind w:firstLine="420" w:firstLineChars="200"/>
              <w:jc w:val="left"/>
              <w:rPr>
                <w:rFonts w:hint="eastAsia" w:ascii="楷体" w:hAnsi="楷体" w:eastAsia="楷体" w:cs="楷体"/>
                <w:color w:val="auto"/>
                <w:szCs w:val="21"/>
              </w:rPr>
            </w:pPr>
            <w:r>
              <w:rPr>
                <w:rFonts w:hint="eastAsia" w:ascii="楷体" w:hAnsi="楷体" w:eastAsia="楷体" w:cs="楷体"/>
                <w:color w:val="auto"/>
                <w:szCs w:val="21"/>
              </w:rPr>
              <w:t>检查因素</w:t>
            </w:r>
          </w:p>
        </w:tc>
        <w:tc>
          <w:tcPr>
            <w:tcW w:w="4948" w:type="dxa"/>
            <w:vAlign w:val="center"/>
          </w:tcPr>
          <w:p>
            <w:pPr>
              <w:snapToGrid w:val="0"/>
              <w:spacing w:line="400" w:lineRule="exact"/>
              <w:ind w:firstLine="420" w:firstLineChars="200"/>
              <w:jc w:val="left"/>
              <w:rPr>
                <w:rFonts w:hint="eastAsia" w:ascii="楷体" w:hAnsi="楷体" w:eastAsia="楷体" w:cs="楷体"/>
                <w:color w:val="auto"/>
                <w:szCs w:val="21"/>
              </w:rPr>
            </w:pPr>
            <w:r>
              <w:rPr>
                <w:rFonts w:hint="eastAsia" w:ascii="楷体" w:hAnsi="楷体" w:eastAsia="楷体" w:cs="楷体"/>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hint="eastAsia" w:ascii="楷体" w:hAnsi="楷体" w:eastAsia="楷体" w:cs="楷体"/>
                <w:color w:val="auto"/>
                <w:szCs w:val="21"/>
              </w:rPr>
            </w:pPr>
            <w:r>
              <w:rPr>
                <w:rFonts w:hint="eastAsia" w:ascii="楷体" w:hAnsi="楷体" w:eastAsia="楷体" w:cs="楷体"/>
                <w:color w:val="auto"/>
                <w:szCs w:val="21"/>
              </w:rPr>
              <w:t>1</w:t>
            </w:r>
          </w:p>
        </w:tc>
        <w:tc>
          <w:tcPr>
            <w:tcW w:w="1060" w:type="dxa"/>
            <w:vMerge w:val="restart"/>
            <w:vAlign w:val="center"/>
          </w:tcPr>
          <w:p>
            <w:pPr>
              <w:snapToGrid w:val="0"/>
              <w:spacing w:line="400" w:lineRule="exact"/>
              <w:rPr>
                <w:rFonts w:hint="eastAsia" w:ascii="楷体" w:hAnsi="楷体" w:eastAsia="楷体" w:cs="楷体"/>
                <w:color w:val="auto"/>
                <w:szCs w:val="21"/>
                <w:lang w:val="zh-CN"/>
              </w:rPr>
            </w:pPr>
            <w:r>
              <w:rPr>
                <w:rFonts w:hint="eastAsia" w:ascii="楷体" w:hAnsi="楷体" w:eastAsia="楷体" w:cs="楷体"/>
                <w:color w:val="auto"/>
                <w:szCs w:val="21"/>
                <w:lang w:val="zh-CN"/>
              </w:rPr>
              <w:t>响应人应符合的基本资格条件</w:t>
            </w:r>
          </w:p>
        </w:tc>
        <w:tc>
          <w:tcPr>
            <w:tcW w:w="2825" w:type="dxa"/>
            <w:vAlign w:val="center"/>
          </w:tcPr>
          <w:p>
            <w:pPr>
              <w:snapToGrid w:val="0"/>
              <w:spacing w:line="400" w:lineRule="exact"/>
              <w:rPr>
                <w:rFonts w:hint="eastAsia" w:ascii="楷体" w:hAnsi="楷体" w:eastAsia="楷体" w:cs="楷体"/>
                <w:color w:val="auto"/>
                <w:szCs w:val="21"/>
              </w:rPr>
            </w:pPr>
            <w:r>
              <w:rPr>
                <w:rFonts w:hint="eastAsia" w:ascii="楷体" w:hAnsi="楷体" w:eastAsia="楷体" w:cs="楷体"/>
                <w:color w:val="auto"/>
                <w:szCs w:val="21"/>
              </w:rPr>
              <w:t>（1）具有独立承担民事责任的能力</w:t>
            </w:r>
          </w:p>
        </w:tc>
        <w:tc>
          <w:tcPr>
            <w:tcW w:w="4948" w:type="dxa"/>
            <w:vAlign w:val="center"/>
          </w:tcPr>
          <w:p>
            <w:pPr>
              <w:snapToGrid w:val="0"/>
              <w:spacing w:line="400" w:lineRule="exact"/>
              <w:ind w:firstLine="420" w:firstLineChars="200"/>
              <w:rPr>
                <w:rFonts w:hint="eastAsia" w:ascii="楷体" w:hAnsi="楷体" w:eastAsia="楷体" w:cs="楷体"/>
                <w:color w:val="auto"/>
                <w:szCs w:val="21"/>
              </w:rPr>
            </w:pPr>
            <w:r>
              <w:rPr>
                <w:rFonts w:hint="eastAsia" w:ascii="楷体" w:hAnsi="楷体" w:eastAsia="楷体" w:cs="楷体"/>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hint="eastAsia" w:ascii="楷体" w:hAnsi="楷体" w:eastAsia="楷体" w:cs="楷体"/>
                <w:color w:val="auto"/>
                <w:szCs w:val="21"/>
              </w:rPr>
            </w:pPr>
          </w:p>
        </w:tc>
        <w:tc>
          <w:tcPr>
            <w:tcW w:w="1060" w:type="dxa"/>
            <w:vMerge w:val="continue"/>
            <w:vAlign w:val="center"/>
          </w:tcPr>
          <w:p>
            <w:pPr>
              <w:snapToGrid w:val="0"/>
              <w:spacing w:line="400" w:lineRule="exact"/>
              <w:ind w:firstLine="420" w:firstLineChars="200"/>
              <w:rPr>
                <w:rFonts w:hint="eastAsia" w:ascii="楷体" w:hAnsi="楷体" w:eastAsia="楷体" w:cs="楷体"/>
                <w:color w:val="auto"/>
                <w:szCs w:val="21"/>
                <w:lang w:val="zh-CN"/>
              </w:rPr>
            </w:pPr>
          </w:p>
        </w:tc>
        <w:tc>
          <w:tcPr>
            <w:tcW w:w="2825" w:type="dxa"/>
            <w:vAlign w:val="center"/>
          </w:tcPr>
          <w:p>
            <w:pPr>
              <w:snapToGrid w:val="0"/>
              <w:spacing w:line="400" w:lineRule="exact"/>
              <w:rPr>
                <w:rFonts w:hint="eastAsia" w:ascii="楷体" w:hAnsi="楷体" w:eastAsia="楷体" w:cs="楷体"/>
                <w:color w:val="auto"/>
                <w:szCs w:val="21"/>
              </w:rPr>
            </w:pPr>
            <w:r>
              <w:rPr>
                <w:rFonts w:hint="eastAsia" w:ascii="楷体" w:hAnsi="楷体" w:eastAsia="楷体" w:cs="楷体"/>
                <w:color w:val="auto"/>
                <w:szCs w:val="21"/>
                <w:lang w:val="zh-CN"/>
              </w:rPr>
              <w:t>（2）</w:t>
            </w:r>
            <w:r>
              <w:rPr>
                <w:rFonts w:hint="eastAsia" w:ascii="楷体" w:hAnsi="楷体" w:eastAsia="楷体" w:cs="楷体"/>
                <w:color w:val="auto"/>
                <w:szCs w:val="21"/>
              </w:rPr>
              <w:t>具有良好的商业信誉和健全的财务会计制度</w:t>
            </w:r>
          </w:p>
        </w:tc>
        <w:tc>
          <w:tcPr>
            <w:tcW w:w="4948" w:type="dxa"/>
            <w:vAlign w:val="center"/>
          </w:tcPr>
          <w:p>
            <w:pPr>
              <w:jc w:val="left"/>
              <w:rPr>
                <w:rFonts w:hint="eastAsia" w:ascii="楷体" w:hAnsi="楷体" w:eastAsia="楷体" w:cs="楷体"/>
                <w:color w:val="auto"/>
                <w:szCs w:val="21"/>
              </w:rPr>
            </w:pPr>
            <w:r>
              <w:rPr>
                <w:rFonts w:hint="eastAsia" w:ascii="楷体" w:hAnsi="楷体" w:eastAsia="楷体" w:cs="楷体"/>
                <w:color w:val="auto"/>
                <w:szCs w:val="21"/>
              </w:rPr>
              <w:t>1.供应商提供202</w:t>
            </w:r>
            <w:r>
              <w:rPr>
                <w:rFonts w:hint="eastAsia" w:ascii="楷体" w:hAnsi="楷体" w:eastAsia="楷体" w:cs="楷体"/>
                <w:color w:val="auto"/>
                <w:szCs w:val="21"/>
                <w:lang w:val="en-US" w:eastAsia="zh-CN"/>
              </w:rPr>
              <w:t>2</w:t>
            </w:r>
            <w:r>
              <w:rPr>
                <w:rFonts w:hint="eastAsia" w:ascii="楷体" w:hAnsi="楷体" w:eastAsia="楷体" w:cs="楷体"/>
                <w:color w:val="auto"/>
                <w:szCs w:val="21"/>
              </w:rPr>
              <w:t>或202</w:t>
            </w:r>
            <w:r>
              <w:rPr>
                <w:rFonts w:hint="eastAsia" w:ascii="楷体" w:hAnsi="楷体" w:eastAsia="楷体" w:cs="楷体"/>
                <w:color w:val="auto"/>
                <w:szCs w:val="21"/>
                <w:lang w:val="en-US" w:eastAsia="zh-CN"/>
              </w:rPr>
              <w:t>3</w:t>
            </w:r>
            <w:r>
              <w:rPr>
                <w:rFonts w:hint="eastAsia" w:ascii="楷体" w:hAnsi="楷体" w:eastAsia="楷体" w:cs="楷体"/>
                <w:color w:val="auto"/>
                <w:szCs w:val="21"/>
              </w:rPr>
              <w:t>年度财务状况报告（表）或其基本开户银行出具的资信证明（提供复印件）。</w:t>
            </w:r>
          </w:p>
          <w:p>
            <w:pPr>
              <w:snapToGrid w:val="0"/>
              <w:spacing w:line="400" w:lineRule="exact"/>
              <w:rPr>
                <w:rFonts w:hint="eastAsia" w:ascii="楷体" w:hAnsi="楷体" w:eastAsia="楷体" w:cs="楷体"/>
                <w:color w:val="auto"/>
                <w:szCs w:val="21"/>
              </w:rPr>
            </w:pPr>
            <w:r>
              <w:rPr>
                <w:rFonts w:hint="eastAsia" w:ascii="楷体" w:hAnsi="楷体" w:eastAsia="楷体" w:cs="楷体"/>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hint="eastAsia" w:ascii="楷体" w:hAnsi="楷体" w:eastAsia="楷体" w:cs="楷体"/>
                <w:color w:val="auto"/>
                <w:szCs w:val="21"/>
              </w:rPr>
            </w:pPr>
          </w:p>
        </w:tc>
        <w:tc>
          <w:tcPr>
            <w:tcW w:w="1060" w:type="dxa"/>
            <w:vMerge w:val="continue"/>
            <w:vAlign w:val="center"/>
          </w:tcPr>
          <w:p>
            <w:pPr>
              <w:snapToGrid w:val="0"/>
              <w:spacing w:line="400" w:lineRule="exact"/>
              <w:ind w:firstLine="420" w:firstLineChars="200"/>
              <w:rPr>
                <w:rFonts w:hint="eastAsia" w:ascii="楷体" w:hAnsi="楷体" w:eastAsia="楷体" w:cs="楷体"/>
                <w:color w:val="auto"/>
                <w:szCs w:val="21"/>
                <w:lang w:val="zh-CN"/>
              </w:rPr>
            </w:pPr>
          </w:p>
        </w:tc>
        <w:tc>
          <w:tcPr>
            <w:tcW w:w="2825" w:type="dxa"/>
            <w:vAlign w:val="center"/>
          </w:tcPr>
          <w:p>
            <w:pPr>
              <w:snapToGrid w:val="0"/>
              <w:spacing w:line="400" w:lineRule="exact"/>
              <w:rPr>
                <w:rFonts w:hint="eastAsia" w:ascii="楷体" w:hAnsi="楷体" w:eastAsia="楷体" w:cs="楷体"/>
                <w:color w:val="auto"/>
                <w:szCs w:val="21"/>
                <w:lang w:val="zh-CN"/>
              </w:rPr>
            </w:pPr>
            <w:r>
              <w:rPr>
                <w:rFonts w:hint="eastAsia" w:ascii="楷体" w:hAnsi="楷体" w:eastAsia="楷体" w:cs="楷体"/>
                <w:color w:val="auto"/>
                <w:szCs w:val="21"/>
                <w:lang w:val="zh-CN"/>
              </w:rPr>
              <w:t>（3）具有履行合同所必需的设备和专业技术能力</w:t>
            </w:r>
          </w:p>
        </w:tc>
        <w:tc>
          <w:tcPr>
            <w:tcW w:w="4948" w:type="dxa"/>
            <w:vAlign w:val="center"/>
          </w:tcPr>
          <w:p>
            <w:pPr>
              <w:snapToGrid w:val="0"/>
              <w:spacing w:line="400" w:lineRule="exact"/>
              <w:rPr>
                <w:rFonts w:hint="eastAsia" w:ascii="楷体" w:hAnsi="楷体" w:eastAsia="楷体" w:cs="楷体"/>
                <w:color w:val="auto"/>
                <w:szCs w:val="21"/>
              </w:rPr>
            </w:pPr>
            <w:r>
              <w:rPr>
                <w:rFonts w:hint="eastAsia" w:ascii="楷体" w:hAnsi="楷体" w:eastAsia="楷体" w:cs="楷体"/>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hint="eastAsia" w:ascii="楷体" w:hAnsi="楷体" w:eastAsia="楷体" w:cs="楷体"/>
                <w:color w:val="auto"/>
                <w:szCs w:val="21"/>
              </w:rPr>
            </w:pPr>
          </w:p>
        </w:tc>
        <w:tc>
          <w:tcPr>
            <w:tcW w:w="1060" w:type="dxa"/>
            <w:vMerge w:val="continue"/>
            <w:vAlign w:val="center"/>
          </w:tcPr>
          <w:p>
            <w:pPr>
              <w:snapToGrid w:val="0"/>
              <w:spacing w:line="400" w:lineRule="exact"/>
              <w:ind w:firstLine="420" w:firstLineChars="200"/>
              <w:rPr>
                <w:rFonts w:hint="eastAsia" w:ascii="楷体" w:hAnsi="楷体" w:eastAsia="楷体" w:cs="楷体"/>
                <w:color w:val="auto"/>
                <w:szCs w:val="21"/>
                <w:lang w:val="zh-CN"/>
              </w:rPr>
            </w:pPr>
          </w:p>
        </w:tc>
        <w:tc>
          <w:tcPr>
            <w:tcW w:w="2825" w:type="dxa"/>
            <w:vAlign w:val="center"/>
          </w:tcPr>
          <w:p>
            <w:pPr>
              <w:snapToGrid w:val="0"/>
              <w:spacing w:line="400" w:lineRule="exact"/>
              <w:rPr>
                <w:rFonts w:hint="eastAsia" w:ascii="楷体" w:hAnsi="楷体" w:eastAsia="楷体" w:cs="楷体"/>
                <w:color w:val="auto"/>
                <w:szCs w:val="21"/>
                <w:lang w:val="zh-CN"/>
              </w:rPr>
            </w:pPr>
            <w:r>
              <w:rPr>
                <w:rFonts w:hint="eastAsia" w:ascii="楷体" w:hAnsi="楷体" w:eastAsia="楷体" w:cs="楷体"/>
                <w:color w:val="auto"/>
                <w:szCs w:val="21"/>
                <w:lang w:val="zh-CN"/>
              </w:rPr>
              <w:t>（4）有依法缴纳税收和社会保障金的良好记录</w:t>
            </w:r>
          </w:p>
        </w:tc>
        <w:tc>
          <w:tcPr>
            <w:tcW w:w="4948" w:type="dxa"/>
            <w:vAlign w:val="center"/>
          </w:tcPr>
          <w:p>
            <w:pPr>
              <w:jc w:val="left"/>
              <w:rPr>
                <w:rFonts w:hint="eastAsia" w:ascii="楷体" w:hAnsi="楷体" w:eastAsia="楷体" w:cs="楷体"/>
                <w:color w:val="auto"/>
                <w:szCs w:val="21"/>
              </w:rPr>
            </w:pPr>
            <w:r>
              <w:rPr>
                <w:rFonts w:hint="eastAsia" w:ascii="楷体" w:hAnsi="楷体" w:eastAsia="楷体" w:cs="楷体"/>
                <w:color w:val="auto"/>
                <w:szCs w:val="21"/>
              </w:rPr>
              <w:t>1.税务登记证（副本）（提供复印件）。</w:t>
            </w:r>
          </w:p>
          <w:p>
            <w:pPr>
              <w:jc w:val="left"/>
              <w:rPr>
                <w:rFonts w:hint="eastAsia" w:ascii="楷体" w:hAnsi="楷体" w:eastAsia="楷体" w:cs="楷体"/>
                <w:color w:val="auto"/>
                <w:szCs w:val="21"/>
              </w:rPr>
            </w:pPr>
            <w:r>
              <w:rPr>
                <w:rFonts w:hint="eastAsia" w:ascii="楷体" w:hAnsi="楷体" w:eastAsia="楷体" w:cs="楷体"/>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hint="eastAsia" w:ascii="楷体" w:hAnsi="楷体" w:eastAsia="楷体" w:cs="楷体"/>
                <w:color w:val="auto"/>
                <w:szCs w:val="21"/>
              </w:rPr>
            </w:pPr>
            <w:r>
              <w:rPr>
                <w:rFonts w:hint="eastAsia" w:ascii="楷体" w:hAnsi="楷体" w:eastAsia="楷体" w:cs="楷体"/>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hint="eastAsia" w:ascii="楷体" w:hAnsi="楷体" w:eastAsia="楷体" w:cs="楷体"/>
                <w:color w:val="auto"/>
                <w:szCs w:val="21"/>
              </w:rPr>
            </w:pPr>
          </w:p>
        </w:tc>
        <w:tc>
          <w:tcPr>
            <w:tcW w:w="1060" w:type="dxa"/>
            <w:vMerge w:val="continue"/>
            <w:vAlign w:val="center"/>
          </w:tcPr>
          <w:p>
            <w:pPr>
              <w:snapToGrid w:val="0"/>
              <w:spacing w:line="400" w:lineRule="exact"/>
              <w:ind w:firstLine="420" w:firstLineChars="200"/>
              <w:rPr>
                <w:rFonts w:hint="eastAsia" w:ascii="楷体" w:hAnsi="楷体" w:eastAsia="楷体" w:cs="楷体"/>
                <w:color w:val="auto"/>
                <w:szCs w:val="21"/>
                <w:lang w:val="zh-CN"/>
              </w:rPr>
            </w:pPr>
          </w:p>
        </w:tc>
        <w:tc>
          <w:tcPr>
            <w:tcW w:w="2825" w:type="dxa"/>
            <w:vAlign w:val="center"/>
          </w:tcPr>
          <w:p>
            <w:pPr>
              <w:snapToGrid w:val="0"/>
              <w:spacing w:line="400" w:lineRule="exact"/>
              <w:rPr>
                <w:rFonts w:hint="eastAsia" w:ascii="楷体" w:hAnsi="楷体" w:eastAsia="楷体" w:cs="楷体"/>
                <w:color w:val="auto"/>
                <w:szCs w:val="21"/>
                <w:lang w:val="zh-CN"/>
              </w:rPr>
            </w:pPr>
            <w:r>
              <w:rPr>
                <w:rFonts w:hint="eastAsia" w:ascii="楷体" w:hAnsi="楷体" w:eastAsia="楷体" w:cs="楷体"/>
                <w:color w:val="auto"/>
                <w:szCs w:val="21"/>
              </w:rPr>
              <w:t>（5）参加采购活动前三年内，在经营活动中没有重大违法记录（注①）</w:t>
            </w:r>
          </w:p>
        </w:tc>
        <w:tc>
          <w:tcPr>
            <w:tcW w:w="4948" w:type="dxa"/>
            <w:vAlign w:val="center"/>
          </w:tcPr>
          <w:p>
            <w:pPr>
              <w:snapToGrid w:val="0"/>
              <w:spacing w:line="400" w:lineRule="exact"/>
              <w:rPr>
                <w:rFonts w:hint="eastAsia" w:ascii="楷体" w:hAnsi="楷体" w:eastAsia="楷体" w:cs="楷体"/>
                <w:color w:val="auto"/>
                <w:szCs w:val="21"/>
              </w:rPr>
            </w:pPr>
            <w:r>
              <w:rPr>
                <w:rFonts w:hint="eastAsia" w:ascii="楷体" w:hAnsi="楷体" w:eastAsia="楷体" w:cs="楷体"/>
                <w:color w:val="auto"/>
                <w:szCs w:val="21"/>
              </w:rPr>
              <w:t>1.供应商提供书面声明（见格式文件）</w:t>
            </w:r>
          </w:p>
          <w:p>
            <w:pPr>
              <w:snapToGrid w:val="0"/>
              <w:spacing w:line="400" w:lineRule="exact"/>
              <w:rPr>
                <w:rFonts w:hint="eastAsia" w:ascii="楷体" w:hAnsi="楷体" w:eastAsia="楷体" w:cs="楷体"/>
                <w:color w:val="auto"/>
                <w:szCs w:val="21"/>
              </w:rPr>
            </w:pPr>
            <w:r>
              <w:rPr>
                <w:rFonts w:hint="eastAsia" w:ascii="楷体" w:hAnsi="楷体" w:eastAsia="楷体" w:cs="楷体"/>
                <w:color w:val="auto"/>
                <w:szCs w:val="21"/>
              </w:rPr>
              <w:t>2.</w:t>
            </w:r>
            <w:r>
              <w:rPr>
                <w:rFonts w:hint="eastAsia" w:ascii="楷体" w:hAnsi="楷体" w:eastAsia="楷体" w:cs="楷体"/>
                <w:b/>
                <w:color w:val="auto"/>
                <w:szCs w:val="21"/>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hint="eastAsia" w:ascii="楷体" w:hAnsi="楷体" w:eastAsia="楷体" w:cs="楷体"/>
                <w:color w:val="auto"/>
                <w:szCs w:val="21"/>
              </w:rPr>
            </w:pPr>
          </w:p>
        </w:tc>
        <w:tc>
          <w:tcPr>
            <w:tcW w:w="1060" w:type="dxa"/>
            <w:vMerge w:val="continue"/>
            <w:vAlign w:val="center"/>
          </w:tcPr>
          <w:p>
            <w:pPr>
              <w:snapToGrid w:val="0"/>
              <w:spacing w:line="400" w:lineRule="exact"/>
              <w:ind w:firstLine="420" w:firstLineChars="200"/>
              <w:rPr>
                <w:rFonts w:hint="eastAsia" w:ascii="楷体" w:hAnsi="楷体" w:eastAsia="楷体" w:cs="楷体"/>
                <w:color w:val="auto"/>
                <w:szCs w:val="21"/>
              </w:rPr>
            </w:pPr>
          </w:p>
        </w:tc>
        <w:tc>
          <w:tcPr>
            <w:tcW w:w="2825" w:type="dxa"/>
            <w:vAlign w:val="center"/>
          </w:tcPr>
          <w:p>
            <w:pPr>
              <w:snapToGrid w:val="0"/>
              <w:spacing w:line="400" w:lineRule="exact"/>
              <w:rPr>
                <w:rFonts w:hint="eastAsia" w:ascii="楷体" w:hAnsi="楷体" w:eastAsia="楷体" w:cs="楷体"/>
                <w:color w:val="auto"/>
                <w:szCs w:val="21"/>
              </w:rPr>
            </w:pPr>
            <w:r>
              <w:rPr>
                <w:rFonts w:hint="eastAsia" w:ascii="楷体" w:hAnsi="楷体" w:eastAsia="楷体" w:cs="楷体"/>
                <w:color w:val="auto"/>
                <w:szCs w:val="21"/>
              </w:rPr>
              <w:t>（6）法律、行政法规规定的其他条件</w:t>
            </w:r>
          </w:p>
        </w:tc>
        <w:tc>
          <w:tcPr>
            <w:tcW w:w="4948" w:type="dxa"/>
            <w:vAlign w:val="center"/>
          </w:tcPr>
          <w:p>
            <w:pPr>
              <w:snapToGrid w:val="0"/>
              <w:spacing w:line="400" w:lineRule="exact"/>
              <w:ind w:firstLine="420" w:firstLineChars="200"/>
              <w:rPr>
                <w:rFonts w:hint="eastAsia" w:ascii="楷体" w:hAnsi="楷体" w:eastAsia="楷体" w:cs="楷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hint="eastAsia" w:ascii="楷体" w:hAnsi="楷体" w:eastAsia="楷体" w:cs="楷体"/>
                <w:color w:val="auto"/>
                <w:szCs w:val="21"/>
              </w:rPr>
            </w:pPr>
            <w:r>
              <w:rPr>
                <w:rFonts w:hint="eastAsia" w:ascii="楷体" w:hAnsi="楷体" w:eastAsia="楷体" w:cs="楷体"/>
                <w:color w:val="auto"/>
                <w:szCs w:val="21"/>
              </w:rPr>
              <w:t>2</w:t>
            </w:r>
          </w:p>
        </w:tc>
        <w:tc>
          <w:tcPr>
            <w:tcW w:w="3885" w:type="dxa"/>
            <w:gridSpan w:val="2"/>
            <w:vAlign w:val="center"/>
          </w:tcPr>
          <w:p>
            <w:pPr>
              <w:snapToGrid w:val="0"/>
              <w:spacing w:line="400" w:lineRule="exact"/>
              <w:ind w:firstLine="420" w:firstLineChars="200"/>
              <w:jc w:val="left"/>
              <w:rPr>
                <w:rFonts w:hint="eastAsia" w:ascii="楷体" w:hAnsi="楷体" w:eastAsia="楷体" w:cs="楷体"/>
                <w:color w:val="auto"/>
                <w:szCs w:val="21"/>
              </w:rPr>
            </w:pPr>
            <w:r>
              <w:rPr>
                <w:rFonts w:hint="eastAsia" w:ascii="楷体" w:hAnsi="楷体" w:eastAsia="楷体" w:cs="楷体"/>
                <w:color w:val="auto"/>
                <w:szCs w:val="21"/>
              </w:rPr>
              <w:t>特定资格条件</w:t>
            </w:r>
          </w:p>
        </w:tc>
        <w:tc>
          <w:tcPr>
            <w:tcW w:w="4948" w:type="dxa"/>
            <w:vAlign w:val="center"/>
          </w:tcPr>
          <w:p>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rPr>
              <w:t>按“第一篇三、</w:t>
            </w:r>
            <w:r>
              <w:rPr>
                <w:rFonts w:hint="eastAsia" w:ascii="楷体" w:hAnsi="楷体" w:eastAsia="楷体" w:cs="楷体"/>
                <w:color w:val="auto"/>
                <w:sz w:val="24"/>
                <w:szCs w:val="24"/>
              </w:rPr>
              <w:t>供应商资格要求</w:t>
            </w:r>
            <w:r>
              <w:rPr>
                <w:rFonts w:hint="eastAsia" w:ascii="楷体" w:hAnsi="楷体" w:eastAsia="楷体" w:cs="楷体"/>
                <w:color w:val="auto"/>
                <w:szCs w:val="21"/>
              </w:rPr>
              <w:t>（二）</w:t>
            </w:r>
            <w:r>
              <w:rPr>
                <w:rFonts w:hint="eastAsia" w:ascii="楷体" w:hAnsi="楷体" w:eastAsia="楷体" w:cs="楷体"/>
                <w:color w:val="auto"/>
                <w:sz w:val="24"/>
                <w:szCs w:val="24"/>
              </w:rPr>
              <w:t>特定资格要求</w:t>
            </w:r>
            <w:r>
              <w:rPr>
                <w:rFonts w:hint="eastAsia" w:ascii="楷体" w:hAnsi="楷体" w:eastAsia="楷体" w:cs="楷体"/>
                <w:color w:val="auto"/>
                <w:szCs w:val="21"/>
              </w:rPr>
              <w:t>的要求提交（如果有）。</w:t>
            </w:r>
          </w:p>
        </w:tc>
      </w:tr>
    </w:tbl>
    <w:p>
      <w:pPr>
        <w:snapToGrid w:val="0"/>
        <w:spacing w:line="400" w:lineRule="exact"/>
        <w:ind w:firstLine="480" w:firstLineChars="200"/>
        <w:jc w:val="left"/>
        <w:rPr>
          <w:rFonts w:hint="eastAsia" w:ascii="楷体" w:hAnsi="楷体" w:eastAsia="楷体" w:cs="楷体"/>
          <w:color w:val="auto"/>
          <w:sz w:val="24"/>
          <w:szCs w:val="24"/>
        </w:rPr>
      </w:pPr>
      <w:r>
        <w:rPr>
          <w:rFonts w:hint="eastAsia" w:ascii="楷体" w:hAnsi="楷体" w:eastAsia="楷体" w:cs="楷体"/>
          <w:color w:val="auto"/>
          <w:sz w:val="24"/>
          <w:szCs w:val="24"/>
        </w:rPr>
        <w:t>注：</w:t>
      </w:r>
    </w:p>
    <w:p>
      <w:pPr>
        <w:snapToGrid w:val="0"/>
        <w:spacing w:line="400" w:lineRule="exact"/>
        <w:ind w:firstLine="480" w:firstLineChars="200"/>
        <w:jc w:val="left"/>
        <w:rPr>
          <w:rFonts w:hint="eastAsia" w:ascii="楷体" w:hAnsi="楷体" w:eastAsia="楷体" w:cs="楷体"/>
          <w:color w:val="auto"/>
          <w:sz w:val="24"/>
          <w:szCs w:val="24"/>
        </w:rPr>
      </w:pPr>
      <w:r>
        <w:rPr>
          <w:rFonts w:hint="eastAsia" w:ascii="楷体" w:hAnsi="楷体" w:eastAsia="楷体" w:cs="楷体"/>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pPr>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②供应商应提供四张截图（截图模板见第七篇后模板）。</w:t>
      </w:r>
    </w:p>
    <w:p>
      <w:pPr>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2、</w:t>
      </w:r>
      <w:r>
        <w:rPr>
          <w:rFonts w:hint="eastAsia" w:ascii="楷体" w:hAnsi="楷体" w:eastAsia="楷体" w:cs="楷体"/>
          <w:color w:val="auto"/>
          <w:sz w:val="24"/>
          <w:szCs w:val="24"/>
          <w:lang w:eastAsia="zh-CN"/>
        </w:rPr>
        <w:t>实质</w:t>
      </w:r>
      <w:r>
        <w:rPr>
          <w:rFonts w:hint="eastAsia" w:ascii="楷体" w:hAnsi="楷体" w:eastAsia="楷体" w:cs="楷体"/>
          <w:color w:val="auto"/>
          <w:sz w:val="24"/>
          <w:szCs w:val="24"/>
        </w:rPr>
        <w:t>性审查。依据比选文件的规定，评审小组从响应文件的有效性、完整性和对比选文件的响应程度进行审查，以确定是否对比选文件的实质性要求作出响应。</w:t>
      </w:r>
      <w:r>
        <w:rPr>
          <w:rFonts w:hint="eastAsia" w:ascii="楷体" w:hAnsi="楷体" w:eastAsia="楷体" w:cs="楷体"/>
          <w:color w:val="auto"/>
          <w:sz w:val="24"/>
          <w:szCs w:val="24"/>
          <w:lang w:eastAsia="zh-CN"/>
        </w:rPr>
        <w:t>实质性</w:t>
      </w:r>
      <w:r>
        <w:rPr>
          <w:rFonts w:hint="eastAsia" w:ascii="楷体" w:hAnsi="楷体" w:eastAsia="楷体" w:cs="楷体"/>
          <w:color w:val="auto"/>
          <w:sz w:val="24"/>
          <w:szCs w:val="24"/>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rPr>
              <w:t>序号</w:t>
            </w:r>
          </w:p>
        </w:tc>
        <w:tc>
          <w:tcPr>
            <w:tcW w:w="3441" w:type="dxa"/>
            <w:gridSpan w:val="2"/>
            <w:vAlign w:val="center"/>
          </w:tcPr>
          <w:p>
            <w:pPr>
              <w:snapToGrid w:val="0"/>
              <w:spacing w:line="400" w:lineRule="exact"/>
              <w:ind w:firstLine="420" w:firstLineChars="200"/>
              <w:jc w:val="left"/>
              <w:rPr>
                <w:rFonts w:hint="eastAsia" w:ascii="楷体" w:hAnsi="楷体" w:eastAsia="楷体" w:cs="楷体"/>
                <w:color w:val="auto"/>
                <w:szCs w:val="21"/>
              </w:rPr>
            </w:pPr>
            <w:r>
              <w:rPr>
                <w:rFonts w:hint="eastAsia" w:ascii="楷体" w:hAnsi="楷体" w:eastAsia="楷体" w:cs="楷体"/>
                <w:color w:val="auto"/>
                <w:szCs w:val="21"/>
              </w:rPr>
              <w:t>评审因素</w:t>
            </w:r>
          </w:p>
        </w:tc>
        <w:tc>
          <w:tcPr>
            <w:tcW w:w="5409" w:type="dxa"/>
            <w:vAlign w:val="center"/>
          </w:tcPr>
          <w:p>
            <w:pPr>
              <w:snapToGrid w:val="0"/>
              <w:spacing w:line="400" w:lineRule="exact"/>
              <w:ind w:firstLine="420" w:firstLineChars="200"/>
              <w:jc w:val="left"/>
              <w:rPr>
                <w:rFonts w:hint="eastAsia" w:ascii="楷体" w:hAnsi="楷体" w:eastAsia="楷体" w:cs="楷体"/>
                <w:color w:val="auto"/>
                <w:szCs w:val="21"/>
              </w:rPr>
            </w:pPr>
            <w:r>
              <w:rPr>
                <w:rFonts w:hint="eastAsia" w:ascii="楷体" w:hAnsi="楷体" w:eastAsia="楷体" w:cs="楷体"/>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hint="eastAsia" w:ascii="楷体" w:hAnsi="楷体" w:eastAsia="楷体" w:cs="楷体"/>
                <w:color w:val="auto"/>
                <w:szCs w:val="21"/>
              </w:rPr>
            </w:pPr>
            <w:r>
              <w:rPr>
                <w:rFonts w:hint="eastAsia" w:ascii="楷体" w:hAnsi="楷体" w:eastAsia="楷体" w:cs="楷体"/>
                <w:color w:val="auto"/>
                <w:szCs w:val="21"/>
              </w:rPr>
              <w:t>1</w:t>
            </w:r>
          </w:p>
        </w:tc>
        <w:tc>
          <w:tcPr>
            <w:tcW w:w="1457" w:type="dxa"/>
            <w:vMerge w:val="restart"/>
            <w:vAlign w:val="center"/>
          </w:tcPr>
          <w:p>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rPr>
              <w:t>有效性审查</w:t>
            </w:r>
          </w:p>
        </w:tc>
        <w:tc>
          <w:tcPr>
            <w:tcW w:w="1984" w:type="dxa"/>
            <w:vAlign w:val="center"/>
          </w:tcPr>
          <w:p>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rPr>
              <w:t>响应文件签署</w:t>
            </w:r>
          </w:p>
        </w:tc>
        <w:tc>
          <w:tcPr>
            <w:tcW w:w="5409" w:type="dxa"/>
            <w:vAlign w:val="center"/>
          </w:tcPr>
          <w:p>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lang w:val="zh-CN"/>
              </w:rPr>
              <w:t>响应</w:t>
            </w:r>
            <w:r>
              <w:rPr>
                <w:rFonts w:hint="eastAsia" w:ascii="楷体" w:hAnsi="楷体" w:eastAsia="楷体" w:cs="楷体"/>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hint="eastAsia" w:ascii="楷体" w:hAnsi="楷体" w:eastAsia="楷体" w:cs="楷体"/>
                <w:color w:val="auto"/>
                <w:szCs w:val="21"/>
              </w:rPr>
            </w:pPr>
          </w:p>
        </w:tc>
        <w:tc>
          <w:tcPr>
            <w:tcW w:w="1457" w:type="dxa"/>
            <w:vMerge w:val="continue"/>
            <w:vAlign w:val="center"/>
          </w:tcPr>
          <w:p>
            <w:pPr>
              <w:snapToGrid w:val="0"/>
              <w:spacing w:line="400" w:lineRule="exact"/>
              <w:ind w:firstLine="420" w:firstLineChars="200"/>
              <w:jc w:val="left"/>
              <w:rPr>
                <w:rFonts w:hint="eastAsia" w:ascii="楷体" w:hAnsi="楷体" w:eastAsia="楷体" w:cs="楷体"/>
                <w:color w:val="auto"/>
                <w:szCs w:val="21"/>
              </w:rPr>
            </w:pPr>
          </w:p>
        </w:tc>
        <w:tc>
          <w:tcPr>
            <w:tcW w:w="1984" w:type="dxa"/>
            <w:vAlign w:val="center"/>
          </w:tcPr>
          <w:p>
            <w:pPr>
              <w:snapToGrid w:val="0"/>
              <w:spacing w:line="400" w:lineRule="exact"/>
              <w:jc w:val="left"/>
              <w:rPr>
                <w:rFonts w:hint="eastAsia" w:ascii="楷体" w:hAnsi="楷体" w:eastAsia="楷体" w:cs="楷体"/>
                <w:color w:val="auto"/>
                <w:szCs w:val="21"/>
                <w:lang w:val="zh-CN"/>
              </w:rPr>
            </w:pPr>
            <w:r>
              <w:rPr>
                <w:rFonts w:hint="eastAsia" w:ascii="楷体" w:hAnsi="楷体" w:eastAsia="楷体" w:cs="楷体"/>
                <w:color w:val="auto"/>
                <w:szCs w:val="21"/>
              </w:rPr>
              <w:t>法定代表人身份证明及授权委托书</w:t>
            </w:r>
          </w:p>
        </w:tc>
        <w:tc>
          <w:tcPr>
            <w:tcW w:w="5409" w:type="dxa"/>
            <w:vAlign w:val="center"/>
          </w:tcPr>
          <w:p>
            <w:pPr>
              <w:snapToGrid w:val="0"/>
              <w:spacing w:line="400" w:lineRule="exact"/>
              <w:jc w:val="left"/>
              <w:rPr>
                <w:rFonts w:hint="eastAsia" w:ascii="楷体" w:hAnsi="楷体" w:eastAsia="楷体" w:cs="楷体"/>
                <w:color w:val="auto"/>
                <w:szCs w:val="21"/>
                <w:lang w:val="zh-CN"/>
              </w:rPr>
            </w:pPr>
            <w:r>
              <w:rPr>
                <w:rFonts w:hint="eastAsia" w:ascii="楷体" w:hAnsi="楷体" w:eastAsia="楷体" w:cs="楷体"/>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hint="eastAsia" w:ascii="楷体" w:hAnsi="楷体" w:eastAsia="楷体" w:cs="楷体"/>
                <w:color w:val="auto"/>
                <w:szCs w:val="21"/>
              </w:rPr>
            </w:pPr>
          </w:p>
        </w:tc>
        <w:tc>
          <w:tcPr>
            <w:tcW w:w="1457" w:type="dxa"/>
            <w:vMerge w:val="continue"/>
            <w:vAlign w:val="center"/>
          </w:tcPr>
          <w:p>
            <w:pPr>
              <w:snapToGrid w:val="0"/>
              <w:spacing w:line="400" w:lineRule="exact"/>
              <w:ind w:firstLine="420" w:firstLineChars="200"/>
              <w:jc w:val="left"/>
              <w:rPr>
                <w:rFonts w:hint="eastAsia" w:ascii="楷体" w:hAnsi="楷体" w:eastAsia="楷体" w:cs="楷体"/>
                <w:color w:val="auto"/>
                <w:szCs w:val="21"/>
              </w:rPr>
            </w:pPr>
          </w:p>
        </w:tc>
        <w:tc>
          <w:tcPr>
            <w:tcW w:w="1984" w:type="dxa"/>
            <w:vAlign w:val="center"/>
          </w:tcPr>
          <w:p>
            <w:pPr>
              <w:snapToGrid w:val="0"/>
              <w:spacing w:line="400" w:lineRule="exact"/>
              <w:jc w:val="left"/>
              <w:rPr>
                <w:rFonts w:hint="eastAsia" w:ascii="楷体" w:hAnsi="楷体" w:eastAsia="楷体" w:cs="楷体"/>
                <w:color w:val="auto"/>
                <w:szCs w:val="21"/>
                <w:lang w:val="zh-CN"/>
              </w:rPr>
            </w:pPr>
            <w:r>
              <w:rPr>
                <w:rFonts w:hint="eastAsia" w:ascii="楷体" w:hAnsi="楷体" w:eastAsia="楷体" w:cs="楷体"/>
                <w:color w:val="auto"/>
                <w:szCs w:val="21"/>
                <w:lang w:val="zh-CN"/>
              </w:rPr>
              <w:t>响应方案</w:t>
            </w:r>
          </w:p>
        </w:tc>
        <w:tc>
          <w:tcPr>
            <w:tcW w:w="5409" w:type="dxa"/>
            <w:vAlign w:val="center"/>
          </w:tcPr>
          <w:p>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hint="eastAsia" w:ascii="楷体" w:hAnsi="楷体" w:eastAsia="楷体" w:cs="楷体"/>
                <w:color w:val="auto"/>
                <w:szCs w:val="21"/>
              </w:rPr>
            </w:pPr>
          </w:p>
        </w:tc>
        <w:tc>
          <w:tcPr>
            <w:tcW w:w="1457" w:type="dxa"/>
            <w:vMerge w:val="continue"/>
            <w:vAlign w:val="center"/>
          </w:tcPr>
          <w:p>
            <w:pPr>
              <w:snapToGrid w:val="0"/>
              <w:spacing w:line="400" w:lineRule="exact"/>
              <w:ind w:firstLine="420" w:firstLineChars="200"/>
              <w:jc w:val="left"/>
              <w:rPr>
                <w:rFonts w:hint="eastAsia" w:ascii="楷体" w:hAnsi="楷体" w:eastAsia="楷体" w:cs="楷体"/>
                <w:color w:val="auto"/>
                <w:szCs w:val="21"/>
              </w:rPr>
            </w:pPr>
          </w:p>
        </w:tc>
        <w:tc>
          <w:tcPr>
            <w:tcW w:w="1984" w:type="dxa"/>
            <w:vAlign w:val="center"/>
          </w:tcPr>
          <w:p>
            <w:pPr>
              <w:snapToGrid w:val="0"/>
              <w:spacing w:line="400" w:lineRule="exact"/>
              <w:jc w:val="left"/>
              <w:rPr>
                <w:rFonts w:hint="eastAsia" w:ascii="楷体" w:hAnsi="楷体" w:eastAsia="楷体" w:cs="楷体"/>
                <w:color w:val="auto"/>
                <w:szCs w:val="21"/>
                <w:lang w:val="zh-CN"/>
              </w:rPr>
            </w:pPr>
            <w:r>
              <w:rPr>
                <w:rFonts w:hint="eastAsia" w:ascii="楷体" w:hAnsi="楷体" w:eastAsia="楷体" w:cs="楷体"/>
                <w:color w:val="auto"/>
                <w:szCs w:val="21"/>
              </w:rPr>
              <w:t>报价唯一</w:t>
            </w:r>
          </w:p>
        </w:tc>
        <w:tc>
          <w:tcPr>
            <w:tcW w:w="5409" w:type="dxa"/>
            <w:vAlign w:val="center"/>
          </w:tcPr>
          <w:p>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lang w:val="zh-CN"/>
              </w:rPr>
              <w:t>只能在预算金额和最高限价内报价，</w:t>
            </w:r>
            <w:r>
              <w:rPr>
                <w:rFonts w:hint="eastAsia" w:ascii="楷体" w:hAnsi="楷体" w:eastAsia="楷体" w:cs="楷体"/>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hint="eastAsia" w:ascii="楷体" w:hAnsi="楷体" w:eastAsia="楷体" w:cs="楷体"/>
                <w:color w:val="auto"/>
                <w:szCs w:val="21"/>
              </w:rPr>
            </w:pPr>
            <w:r>
              <w:rPr>
                <w:rFonts w:hint="eastAsia" w:ascii="楷体" w:hAnsi="楷体" w:eastAsia="楷体" w:cs="楷体"/>
                <w:color w:val="auto"/>
                <w:szCs w:val="21"/>
              </w:rPr>
              <w:t>2</w:t>
            </w:r>
          </w:p>
        </w:tc>
        <w:tc>
          <w:tcPr>
            <w:tcW w:w="1457" w:type="dxa"/>
            <w:vAlign w:val="center"/>
          </w:tcPr>
          <w:p>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rPr>
              <w:t>完整性审查</w:t>
            </w:r>
          </w:p>
        </w:tc>
        <w:tc>
          <w:tcPr>
            <w:tcW w:w="1984" w:type="dxa"/>
            <w:vAlign w:val="center"/>
          </w:tcPr>
          <w:p>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lang w:val="zh-CN"/>
              </w:rPr>
              <w:t>响应文件份数</w:t>
            </w:r>
          </w:p>
        </w:tc>
        <w:tc>
          <w:tcPr>
            <w:tcW w:w="5409" w:type="dxa"/>
            <w:vAlign w:val="center"/>
          </w:tcPr>
          <w:p>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hint="eastAsia" w:ascii="楷体" w:hAnsi="楷体" w:eastAsia="楷体" w:cs="楷体"/>
                <w:color w:val="auto"/>
                <w:szCs w:val="21"/>
              </w:rPr>
            </w:pPr>
            <w:r>
              <w:rPr>
                <w:rFonts w:hint="eastAsia" w:ascii="楷体" w:hAnsi="楷体" w:eastAsia="楷体" w:cs="楷体"/>
                <w:color w:val="auto"/>
                <w:szCs w:val="21"/>
              </w:rPr>
              <w:t>3</w:t>
            </w:r>
          </w:p>
        </w:tc>
        <w:tc>
          <w:tcPr>
            <w:tcW w:w="1457" w:type="dxa"/>
            <w:vAlign w:val="center"/>
          </w:tcPr>
          <w:p>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rPr>
              <w:t>服务部分</w:t>
            </w:r>
          </w:p>
        </w:tc>
        <w:tc>
          <w:tcPr>
            <w:tcW w:w="1984" w:type="dxa"/>
            <w:vAlign w:val="center"/>
          </w:tcPr>
          <w:p>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lang w:val="zh-CN"/>
              </w:rPr>
              <w:t>响应</w:t>
            </w:r>
            <w:r>
              <w:rPr>
                <w:rFonts w:hint="eastAsia" w:ascii="楷体" w:hAnsi="楷体" w:eastAsia="楷体" w:cs="楷体"/>
                <w:color w:val="auto"/>
                <w:szCs w:val="21"/>
              </w:rPr>
              <w:t>文件内容</w:t>
            </w:r>
          </w:p>
        </w:tc>
        <w:tc>
          <w:tcPr>
            <w:tcW w:w="5409" w:type="dxa"/>
            <w:vAlign w:val="center"/>
          </w:tcPr>
          <w:p>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rPr>
              <w:t>本采购文件第三篇中</w:t>
            </w:r>
            <w:r>
              <w:rPr>
                <w:rFonts w:hint="eastAsia" w:ascii="楷体" w:hAnsi="楷体" w:eastAsia="楷体" w:cs="楷体"/>
                <w:color w:val="auto"/>
                <w:szCs w:val="21"/>
                <w:lang w:eastAsia="zh-CN"/>
              </w:rPr>
              <w:t>所有</w:t>
            </w:r>
            <w:r>
              <w:rPr>
                <w:rFonts w:hint="eastAsia" w:ascii="楷体" w:hAnsi="楷体" w:eastAsia="楷体" w:cs="楷体"/>
                <w:color w:val="auto"/>
                <w:szCs w:val="21"/>
              </w:rPr>
              <w:t>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hint="eastAsia" w:ascii="楷体" w:hAnsi="楷体" w:eastAsia="楷体" w:cs="楷体"/>
                <w:color w:val="auto"/>
                <w:szCs w:val="21"/>
              </w:rPr>
            </w:pPr>
            <w:r>
              <w:rPr>
                <w:rFonts w:hint="eastAsia" w:ascii="楷体" w:hAnsi="楷体" w:eastAsia="楷体" w:cs="楷体"/>
                <w:color w:val="auto"/>
                <w:szCs w:val="21"/>
              </w:rPr>
              <w:t>4</w:t>
            </w:r>
          </w:p>
        </w:tc>
        <w:tc>
          <w:tcPr>
            <w:tcW w:w="1457" w:type="dxa"/>
            <w:vAlign w:val="center"/>
          </w:tcPr>
          <w:p>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rPr>
              <w:t>商务部分</w:t>
            </w:r>
          </w:p>
        </w:tc>
        <w:tc>
          <w:tcPr>
            <w:tcW w:w="1984" w:type="dxa"/>
            <w:vAlign w:val="center"/>
          </w:tcPr>
          <w:p>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lang w:val="zh-CN"/>
              </w:rPr>
              <w:t>响应</w:t>
            </w:r>
            <w:r>
              <w:rPr>
                <w:rFonts w:hint="eastAsia" w:ascii="楷体" w:hAnsi="楷体" w:eastAsia="楷体" w:cs="楷体"/>
                <w:color w:val="auto"/>
                <w:szCs w:val="21"/>
              </w:rPr>
              <w:t>文件内容</w:t>
            </w:r>
          </w:p>
        </w:tc>
        <w:tc>
          <w:tcPr>
            <w:tcW w:w="5409" w:type="dxa"/>
            <w:vAlign w:val="center"/>
          </w:tcPr>
          <w:p>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rPr>
              <w:t>本采购文件第四篇中</w:t>
            </w:r>
            <w:r>
              <w:rPr>
                <w:rFonts w:hint="eastAsia" w:ascii="楷体" w:hAnsi="楷体" w:eastAsia="楷体" w:cs="楷体"/>
                <w:color w:val="auto"/>
                <w:szCs w:val="21"/>
                <w:lang w:eastAsia="zh-CN"/>
              </w:rPr>
              <w:t>所有</w:t>
            </w:r>
            <w:r>
              <w:rPr>
                <w:rFonts w:hint="eastAsia" w:ascii="楷体" w:hAnsi="楷体" w:eastAsia="楷体" w:cs="楷体"/>
                <w:color w:val="auto"/>
                <w:szCs w:val="21"/>
              </w:rPr>
              <w:t>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hint="eastAsia" w:ascii="楷体" w:hAnsi="楷体" w:eastAsia="楷体" w:cs="楷体"/>
                <w:color w:val="auto"/>
                <w:szCs w:val="21"/>
              </w:rPr>
            </w:pPr>
            <w:r>
              <w:rPr>
                <w:rFonts w:hint="eastAsia" w:ascii="楷体" w:hAnsi="楷体" w:eastAsia="楷体" w:cs="楷体"/>
                <w:color w:val="auto"/>
                <w:szCs w:val="21"/>
              </w:rPr>
              <w:t>5</w:t>
            </w:r>
          </w:p>
        </w:tc>
        <w:tc>
          <w:tcPr>
            <w:tcW w:w="1457" w:type="dxa"/>
            <w:vAlign w:val="center"/>
          </w:tcPr>
          <w:p>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rPr>
              <w:t>响应有效期</w:t>
            </w:r>
          </w:p>
        </w:tc>
        <w:tc>
          <w:tcPr>
            <w:tcW w:w="1984" w:type="dxa"/>
            <w:vAlign w:val="center"/>
          </w:tcPr>
          <w:p>
            <w:pPr>
              <w:snapToGrid w:val="0"/>
              <w:spacing w:line="400" w:lineRule="exact"/>
              <w:jc w:val="left"/>
              <w:rPr>
                <w:rFonts w:hint="eastAsia" w:ascii="楷体" w:hAnsi="楷体" w:eastAsia="楷体" w:cs="楷体"/>
                <w:color w:val="auto"/>
                <w:szCs w:val="21"/>
                <w:lang w:val="zh-CN"/>
              </w:rPr>
            </w:pPr>
            <w:r>
              <w:rPr>
                <w:rFonts w:hint="eastAsia" w:ascii="楷体" w:hAnsi="楷体" w:eastAsia="楷体" w:cs="楷体"/>
                <w:color w:val="auto"/>
                <w:szCs w:val="21"/>
                <w:lang w:val="zh-CN"/>
              </w:rPr>
              <w:t>响应</w:t>
            </w:r>
            <w:r>
              <w:rPr>
                <w:rFonts w:hint="eastAsia" w:ascii="楷体" w:hAnsi="楷体" w:eastAsia="楷体" w:cs="楷体"/>
                <w:color w:val="auto"/>
                <w:szCs w:val="21"/>
              </w:rPr>
              <w:t>文件内容</w:t>
            </w:r>
          </w:p>
        </w:tc>
        <w:tc>
          <w:tcPr>
            <w:tcW w:w="5409" w:type="dxa"/>
            <w:vAlign w:val="center"/>
          </w:tcPr>
          <w:p>
            <w:pPr>
              <w:snapToGrid w:val="0"/>
              <w:spacing w:line="400" w:lineRule="exact"/>
              <w:jc w:val="left"/>
              <w:rPr>
                <w:rFonts w:hint="eastAsia" w:ascii="楷体" w:hAnsi="楷体" w:eastAsia="楷体" w:cs="楷体"/>
                <w:color w:val="auto"/>
                <w:szCs w:val="21"/>
              </w:rPr>
            </w:pPr>
            <w:r>
              <w:rPr>
                <w:rFonts w:hint="eastAsia" w:ascii="楷体" w:hAnsi="楷体" w:eastAsia="楷体" w:cs="楷体"/>
                <w:color w:val="auto"/>
                <w:szCs w:val="21"/>
                <w:lang w:val="zh-CN"/>
              </w:rPr>
              <w:t>响应</w:t>
            </w:r>
            <w:r>
              <w:rPr>
                <w:rFonts w:hint="eastAsia" w:ascii="楷体" w:hAnsi="楷体" w:eastAsia="楷体" w:cs="楷体"/>
                <w:color w:val="auto"/>
                <w:szCs w:val="21"/>
              </w:rPr>
              <w:t>有效期为响应截止日期后90天内</w:t>
            </w:r>
          </w:p>
        </w:tc>
      </w:tr>
    </w:tbl>
    <w:p>
      <w:pPr>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（五）在比选过程中比选的任何一方不得向他人透露与比选有关的技术资料、价格或其他信息。</w:t>
      </w:r>
    </w:p>
    <w:p>
      <w:pPr>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报价不能超过初始报价，否则失去成为成交候选人的资格，也不进入下一步评审排名。</w:t>
      </w:r>
    </w:p>
    <w:p>
      <w:pPr>
        <w:spacing w:line="390" w:lineRule="exact"/>
        <w:ind w:firstLine="480" w:firstLineChars="200"/>
        <w:rPr>
          <w:rFonts w:hint="eastAsia" w:ascii="楷体" w:hAnsi="楷体" w:eastAsia="楷体" w:cs="楷体"/>
          <w:color w:val="FF0000"/>
          <w:sz w:val="24"/>
          <w:szCs w:val="24"/>
        </w:rPr>
      </w:pPr>
      <w:r>
        <w:rPr>
          <w:rFonts w:hint="eastAsia" w:ascii="楷体" w:hAnsi="楷体" w:eastAsia="楷体" w:cs="楷体"/>
          <w:color w:val="auto"/>
          <w:sz w:val="24"/>
          <w:szCs w:val="24"/>
        </w:rPr>
        <w:t>（七）供应商在比选时作出的所有书面承诺须由法定代表人或其授权代表签字。</w:t>
      </w:r>
    </w:p>
    <w:p>
      <w:pPr>
        <w:pStyle w:val="3"/>
        <w:spacing w:line="240" w:lineRule="auto"/>
        <w:rPr>
          <w:rFonts w:hint="eastAsia" w:ascii="楷体" w:hAnsi="楷体" w:eastAsia="楷体" w:cs="楷体"/>
          <w:color w:val="auto"/>
          <w:sz w:val="24"/>
          <w:szCs w:val="24"/>
        </w:rPr>
      </w:pPr>
      <w:bookmarkStart w:id="44" w:name="_Toc28776"/>
      <w:bookmarkStart w:id="45" w:name="_Toc14247"/>
      <w:bookmarkStart w:id="46" w:name="_Toc403569781"/>
      <w:bookmarkStart w:id="47" w:name="_Toc102227320"/>
      <w:bookmarkStart w:id="48" w:name="_Toc342913394"/>
      <w:r>
        <w:rPr>
          <w:rFonts w:hint="eastAsia" w:ascii="楷体" w:hAnsi="楷体" w:eastAsia="楷体" w:cs="楷体"/>
          <w:color w:val="auto"/>
          <w:sz w:val="24"/>
          <w:szCs w:val="24"/>
        </w:rPr>
        <w:t>五、评审依据</w:t>
      </w:r>
      <w:bookmarkEnd w:id="44"/>
      <w:bookmarkEnd w:id="45"/>
      <w:bookmarkEnd w:id="46"/>
    </w:p>
    <w:p>
      <w:pPr>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楷体" w:hAnsi="楷体" w:eastAsia="楷体" w:cs="楷体"/>
          <w:color w:val="auto"/>
          <w:sz w:val="24"/>
          <w:szCs w:val="24"/>
        </w:rPr>
      </w:pPr>
      <w:bookmarkStart w:id="49" w:name="_Toc29340"/>
      <w:bookmarkStart w:id="50" w:name="_Toc14816"/>
      <w:bookmarkStart w:id="51" w:name="_Toc403569782"/>
      <w:r>
        <w:rPr>
          <w:rFonts w:hint="eastAsia" w:ascii="楷体" w:hAnsi="楷体" w:eastAsia="楷体" w:cs="楷体"/>
          <w:color w:val="auto"/>
          <w:sz w:val="24"/>
          <w:szCs w:val="24"/>
        </w:rPr>
        <w:t>六、成交</w:t>
      </w:r>
      <w:bookmarkEnd w:id="47"/>
      <w:r>
        <w:rPr>
          <w:rFonts w:hint="eastAsia" w:ascii="楷体" w:hAnsi="楷体" w:eastAsia="楷体" w:cs="楷体"/>
          <w:color w:val="auto"/>
          <w:sz w:val="24"/>
          <w:szCs w:val="24"/>
        </w:rPr>
        <w:t>原则</w:t>
      </w:r>
      <w:bookmarkEnd w:id="48"/>
      <w:bookmarkEnd w:id="49"/>
      <w:bookmarkEnd w:id="50"/>
      <w:bookmarkEnd w:id="51"/>
    </w:p>
    <w:p>
      <w:pPr>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（一）评审办法</w:t>
      </w:r>
    </w:p>
    <w:p>
      <w:pPr>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本项目采用综合评分法，按价格、技术和商务三部分分别打分的方式进行评分。总分为100分，其中价格部分总分</w:t>
      </w:r>
      <w:r>
        <w:rPr>
          <w:rFonts w:hint="eastAsia" w:ascii="楷体" w:hAnsi="楷体" w:eastAsia="楷体" w:cs="楷体"/>
          <w:color w:val="auto"/>
          <w:sz w:val="24"/>
          <w:szCs w:val="24"/>
          <w:lang w:val="en-US" w:eastAsia="zh-CN"/>
        </w:rPr>
        <w:t>2</w:t>
      </w:r>
      <w:r>
        <w:rPr>
          <w:rFonts w:hint="eastAsia" w:ascii="楷体" w:hAnsi="楷体" w:eastAsia="楷体" w:cs="楷体"/>
          <w:color w:val="auto"/>
          <w:sz w:val="24"/>
          <w:szCs w:val="24"/>
        </w:rPr>
        <w:t>0分，技术部分总分</w:t>
      </w:r>
      <w:r>
        <w:rPr>
          <w:rFonts w:hint="eastAsia" w:ascii="楷体" w:hAnsi="楷体" w:eastAsia="楷体" w:cs="楷体"/>
          <w:color w:val="auto"/>
          <w:sz w:val="24"/>
          <w:szCs w:val="24"/>
          <w:lang w:val="en-US" w:eastAsia="zh-CN"/>
        </w:rPr>
        <w:t>50</w:t>
      </w:r>
      <w:r>
        <w:rPr>
          <w:rFonts w:hint="eastAsia" w:ascii="楷体" w:hAnsi="楷体" w:eastAsia="楷体" w:cs="楷体"/>
          <w:color w:val="auto"/>
          <w:sz w:val="24"/>
          <w:szCs w:val="24"/>
        </w:rPr>
        <w:t>分，商务部分总分</w:t>
      </w:r>
      <w:r>
        <w:rPr>
          <w:rFonts w:hint="eastAsia" w:ascii="楷体" w:hAnsi="楷体" w:eastAsia="楷体" w:cs="楷体"/>
          <w:color w:val="auto"/>
          <w:sz w:val="24"/>
          <w:szCs w:val="24"/>
          <w:lang w:val="en-US" w:eastAsia="zh-CN"/>
        </w:rPr>
        <w:t>20</w:t>
      </w:r>
      <w:r>
        <w:rPr>
          <w:rFonts w:hint="eastAsia" w:ascii="楷体" w:hAnsi="楷体" w:eastAsia="楷体" w:cs="楷体"/>
          <w:color w:val="auto"/>
          <w:sz w:val="24"/>
          <w:szCs w:val="24"/>
        </w:rPr>
        <w:t>分，以最终评审总得分最高的响应人作为第一成交供应商。</w:t>
      </w:r>
    </w:p>
    <w:p>
      <w:pPr>
        <w:widowControl/>
        <w:jc w:val="left"/>
        <w:rPr>
          <w:shd w:val="clear" w:color="auto" w:fill="FFFFFF"/>
        </w:rPr>
      </w:pPr>
    </w:p>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3"/>
        <w:gridCol w:w="1302"/>
        <w:gridCol w:w="765"/>
        <w:gridCol w:w="6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shd w:val="clear" w:color="auto" w:fill="E6E0EC"/>
            <w:vAlign w:val="center"/>
          </w:tcPr>
          <w:p>
            <w:pPr>
              <w:pStyle w:val="273"/>
              <w:spacing w:before="32" w:after="32"/>
              <w:jc w:val="center"/>
              <w:rPr>
                <w:rFonts w:hint="eastAsia" w:ascii="楷体" w:hAnsi="楷体" w:eastAsia="楷体" w:cs="楷体"/>
                <w:b/>
                <w:bCs/>
                <w:sz w:val="24"/>
                <w:szCs w:val="24"/>
                <w:shd w:val="clear" w:color="auto" w:fill="FFFFFF"/>
              </w:rPr>
            </w:pPr>
            <w:r>
              <w:rPr>
                <w:rFonts w:hint="eastAsia" w:ascii="楷体" w:hAnsi="楷体" w:eastAsia="楷体" w:cs="楷体"/>
                <w:b/>
                <w:bCs/>
                <w:sz w:val="24"/>
                <w:szCs w:val="24"/>
                <w:shd w:val="clear" w:color="auto" w:fill="FFFFFF"/>
              </w:rPr>
              <w:t>评审项目</w:t>
            </w:r>
          </w:p>
        </w:tc>
        <w:tc>
          <w:tcPr>
            <w:tcW w:w="676" w:type="pct"/>
            <w:shd w:val="clear" w:color="auto" w:fill="E6E0EC"/>
            <w:vAlign w:val="center"/>
          </w:tcPr>
          <w:p>
            <w:pPr>
              <w:pStyle w:val="273"/>
              <w:spacing w:before="32" w:after="32"/>
              <w:jc w:val="center"/>
              <w:rPr>
                <w:rFonts w:hint="eastAsia" w:ascii="楷体" w:hAnsi="楷体" w:eastAsia="楷体" w:cs="楷体"/>
                <w:b/>
                <w:bCs/>
                <w:sz w:val="24"/>
                <w:szCs w:val="24"/>
                <w:shd w:val="clear" w:color="auto" w:fill="FFFFFF"/>
              </w:rPr>
            </w:pPr>
            <w:r>
              <w:rPr>
                <w:rFonts w:hint="eastAsia" w:ascii="楷体" w:hAnsi="楷体" w:eastAsia="楷体" w:cs="楷体"/>
                <w:b/>
                <w:bCs/>
                <w:sz w:val="24"/>
                <w:szCs w:val="24"/>
                <w:shd w:val="clear" w:color="auto" w:fill="FFFFFF"/>
              </w:rPr>
              <w:t>评标分项</w:t>
            </w:r>
          </w:p>
        </w:tc>
        <w:tc>
          <w:tcPr>
            <w:tcW w:w="397" w:type="pct"/>
            <w:shd w:val="clear" w:color="auto" w:fill="E6E0EC"/>
            <w:vAlign w:val="center"/>
          </w:tcPr>
          <w:p>
            <w:pPr>
              <w:pStyle w:val="273"/>
              <w:spacing w:before="32" w:after="32"/>
              <w:jc w:val="center"/>
              <w:rPr>
                <w:rFonts w:hint="eastAsia" w:ascii="楷体" w:hAnsi="楷体" w:eastAsia="楷体" w:cs="楷体"/>
                <w:b/>
                <w:bCs/>
                <w:sz w:val="24"/>
                <w:szCs w:val="24"/>
                <w:shd w:val="clear" w:color="auto" w:fill="FFFFFF"/>
              </w:rPr>
            </w:pPr>
            <w:r>
              <w:rPr>
                <w:rFonts w:hint="eastAsia" w:ascii="楷体" w:hAnsi="楷体" w:eastAsia="楷体" w:cs="楷体"/>
                <w:b/>
                <w:bCs/>
                <w:sz w:val="24"/>
                <w:szCs w:val="24"/>
                <w:shd w:val="clear" w:color="auto" w:fill="FFFFFF"/>
              </w:rPr>
              <w:t>分值</w:t>
            </w:r>
          </w:p>
        </w:tc>
        <w:tc>
          <w:tcPr>
            <w:tcW w:w="3249" w:type="pct"/>
            <w:shd w:val="clear" w:color="auto" w:fill="E6E0EC"/>
            <w:vAlign w:val="center"/>
          </w:tcPr>
          <w:p>
            <w:pPr>
              <w:pStyle w:val="273"/>
              <w:spacing w:before="32" w:after="32"/>
              <w:jc w:val="center"/>
              <w:rPr>
                <w:rFonts w:hint="eastAsia" w:ascii="楷体" w:hAnsi="楷体" w:eastAsia="楷体" w:cs="楷体"/>
                <w:b/>
                <w:bCs/>
                <w:sz w:val="24"/>
                <w:szCs w:val="24"/>
                <w:shd w:val="clear" w:color="auto" w:fill="FFFFFF"/>
              </w:rPr>
            </w:pPr>
            <w:r>
              <w:rPr>
                <w:rFonts w:hint="eastAsia" w:ascii="楷体" w:hAnsi="楷体" w:eastAsia="楷体" w:cs="楷体"/>
                <w:b/>
                <w:bCs/>
                <w:sz w:val="24"/>
                <w:szCs w:val="24"/>
                <w:shd w:val="clear" w:color="auto" w:fill="FFFFFF"/>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shd w:val="clear" w:color="auto" w:fill="auto"/>
            <w:vAlign w:val="center"/>
          </w:tcPr>
          <w:p>
            <w:pPr>
              <w:pStyle w:val="273"/>
              <w:spacing w:before="32" w:after="32"/>
              <w:rPr>
                <w:rFonts w:hint="eastAsia" w:ascii="楷体" w:hAnsi="楷体" w:eastAsia="楷体" w:cs="楷体"/>
                <w:b/>
                <w:bCs/>
                <w:sz w:val="24"/>
                <w:szCs w:val="24"/>
                <w:shd w:val="clear" w:color="auto" w:fill="FFFFFF"/>
              </w:rPr>
            </w:pPr>
            <w:r>
              <w:rPr>
                <w:rFonts w:hint="eastAsia" w:ascii="楷体" w:hAnsi="楷体" w:eastAsia="楷体" w:cs="楷体"/>
                <w:sz w:val="24"/>
                <w:szCs w:val="24"/>
                <w:shd w:val="clear" w:color="auto" w:fill="FFFFFF"/>
              </w:rPr>
              <w:t>价格部分（</w:t>
            </w:r>
            <w:r>
              <w:rPr>
                <w:rFonts w:hint="eastAsia" w:ascii="楷体" w:hAnsi="楷体" w:eastAsia="楷体" w:cs="楷体"/>
                <w:sz w:val="24"/>
                <w:szCs w:val="24"/>
                <w:shd w:val="clear" w:color="auto" w:fill="FFFFFF"/>
                <w:lang w:val="en-US" w:eastAsia="zh-CN"/>
              </w:rPr>
              <w:t>20</w:t>
            </w:r>
            <w:r>
              <w:rPr>
                <w:rFonts w:hint="eastAsia" w:ascii="楷体" w:hAnsi="楷体" w:eastAsia="楷体" w:cs="楷体"/>
                <w:sz w:val="24"/>
                <w:szCs w:val="24"/>
                <w:shd w:val="clear" w:color="auto" w:fill="FFFFFF"/>
              </w:rPr>
              <w:t>分）</w:t>
            </w:r>
          </w:p>
        </w:tc>
        <w:tc>
          <w:tcPr>
            <w:tcW w:w="676" w:type="pct"/>
            <w:shd w:val="clear" w:color="auto" w:fill="auto"/>
            <w:vAlign w:val="center"/>
          </w:tcPr>
          <w:p>
            <w:pPr>
              <w:pStyle w:val="273"/>
              <w:spacing w:before="32" w:after="32"/>
              <w:rPr>
                <w:rFonts w:hint="eastAsia" w:ascii="楷体" w:hAnsi="楷体" w:eastAsia="楷体" w:cs="楷体"/>
                <w:b/>
                <w:bCs/>
                <w:sz w:val="24"/>
                <w:szCs w:val="24"/>
                <w:shd w:val="clear" w:color="auto" w:fill="FFFFFF"/>
              </w:rPr>
            </w:pPr>
            <w:r>
              <w:rPr>
                <w:rFonts w:hint="eastAsia" w:ascii="楷体" w:hAnsi="楷体" w:eastAsia="楷体" w:cs="楷体"/>
                <w:sz w:val="24"/>
                <w:szCs w:val="24"/>
                <w:shd w:val="clear" w:color="auto" w:fill="FFFFFF"/>
              </w:rPr>
              <w:t>报价得分</w:t>
            </w:r>
          </w:p>
        </w:tc>
        <w:tc>
          <w:tcPr>
            <w:tcW w:w="397" w:type="pct"/>
            <w:shd w:val="clear" w:color="auto" w:fill="auto"/>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lang w:val="en-US" w:eastAsia="zh-CN"/>
              </w:rPr>
              <w:t>20</w:t>
            </w:r>
            <w:r>
              <w:rPr>
                <w:rFonts w:hint="eastAsia" w:ascii="楷体" w:hAnsi="楷体" w:eastAsia="楷体" w:cs="楷体"/>
                <w:sz w:val="24"/>
                <w:szCs w:val="24"/>
                <w:shd w:val="clear" w:color="auto" w:fill="FFFFFF"/>
              </w:rPr>
              <w:t>分</w:t>
            </w:r>
          </w:p>
        </w:tc>
        <w:tc>
          <w:tcPr>
            <w:tcW w:w="3249" w:type="pct"/>
            <w:shd w:val="clear" w:color="auto" w:fill="auto"/>
            <w:vAlign w:val="center"/>
          </w:tcPr>
          <w:p>
            <w:pPr>
              <w:pStyle w:val="273"/>
              <w:spacing w:before="32" w:after="32"/>
              <w:rPr>
                <w:rFonts w:hint="eastAsia" w:ascii="楷体" w:hAnsi="楷体" w:eastAsia="楷体" w:cs="楷体"/>
                <w:b/>
                <w:bCs/>
                <w:sz w:val="24"/>
                <w:szCs w:val="24"/>
                <w:shd w:val="clear" w:color="auto" w:fill="FFFFFF"/>
              </w:rPr>
            </w:pPr>
            <w:r>
              <w:rPr>
                <w:rFonts w:hint="eastAsia" w:ascii="楷体" w:hAnsi="楷体" w:eastAsia="楷体" w:cs="楷体"/>
                <w:sz w:val="24"/>
                <w:szCs w:val="24"/>
                <w:shd w:val="clear" w:color="auto" w:fill="FFFFFF"/>
              </w:rPr>
              <w:t>满足</w:t>
            </w:r>
            <w:r>
              <w:rPr>
                <w:rFonts w:hint="eastAsia" w:ascii="楷体" w:hAnsi="楷体" w:eastAsia="楷体" w:cs="楷体"/>
                <w:sz w:val="24"/>
                <w:szCs w:val="24"/>
                <w:shd w:val="clear" w:color="auto" w:fill="FFFFFF"/>
                <w:lang w:eastAsia="zh-CN"/>
              </w:rPr>
              <w:t>采购文件</w:t>
            </w:r>
            <w:r>
              <w:rPr>
                <w:rFonts w:hint="eastAsia" w:ascii="楷体" w:hAnsi="楷体" w:eastAsia="楷体" w:cs="楷体"/>
                <w:sz w:val="24"/>
                <w:szCs w:val="24"/>
                <w:shd w:val="clear" w:color="auto" w:fill="FFFFFF"/>
              </w:rPr>
              <w:t>要求且最后报价（核算后）最低的</w:t>
            </w:r>
            <w:r>
              <w:rPr>
                <w:rFonts w:hint="eastAsia" w:ascii="楷体" w:hAnsi="楷体" w:eastAsia="楷体" w:cs="楷体"/>
                <w:sz w:val="24"/>
                <w:szCs w:val="24"/>
                <w:shd w:val="clear" w:color="auto" w:fill="FFFFFF"/>
                <w:lang w:eastAsia="zh-CN"/>
              </w:rPr>
              <w:t>响应人</w:t>
            </w:r>
            <w:r>
              <w:rPr>
                <w:rFonts w:hint="eastAsia" w:ascii="楷体" w:hAnsi="楷体" w:eastAsia="楷体" w:cs="楷体"/>
                <w:sz w:val="24"/>
                <w:szCs w:val="24"/>
                <w:shd w:val="clear" w:color="auto" w:fill="FFFFFF"/>
              </w:rPr>
              <w:t>的价格为基准价，其价格分为</w:t>
            </w:r>
            <w:r>
              <w:rPr>
                <w:rFonts w:hint="eastAsia" w:ascii="楷体" w:hAnsi="楷体" w:eastAsia="楷体" w:cs="楷体"/>
                <w:sz w:val="24"/>
                <w:szCs w:val="24"/>
                <w:shd w:val="clear" w:color="auto" w:fill="FFFFFF"/>
                <w:lang w:val="en-US" w:eastAsia="zh-CN"/>
              </w:rPr>
              <w:t>20</w:t>
            </w:r>
            <w:r>
              <w:rPr>
                <w:rFonts w:hint="eastAsia" w:ascii="楷体" w:hAnsi="楷体" w:eastAsia="楷体" w:cs="楷体"/>
                <w:sz w:val="24"/>
                <w:szCs w:val="24"/>
                <w:shd w:val="clear" w:color="auto" w:fill="FFFFFF"/>
              </w:rPr>
              <w:t>分。其他</w:t>
            </w:r>
            <w:r>
              <w:rPr>
                <w:rFonts w:hint="eastAsia" w:ascii="楷体" w:hAnsi="楷体" w:eastAsia="楷体" w:cs="楷体"/>
                <w:sz w:val="24"/>
                <w:szCs w:val="24"/>
                <w:shd w:val="clear" w:color="auto" w:fill="FFFFFF"/>
                <w:lang w:eastAsia="zh-CN"/>
              </w:rPr>
              <w:t>响应人</w:t>
            </w:r>
            <w:r>
              <w:rPr>
                <w:rFonts w:hint="eastAsia" w:ascii="楷体" w:hAnsi="楷体" w:eastAsia="楷体" w:cs="楷体"/>
                <w:sz w:val="24"/>
                <w:szCs w:val="24"/>
                <w:shd w:val="clear" w:color="auto" w:fill="FFFFFF"/>
              </w:rPr>
              <w:t>的价格分计算公式：报价得分=（基准价 /最后报价（核算后））×</w:t>
            </w:r>
            <w:r>
              <w:rPr>
                <w:rFonts w:hint="eastAsia" w:ascii="楷体" w:hAnsi="楷体" w:eastAsia="楷体" w:cs="楷体"/>
                <w:sz w:val="24"/>
                <w:szCs w:val="24"/>
                <w:shd w:val="clear" w:color="auto" w:fill="FFFFFF"/>
                <w:lang w:val="en-US" w:eastAsia="zh-CN"/>
              </w:rPr>
              <w:t>20</w:t>
            </w:r>
            <w:r>
              <w:rPr>
                <w:rFonts w:hint="eastAsia" w:ascii="楷体" w:hAnsi="楷体" w:eastAsia="楷体" w:cs="楷体"/>
                <w:sz w:val="24"/>
                <w:szCs w:val="24"/>
                <w:shd w:val="clear" w:color="auto" w:fill="FFFFFF"/>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Merge w:val="restar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技术部分（</w:t>
            </w:r>
            <w:r>
              <w:rPr>
                <w:rFonts w:hint="eastAsia" w:ascii="楷体" w:hAnsi="楷体" w:eastAsia="楷体" w:cs="楷体"/>
                <w:sz w:val="24"/>
                <w:szCs w:val="24"/>
                <w:shd w:val="clear" w:color="auto" w:fill="FFFFFF"/>
                <w:lang w:val="en-US" w:eastAsia="zh-CN"/>
              </w:rPr>
              <w:t>50</w:t>
            </w:r>
            <w:r>
              <w:rPr>
                <w:rFonts w:hint="eastAsia" w:ascii="楷体" w:hAnsi="楷体" w:eastAsia="楷体" w:cs="楷体"/>
                <w:sz w:val="24"/>
                <w:szCs w:val="24"/>
                <w:shd w:val="clear" w:color="auto" w:fill="FFFFFF"/>
              </w:rPr>
              <w:t>分）</w:t>
            </w:r>
          </w:p>
        </w:tc>
        <w:tc>
          <w:tcPr>
            <w:tcW w:w="676"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项目实施计划</w:t>
            </w:r>
          </w:p>
        </w:tc>
        <w:tc>
          <w:tcPr>
            <w:tcW w:w="397"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5分</w:t>
            </w:r>
          </w:p>
        </w:tc>
        <w:tc>
          <w:tcPr>
            <w:tcW w:w="3249"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根据</w:t>
            </w:r>
            <w:r>
              <w:rPr>
                <w:rFonts w:hint="eastAsia" w:ascii="楷体" w:hAnsi="楷体" w:eastAsia="楷体" w:cs="楷体"/>
                <w:sz w:val="24"/>
                <w:szCs w:val="24"/>
                <w:shd w:val="clear" w:color="auto" w:fill="FFFFFF"/>
                <w:lang w:eastAsia="zh-CN"/>
              </w:rPr>
              <w:t>响应人</w:t>
            </w:r>
            <w:r>
              <w:rPr>
                <w:rFonts w:hint="eastAsia" w:ascii="楷体" w:hAnsi="楷体" w:eastAsia="楷体" w:cs="楷体"/>
                <w:sz w:val="24"/>
                <w:szCs w:val="24"/>
                <w:shd w:val="clear" w:color="auto" w:fill="FFFFFF"/>
              </w:rPr>
              <w:t>项目实施计划安排合理，实施人员配备合理、实施计划内容完整、针对性强得5分；实施计划内容有瑕疵、实施人员配备满足项目需求得3分；未提供不得分。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Merge w:val="continue"/>
            <w:vAlign w:val="center"/>
          </w:tcPr>
          <w:p>
            <w:pPr>
              <w:pStyle w:val="273"/>
              <w:spacing w:before="32" w:after="32"/>
              <w:rPr>
                <w:rFonts w:hint="eastAsia" w:ascii="楷体" w:hAnsi="楷体" w:eastAsia="楷体" w:cs="楷体"/>
                <w:sz w:val="24"/>
                <w:szCs w:val="24"/>
                <w:shd w:val="clear" w:color="auto" w:fill="FFFFFF"/>
              </w:rPr>
            </w:pPr>
          </w:p>
        </w:tc>
        <w:tc>
          <w:tcPr>
            <w:tcW w:w="676"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产品整体性能</w:t>
            </w:r>
          </w:p>
        </w:tc>
        <w:tc>
          <w:tcPr>
            <w:tcW w:w="397"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10分</w:t>
            </w:r>
          </w:p>
        </w:tc>
        <w:tc>
          <w:tcPr>
            <w:tcW w:w="3249"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根据</w:t>
            </w:r>
            <w:r>
              <w:rPr>
                <w:rFonts w:hint="eastAsia" w:ascii="楷体" w:hAnsi="楷体" w:eastAsia="楷体" w:cs="楷体"/>
                <w:sz w:val="24"/>
                <w:szCs w:val="24"/>
                <w:shd w:val="clear" w:color="auto" w:fill="FFFFFF"/>
                <w:lang w:eastAsia="zh-CN"/>
              </w:rPr>
              <w:t>响应人</w:t>
            </w:r>
            <w:r>
              <w:rPr>
                <w:rFonts w:hint="eastAsia" w:ascii="楷体" w:hAnsi="楷体" w:eastAsia="楷体" w:cs="楷体"/>
                <w:sz w:val="24"/>
                <w:szCs w:val="24"/>
                <w:shd w:val="clear" w:color="auto" w:fill="FFFFFF"/>
              </w:rPr>
              <w:t>所投项目相关软硬件产品整体性能指标的适配性、产品拓展性（如权限管理模块、检索模块、打印模块等）进行分析比较、评议、综合评审：</w:t>
            </w:r>
          </w:p>
          <w:p>
            <w:pPr>
              <w:pStyle w:val="273"/>
              <w:numPr>
                <w:ilvl w:val="0"/>
                <w:numId w:val="16"/>
              </w:numPr>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相关软硬件产品整体性能适配性强、扩展模块齐全、功能性强的得10分；</w:t>
            </w:r>
          </w:p>
          <w:p>
            <w:pPr>
              <w:pStyle w:val="273"/>
              <w:numPr>
                <w:ilvl w:val="0"/>
                <w:numId w:val="16"/>
              </w:numPr>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相关软硬件产品整体性能适配性一般、扩展模块功的能性能满足项目基本需求的得6分；</w:t>
            </w:r>
          </w:p>
          <w:p>
            <w:pPr>
              <w:pStyle w:val="273"/>
              <w:numPr>
                <w:ilvl w:val="0"/>
                <w:numId w:val="16"/>
              </w:numPr>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相关软硬件产品整体性能适配性较差、扩展模块功的能性仅部分满足项目需求得2分；</w:t>
            </w:r>
          </w:p>
          <w:p>
            <w:pPr>
              <w:pStyle w:val="273"/>
              <w:numPr>
                <w:ilvl w:val="0"/>
                <w:numId w:val="16"/>
              </w:numPr>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其他或未提供不得分。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Merge w:val="continue"/>
            <w:vAlign w:val="center"/>
          </w:tcPr>
          <w:p>
            <w:pPr>
              <w:pStyle w:val="273"/>
              <w:spacing w:before="32" w:after="32"/>
              <w:rPr>
                <w:rFonts w:hint="eastAsia" w:ascii="楷体" w:hAnsi="楷体" w:eastAsia="楷体" w:cs="楷体"/>
                <w:sz w:val="24"/>
                <w:szCs w:val="24"/>
                <w:shd w:val="clear" w:color="auto" w:fill="FFFFFF"/>
              </w:rPr>
            </w:pPr>
          </w:p>
        </w:tc>
        <w:tc>
          <w:tcPr>
            <w:tcW w:w="676" w:type="pct"/>
            <w:vMerge w:val="restar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数据兼容性能力</w:t>
            </w:r>
          </w:p>
        </w:tc>
        <w:tc>
          <w:tcPr>
            <w:tcW w:w="397"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10分</w:t>
            </w:r>
          </w:p>
        </w:tc>
        <w:tc>
          <w:tcPr>
            <w:tcW w:w="3249"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lang w:eastAsia="zh-CN"/>
              </w:rPr>
              <w:t>响应人</w:t>
            </w:r>
            <w:r>
              <w:rPr>
                <w:rFonts w:hint="eastAsia" w:ascii="楷体" w:hAnsi="楷体" w:eastAsia="楷体" w:cs="楷体"/>
                <w:sz w:val="24"/>
                <w:szCs w:val="24"/>
                <w:shd w:val="clear" w:color="auto" w:fill="FFFFFF"/>
              </w:rPr>
              <w:t>能满足与现有医院病案数字化系统的数据直接无缝衔接</w:t>
            </w:r>
            <w:r>
              <w:rPr>
                <w:rFonts w:hint="eastAsia" w:ascii="楷体" w:hAnsi="楷体" w:eastAsia="楷体" w:cs="楷体"/>
                <w:sz w:val="24"/>
                <w:szCs w:val="24"/>
                <w:shd w:val="clear" w:color="auto" w:fill="FFFFFF"/>
                <w:lang w:eastAsia="zh-CN"/>
              </w:rPr>
              <w:t>（包括但不限于现有的微信平台推送、病案数据上报服务）</w:t>
            </w:r>
            <w:r>
              <w:rPr>
                <w:rFonts w:hint="eastAsia" w:ascii="楷体" w:hAnsi="楷体" w:eastAsia="楷体" w:cs="楷体"/>
                <w:sz w:val="24"/>
                <w:szCs w:val="24"/>
                <w:shd w:val="clear" w:color="auto" w:fill="FFFFFF"/>
              </w:rPr>
              <w:t>得10分，无法实现得0分。（需提供相关承诺函，承诺函内容必须体现中标后承担所有现有数字化数据含图像分类接口费用，并加盖公章。）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Merge w:val="continue"/>
            <w:vAlign w:val="center"/>
          </w:tcPr>
          <w:p>
            <w:pPr>
              <w:pStyle w:val="273"/>
              <w:spacing w:before="32" w:after="32"/>
              <w:rPr>
                <w:rFonts w:hint="eastAsia" w:ascii="楷体" w:hAnsi="楷体" w:eastAsia="楷体" w:cs="楷体"/>
                <w:sz w:val="24"/>
                <w:szCs w:val="24"/>
                <w:shd w:val="clear" w:color="auto" w:fill="FFFFFF"/>
              </w:rPr>
            </w:pPr>
          </w:p>
        </w:tc>
        <w:tc>
          <w:tcPr>
            <w:tcW w:w="676" w:type="pct"/>
            <w:vMerge w:val="continue"/>
            <w:vAlign w:val="center"/>
          </w:tcPr>
          <w:p>
            <w:pPr>
              <w:pStyle w:val="273"/>
              <w:spacing w:before="32" w:after="32"/>
              <w:rPr>
                <w:rFonts w:hint="eastAsia" w:ascii="楷体" w:hAnsi="楷体" w:eastAsia="楷体" w:cs="楷体"/>
                <w:sz w:val="24"/>
                <w:szCs w:val="24"/>
                <w:shd w:val="clear" w:color="auto" w:fill="FFFFFF"/>
              </w:rPr>
            </w:pPr>
          </w:p>
        </w:tc>
        <w:tc>
          <w:tcPr>
            <w:tcW w:w="397" w:type="pct"/>
            <w:vAlign w:val="center"/>
          </w:tcPr>
          <w:p>
            <w:pPr>
              <w:pStyle w:val="273"/>
              <w:spacing w:before="32" w:after="32"/>
              <w:rPr>
                <w:rFonts w:hint="eastAsia" w:ascii="楷体" w:hAnsi="楷体" w:eastAsia="楷体" w:cs="楷体"/>
                <w:sz w:val="24"/>
                <w:szCs w:val="24"/>
                <w:shd w:val="clear" w:color="auto" w:fill="FFFFFF"/>
                <w:lang w:val="en-US" w:eastAsia="zh-CN"/>
              </w:rPr>
            </w:pPr>
            <w:r>
              <w:rPr>
                <w:rFonts w:hint="eastAsia" w:ascii="楷体" w:hAnsi="楷体" w:eastAsia="楷体" w:cs="楷体"/>
                <w:sz w:val="24"/>
                <w:szCs w:val="24"/>
                <w:shd w:val="clear" w:color="auto" w:fill="FFFFFF"/>
                <w:lang w:val="en-US" w:eastAsia="zh-CN"/>
              </w:rPr>
              <w:t>10分</w:t>
            </w:r>
          </w:p>
        </w:tc>
        <w:tc>
          <w:tcPr>
            <w:tcW w:w="3249"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lang w:eastAsia="zh-CN"/>
              </w:rPr>
              <w:t>响应人</w:t>
            </w:r>
            <w:r>
              <w:rPr>
                <w:rFonts w:hint="eastAsia" w:ascii="楷体" w:hAnsi="楷体" w:eastAsia="楷体" w:cs="楷体"/>
                <w:sz w:val="24"/>
                <w:szCs w:val="24"/>
                <w:shd w:val="clear" w:color="auto" w:fill="FFFFFF"/>
              </w:rPr>
              <w:t>能满足与现有</w:t>
            </w:r>
            <w:r>
              <w:rPr>
                <w:rFonts w:hint="eastAsia" w:ascii="楷体" w:hAnsi="楷体" w:eastAsia="楷体" w:cs="楷体"/>
                <w:sz w:val="24"/>
                <w:szCs w:val="24"/>
                <w:shd w:val="clear" w:color="auto" w:fill="FFFFFF"/>
                <w:lang w:val="en-US" w:eastAsia="zh-CN"/>
              </w:rPr>
              <w:t>全病案上传系统</w:t>
            </w:r>
            <w:r>
              <w:rPr>
                <w:rFonts w:hint="eastAsia" w:ascii="楷体" w:hAnsi="楷体" w:eastAsia="楷体" w:cs="楷体"/>
                <w:sz w:val="24"/>
                <w:szCs w:val="24"/>
                <w:shd w:val="clear" w:color="auto" w:fill="FFFFFF"/>
              </w:rPr>
              <w:t>的数据直接无缝衔接</w:t>
            </w:r>
            <w:r>
              <w:rPr>
                <w:rFonts w:hint="eastAsia" w:ascii="楷体" w:hAnsi="楷体" w:eastAsia="楷体" w:cs="楷体"/>
                <w:sz w:val="24"/>
                <w:szCs w:val="24"/>
                <w:shd w:val="clear" w:color="auto" w:fill="FFFFFF"/>
                <w:lang w:eastAsia="zh-CN"/>
              </w:rPr>
              <w:t>，</w:t>
            </w:r>
            <w:r>
              <w:rPr>
                <w:rFonts w:hint="eastAsia" w:ascii="楷体" w:hAnsi="楷体" w:eastAsia="楷体" w:cs="楷体"/>
                <w:sz w:val="24"/>
                <w:szCs w:val="24"/>
                <w:shd w:val="clear" w:color="auto" w:fill="FFFFFF"/>
                <w:lang w:val="en-US" w:eastAsia="zh-CN"/>
              </w:rPr>
              <w:t>并且实现一键上传功能</w:t>
            </w:r>
            <w:r>
              <w:rPr>
                <w:rFonts w:hint="eastAsia" w:ascii="楷体" w:hAnsi="楷体" w:eastAsia="楷体" w:cs="楷体"/>
                <w:sz w:val="24"/>
                <w:szCs w:val="24"/>
                <w:shd w:val="clear" w:color="auto" w:fill="FFFFFF"/>
              </w:rPr>
              <w:t>得10分，无法实现得0分。（需提供相关承诺函，承诺函内容必须体现中标后承担所有</w:t>
            </w:r>
            <w:r>
              <w:rPr>
                <w:rFonts w:hint="eastAsia" w:ascii="楷体" w:hAnsi="楷体" w:eastAsia="楷体" w:cs="楷体"/>
                <w:sz w:val="24"/>
                <w:szCs w:val="24"/>
                <w:shd w:val="clear" w:color="auto" w:fill="FFFFFF"/>
                <w:lang w:val="en-US" w:eastAsia="zh-CN"/>
              </w:rPr>
              <w:t>全病案上传数据</w:t>
            </w:r>
            <w:r>
              <w:rPr>
                <w:rFonts w:hint="eastAsia" w:ascii="楷体" w:hAnsi="楷体" w:eastAsia="楷体" w:cs="楷体"/>
                <w:sz w:val="24"/>
                <w:szCs w:val="24"/>
                <w:shd w:val="clear" w:color="auto" w:fill="FFFFFF"/>
              </w:rPr>
              <w:t>含图像分类接口费用，并加盖公章。）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Merge w:val="continue"/>
            <w:vAlign w:val="center"/>
          </w:tcPr>
          <w:p>
            <w:pPr>
              <w:pStyle w:val="273"/>
              <w:spacing w:before="32" w:after="32"/>
              <w:rPr>
                <w:rFonts w:hint="eastAsia" w:ascii="楷体" w:hAnsi="楷体" w:eastAsia="楷体" w:cs="楷体"/>
                <w:sz w:val="24"/>
                <w:szCs w:val="24"/>
                <w:shd w:val="clear" w:color="auto" w:fill="FFFFFF"/>
              </w:rPr>
            </w:pPr>
          </w:p>
        </w:tc>
        <w:tc>
          <w:tcPr>
            <w:tcW w:w="676" w:type="pct"/>
            <w:vMerge w:val="restar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数据集成能力</w:t>
            </w:r>
          </w:p>
        </w:tc>
        <w:tc>
          <w:tcPr>
            <w:tcW w:w="397"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5分</w:t>
            </w:r>
          </w:p>
        </w:tc>
        <w:tc>
          <w:tcPr>
            <w:tcW w:w="3249"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lang w:eastAsia="zh-CN"/>
              </w:rPr>
              <w:t>响应人</w:t>
            </w:r>
            <w:r>
              <w:rPr>
                <w:rFonts w:hint="eastAsia" w:ascii="楷体" w:hAnsi="楷体" w:eastAsia="楷体" w:cs="楷体"/>
                <w:sz w:val="24"/>
                <w:szCs w:val="24"/>
                <w:shd w:val="clear" w:color="auto" w:fill="FFFFFF"/>
              </w:rPr>
              <w:t>承建的项目参与国家互联互通成熟度评测，且达到四级（三级）甲等及以上水平，全满足得5分，否则不得分。（需提供国家卫计委针对该医院的授牌及</w:t>
            </w:r>
            <w:r>
              <w:rPr>
                <w:rFonts w:hint="eastAsia" w:ascii="楷体" w:hAnsi="楷体" w:eastAsia="楷体" w:cs="楷体"/>
                <w:sz w:val="24"/>
                <w:szCs w:val="24"/>
                <w:shd w:val="clear" w:color="auto" w:fill="FFFFFF"/>
                <w:lang w:eastAsia="zh-CN"/>
              </w:rPr>
              <w:t>响应人</w:t>
            </w:r>
            <w:r>
              <w:rPr>
                <w:rFonts w:hint="eastAsia" w:ascii="楷体" w:hAnsi="楷体" w:eastAsia="楷体" w:cs="楷体"/>
                <w:sz w:val="24"/>
                <w:szCs w:val="24"/>
                <w:shd w:val="clear" w:color="auto" w:fill="FFFFFF"/>
              </w:rPr>
              <w:t>与该医院的项目合同。）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Merge w:val="continue"/>
            <w:vAlign w:val="center"/>
          </w:tcPr>
          <w:p>
            <w:pPr>
              <w:pStyle w:val="273"/>
              <w:spacing w:before="32" w:after="32"/>
              <w:rPr>
                <w:rFonts w:hint="eastAsia" w:ascii="楷体" w:hAnsi="楷体" w:eastAsia="楷体" w:cs="楷体"/>
                <w:sz w:val="24"/>
                <w:szCs w:val="24"/>
                <w:shd w:val="clear" w:color="auto" w:fill="FFFFFF"/>
              </w:rPr>
            </w:pPr>
          </w:p>
        </w:tc>
        <w:tc>
          <w:tcPr>
            <w:tcW w:w="676" w:type="pct"/>
            <w:vMerge w:val="continue"/>
            <w:vAlign w:val="center"/>
          </w:tcPr>
          <w:p>
            <w:pPr>
              <w:pStyle w:val="273"/>
              <w:tabs>
                <w:tab w:val="left" w:pos="432"/>
              </w:tabs>
              <w:spacing w:before="32" w:after="32"/>
              <w:ind w:left="432" w:hanging="432"/>
              <w:rPr>
                <w:rFonts w:hint="eastAsia" w:ascii="楷体" w:hAnsi="楷体" w:eastAsia="楷体" w:cs="楷体"/>
                <w:sz w:val="24"/>
                <w:szCs w:val="24"/>
                <w:shd w:val="clear" w:color="auto" w:fill="FFFFFF"/>
              </w:rPr>
            </w:pPr>
          </w:p>
        </w:tc>
        <w:tc>
          <w:tcPr>
            <w:tcW w:w="397"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5分</w:t>
            </w:r>
          </w:p>
        </w:tc>
        <w:tc>
          <w:tcPr>
            <w:tcW w:w="3249"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lang w:eastAsia="zh-CN"/>
              </w:rPr>
              <w:t>响应人</w:t>
            </w:r>
            <w:r>
              <w:rPr>
                <w:rFonts w:hint="eastAsia" w:ascii="楷体" w:hAnsi="楷体" w:eastAsia="楷体" w:cs="楷体"/>
                <w:sz w:val="24"/>
                <w:szCs w:val="24"/>
                <w:shd w:val="clear" w:color="auto" w:fill="FFFFFF"/>
              </w:rPr>
              <w:t>数据集成产品通过中国软件评测中心关于医院信息互联互通标准化成熟度测评产品测试认证得5分，</w:t>
            </w:r>
            <w:r>
              <w:rPr>
                <w:rFonts w:hint="eastAsia" w:ascii="楷体" w:hAnsi="楷体" w:eastAsia="楷体" w:cs="楷体"/>
                <w:sz w:val="24"/>
                <w:szCs w:val="24"/>
              </w:rPr>
              <w:t>提供证书复印件加盖公章，否则不得分。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Merge w:val="continue"/>
            <w:vAlign w:val="center"/>
          </w:tcPr>
          <w:p>
            <w:pPr>
              <w:pStyle w:val="273"/>
              <w:spacing w:before="32" w:after="32"/>
              <w:rPr>
                <w:rFonts w:hint="eastAsia" w:ascii="楷体" w:hAnsi="楷体" w:eastAsia="楷体" w:cs="楷体"/>
                <w:sz w:val="24"/>
                <w:szCs w:val="24"/>
                <w:shd w:val="clear" w:color="auto" w:fill="FFFFFF"/>
              </w:rPr>
            </w:pPr>
          </w:p>
        </w:tc>
        <w:tc>
          <w:tcPr>
            <w:tcW w:w="676"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售后服务能力</w:t>
            </w:r>
          </w:p>
        </w:tc>
        <w:tc>
          <w:tcPr>
            <w:tcW w:w="397"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5分</w:t>
            </w:r>
          </w:p>
        </w:tc>
        <w:tc>
          <w:tcPr>
            <w:tcW w:w="3249"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lang w:eastAsia="zh-CN"/>
              </w:rPr>
              <w:t>响应人</w:t>
            </w:r>
            <w:r>
              <w:rPr>
                <w:rFonts w:hint="eastAsia" w:ascii="楷体" w:hAnsi="楷体" w:eastAsia="楷体" w:cs="楷体"/>
                <w:sz w:val="24"/>
                <w:szCs w:val="24"/>
                <w:shd w:val="clear" w:color="auto" w:fill="FFFFFF"/>
              </w:rPr>
              <w:t>保证项目实施达到预期目标，提供项目管理及实施方案，对实施人员分工、项目计划和进度，对项目的服务、安装、调试、验收和应用系统上线等进行合理安排和规划。磋商小组根据响应方案内容进行综合评审：</w:t>
            </w:r>
          </w:p>
          <w:p>
            <w:pPr>
              <w:pStyle w:val="273"/>
              <w:numPr>
                <w:ilvl w:val="0"/>
                <w:numId w:val="6"/>
              </w:numPr>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具有详细的售后服务承诺，且具有完善的售后服务方案和培训方案的得5分；</w:t>
            </w:r>
          </w:p>
          <w:p>
            <w:pPr>
              <w:pStyle w:val="273"/>
              <w:numPr>
                <w:ilvl w:val="0"/>
                <w:numId w:val="6"/>
              </w:numPr>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售后服务承诺及方案基本可行的得3分；</w:t>
            </w:r>
          </w:p>
          <w:p>
            <w:pPr>
              <w:pStyle w:val="273"/>
              <w:numPr>
                <w:ilvl w:val="0"/>
                <w:numId w:val="6"/>
              </w:numPr>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售后服务承诺及方案较粗略，可行性较差的得1分</w:t>
            </w:r>
            <w:r>
              <w:rPr>
                <w:rFonts w:hint="eastAsia" w:ascii="楷体" w:hAnsi="楷体" w:eastAsia="楷体" w:cs="楷体"/>
                <w:sz w:val="24"/>
                <w:szCs w:val="24"/>
                <w:shd w:val="clear" w:color="auto"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Merge w:val="restar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商务部分（</w:t>
            </w:r>
            <w:r>
              <w:rPr>
                <w:rFonts w:hint="eastAsia" w:ascii="楷体" w:hAnsi="楷体" w:eastAsia="楷体" w:cs="楷体"/>
                <w:sz w:val="24"/>
                <w:szCs w:val="24"/>
                <w:shd w:val="clear" w:color="auto" w:fill="FFFFFF"/>
                <w:lang w:val="en-US" w:eastAsia="zh-CN"/>
              </w:rPr>
              <w:t>30</w:t>
            </w:r>
            <w:r>
              <w:rPr>
                <w:rFonts w:hint="eastAsia" w:ascii="楷体" w:hAnsi="楷体" w:eastAsia="楷体" w:cs="楷体"/>
                <w:sz w:val="24"/>
                <w:szCs w:val="24"/>
                <w:shd w:val="clear" w:color="auto" w:fill="FFFFFF"/>
              </w:rPr>
              <w:t>分）</w:t>
            </w:r>
          </w:p>
        </w:tc>
        <w:tc>
          <w:tcPr>
            <w:tcW w:w="676"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业绩要求</w:t>
            </w:r>
          </w:p>
        </w:tc>
        <w:tc>
          <w:tcPr>
            <w:tcW w:w="397"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lang w:val="en-US" w:eastAsia="zh-CN"/>
              </w:rPr>
              <w:t>5</w:t>
            </w:r>
            <w:r>
              <w:rPr>
                <w:rFonts w:hint="eastAsia" w:ascii="楷体" w:hAnsi="楷体" w:eastAsia="楷体" w:cs="楷体"/>
                <w:sz w:val="24"/>
                <w:szCs w:val="24"/>
                <w:shd w:val="clear" w:color="auto" w:fill="FFFFFF"/>
              </w:rPr>
              <w:t>分</w:t>
            </w:r>
          </w:p>
        </w:tc>
        <w:tc>
          <w:tcPr>
            <w:tcW w:w="3249"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lang w:eastAsia="zh-CN"/>
              </w:rPr>
              <w:t>响应人近</w:t>
            </w:r>
            <w:r>
              <w:rPr>
                <w:rFonts w:hint="eastAsia" w:ascii="楷体" w:hAnsi="楷体" w:eastAsia="楷体" w:cs="楷体"/>
                <w:sz w:val="24"/>
                <w:szCs w:val="24"/>
                <w:shd w:val="clear" w:color="auto" w:fill="FFFFFF"/>
                <w:lang w:val="en-US" w:eastAsia="zh-CN"/>
              </w:rPr>
              <w:t>10年</w:t>
            </w:r>
            <w:r>
              <w:rPr>
                <w:rFonts w:hint="eastAsia" w:ascii="楷体" w:hAnsi="楷体" w:eastAsia="楷体" w:cs="楷体"/>
                <w:sz w:val="24"/>
                <w:szCs w:val="24"/>
                <w:shd w:val="clear" w:color="auto" w:fill="FFFFFF"/>
              </w:rPr>
              <w:t>以来</w:t>
            </w:r>
            <w:r>
              <w:rPr>
                <w:rFonts w:hint="eastAsia" w:ascii="楷体" w:hAnsi="楷体" w:eastAsia="楷体" w:cs="楷体"/>
                <w:sz w:val="24"/>
                <w:szCs w:val="24"/>
                <w:shd w:val="clear" w:color="auto" w:fill="FFFFFF"/>
                <w:lang w:eastAsia="zh-CN"/>
              </w:rPr>
              <w:t>承接三甲医院</w:t>
            </w:r>
            <w:r>
              <w:rPr>
                <w:rFonts w:hint="eastAsia" w:ascii="楷体" w:hAnsi="楷体" w:eastAsia="楷体" w:cs="楷体"/>
                <w:sz w:val="24"/>
                <w:szCs w:val="24"/>
                <w:shd w:val="clear" w:color="auto" w:fill="FFFFFF"/>
              </w:rPr>
              <w:t>同类项目的数量，每1家得</w:t>
            </w:r>
            <w:r>
              <w:rPr>
                <w:rFonts w:hint="eastAsia" w:ascii="楷体" w:hAnsi="楷体" w:eastAsia="楷体" w:cs="楷体"/>
                <w:sz w:val="24"/>
                <w:szCs w:val="24"/>
                <w:shd w:val="clear" w:color="auto" w:fill="FFFFFF"/>
                <w:lang w:val="en-US" w:eastAsia="zh-CN"/>
              </w:rPr>
              <w:t>0.5</w:t>
            </w:r>
            <w:r>
              <w:rPr>
                <w:rFonts w:hint="eastAsia" w:ascii="楷体" w:hAnsi="楷体" w:eastAsia="楷体" w:cs="楷体"/>
                <w:sz w:val="24"/>
                <w:szCs w:val="24"/>
                <w:shd w:val="clear" w:color="auto" w:fill="FFFFFF"/>
              </w:rPr>
              <w:t>分</w:t>
            </w:r>
            <w:r>
              <w:rPr>
                <w:rFonts w:hint="eastAsia" w:ascii="楷体" w:hAnsi="楷体" w:eastAsia="楷体" w:cs="楷体"/>
                <w:sz w:val="24"/>
                <w:szCs w:val="24"/>
                <w:shd w:val="clear" w:color="auto" w:fill="FFFFFF"/>
                <w:lang w:eastAsia="zh-CN"/>
              </w:rPr>
              <w:t>（二甲医院</w:t>
            </w:r>
            <w:r>
              <w:rPr>
                <w:rFonts w:hint="eastAsia" w:ascii="楷体" w:hAnsi="楷体" w:eastAsia="楷体" w:cs="楷体"/>
                <w:sz w:val="24"/>
                <w:szCs w:val="24"/>
                <w:shd w:val="clear" w:color="auto" w:fill="FFFFFF"/>
              </w:rPr>
              <w:t>同类项目</w:t>
            </w:r>
            <w:r>
              <w:rPr>
                <w:rFonts w:hint="eastAsia" w:ascii="楷体" w:hAnsi="楷体" w:eastAsia="楷体" w:cs="楷体"/>
                <w:sz w:val="24"/>
                <w:szCs w:val="24"/>
                <w:shd w:val="clear" w:color="auto" w:fill="FFFFFF"/>
                <w:lang w:eastAsia="zh-CN"/>
              </w:rPr>
              <w:t>每一家医院得</w:t>
            </w:r>
            <w:r>
              <w:rPr>
                <w:rFonts w:hint="eastAsia" w:ascii="楷体" w:hAnsi="楷体" w:eastAsia="楷体" w:cs="楷体"/>
                <w:sz w:val="24"/>
                <w:szCs w:val="24"/>
                <w:shd w:val="clear" w:color="auto" w:fill="FFFFFF"/>
                <w:lang w:val="en-US" w:eastAsia="zh-CN"/>
              </w:rPr>
              <w:t>0.3分）</w:t>
            </w:r>
            <w:r>
              <w:rPr>
                <w:rFonts w:hint="eastAsia" w:ascii="楷体" w:hAnsi="楷体" w:eastAsia="楷体" w:cs="楷体"/>
                <w:sz w:val="24"/>
                <w:szCs w:val="24"/>
                <w:shd w:val="clear" w:color="auto" w:fill="FFFFFF"/>
              </w:rPr>
              <w:t>最高</w:t>
            </w:r>
            <w:r>
              <w:rPr>
                <w:rFonts w:hint="eastAsia" w:ascii="楷体" w:hAnsi="楷体" w:eastAsia="楷体" w:cs="楷体"/>
                <w:sz w:val="24"/>
                <w:szCs w:val="24"/>
                <w:shd w:val="clear" w:color="auto" w:fill="FFFFFF"/>
                <w:lang w:eastAsia="zh-CN"/>
              </w:rPr>
              <w:t>得</w:t>
            </w:r>
            <w:r>
              <w:rPr>
                <w:rFonts w:hint="eastAsia" w:ascii="楷体" w:hAnsi="楷体" w:eastAsia="楷体" w:cs="楷体"/>
                <w:sz w:val="24"/>
                <w:szCs w:val="24"/>
                <w:shd w:val="clear" w:color="auto" w:fill="FFFFFF"/>
                <w:lang w:val="en-US" w:eastAsia="zh-CN"/>
              </w:rPr>
              <w:t>5</w:t>
            </w:r>
            <w:r>
              <w:rPr>
                <w:rFonts w:hint="eastAsia" w:ascii="楷体" w:hAnsi="楷体" w:eastAsia="楷体" w:cs="楷体"/>
                <w:sz w:val="24"/>
                <w:szCs w:val="24"/>
                <w:shd w:val="clear" w:color="auto" w:fill="FFFFFF"/>
              </w:rPr>
              <w:t>分。（合同为数字化病案合同，合同正文必须体现纸质数字化病案内容，并提供中标通知书及项目合同签字盖章页复印件，原件备查。）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Merge w:val="continue"/>
            <w:vAlign w:val="center"/>
          </w:tcPr>
          <w:p>
            <w:pPr>
              <w:pStyle w:val="273"/>
              <w:spacing w:before="32" w:after="32"/>
              <w:rPr>
                <w:rFonts w:hint="eastAsia" w:ascii="楷体" w:hAnsi="楷体" w:eastAsia="楷体" w:cs="楷体"/>
                <w:sz w:val="24"/>
                <w:szCs w:val="24"/>
                <w:shd w:val="clear" w:color="auto" w:fill="FFFFFF"/>
              </w:rPr>
            </w:pPr>
          </w:p>
        </w:tc>
        <w:tc>
          <w:tcPr>
            <w:tcW w:w="676"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高新技术转化</w:t>
            </w:r>
          </w:p>
        </w:tc>
        <w:tc>
          <w:tcPr>
            <w:tcW w:w="397"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5分</w:t>
            </w:r>
          </w:p>
        </w:tc>
        <w:tc>
          <w:tcPr>
            <w:tcW w:w="3249"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lang w:eastAsia="zh-CN"/>
              </w:rPr>
              <w:t>响应人</w:t>
            </w:r>
            <w:r>
              <w:rPr>
                <w:rFonts w:hint="eastAsia" w:ascii="楷体" w:hAnsi="楷体" w:eastAsia="楷体" w:cs="楷体"/>
                <w:sz w:val="24"/>
                <w:szCs w:val="24"/>
                <w:shd w:val="clear" w:color="auto" w:fill="FFFFFF"/>
              </w:rPr>
              <w:t>获得过省级及以上高新技术成果转化项目证书得5分；获得过市级高新技术成果转化项目证书得3分；（提供证书复印件并加盖公章，否则不得分）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Merge w:val="continue"/>
            <w:vAlign w:val="center"/>
          </w:tcPr>
          <w:p>
            <w:pPr>
              <w:pStyle w:val="273"/>
              <w:spacing w:before="32" w:after="32"/>
              <w:rPr>
                <w:rFonts w:hint="eastAsia" w:ascii="楷体" w:hAnsi="楷体" w:eastAsia="楷体" w:cs="楷体"/>
                <w:sz w:val="24"/>
                <w:szCs w:val="24"/>
                <w:shd w:val="clear" w:color="auto" w:fill="FFFFFF"/>
              </w:rPr>
            </w:pPr>
          </w:p>
        </w:tc>
        <w:tc>
          <w:tcPr>
            <w:tcW w:w="676"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项目管理</w:t>
            </w:r>
          </w:p>
        </w:tc>
        <w:tc>
          <w:tcPr>
            <w:tcW w:w="397"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lang w:val="en-US" w:eastAsia="zh-CN"/>
              </w:rPr>
              <w:t>3</w:t>
            </w:r>
            <w:r>
              <w:rPr>
                <w:rFonts w:hint="eastAsia" w:ascii="楷体" w:hAnsi="楷体" w:eastAsia="楷体" w:cs="楷体"/>
                <w:sz w:val="24"/>
                <w:szCs w:val="24"/>
                <w:shd w:val="clear" w:color="auto" w:fill="FFFFFF"/>
              </w:rPr>
              <w:t>分</w:t>
            </w:r>
          </w:p>
        </w:tc>
        <w:tc>
          <w:tcPr>
            <w:tcW w:w="3249"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lang w:eastAsia="zh-CN"/>
              </w:rPr>
              <w:t>响应人</w:t>
            </w:r>
            <w:r>
              <w:rPr>
                <w:rFonts w:hint="eastAsia" w:ascii="楷体" w:hAnsi="楷体" w:eastAsia="楷体" w:cs="楷体"/>
                <w:sz w:val="24"/>
                <w:szCs w:val="24"/>
                <w:shd w:val="clear" w:color="auto" w:fill="FFFFFF"/>
              </w:rPr>
              <w:t>拟派项目团队负责人须为</w:t>
            </w:r>
            <w:r>
              <w:rPr>
                <w:rFonts w:hint="eastAsia" w:ascii="楷体" w:hAnsi="楷体" w:eastAsia="楷体" w:cs="楷体"/>
                <w:sz w:val="24"/>
                <w:szCs w:val="24"/>
                <w:shd w:val="clear" w:color="auto" w:fill="FFFFFF"/>
                <w:lang w:eastAsia="zh-CN"/>
              </w:rPr>
              <w:t>响应人</w:t>
            </w:r>
            <w:r>
              <w:rPr>
                <w:rFonts w:hint="eastAsia" w:ascii="楷体" w:hAnsi="楷体" w:eastAsia="楷体" w:cs="楷体"/>
                <w:sz w:val="24"/>
                <w:szCs w:val="24"/>
                <w:shd w:val="clear" w:color="auto" w:fill="FFFFFF"/>
              </w:rPr>
              <w:t>正式聘用人员（须提供该项目负责人在本单位总部所在地的社保证明，须有总部所在地相关主管部门盖章，打印日期须在本项目投标截止日之前三个月以内)，并符合下列要求的得</w:t>
            </w:r>
            <w:r>
              <w:rPr>
                <w:rFonts w:hint="eastAsia" w:ascii="楷体" w:hAnsi="楷体" w:eastAsia="楷体" w:cs="楷体"/>
                <w:sz w:val="24"/>
                <w:szCs w:val="24"/>
                <w:shd w:val="clear" w:color="auto" w:fill="FFFFFF"/>
                <w:lang w:val="en-US" w:eastAsia="zh-CN"/>
              </w:rPr>
              <w:t>3</w:t>
            </w:r>
            <w:r>
              <w:rPr>
                <w:rFonts w:hint="eastAsia" w:ascii="楷体" w:hAnsi="楷体" w:eastAsia="楷体" w:cs="楷体"/>
                <w:sz w:val="24"/>
                <w:szCs w:val="24"/>
                <w:shd w:val="clear" w:color="auto" w:fill="FFFFFF"/>
              </w:rPr>
              <w:t>分，否则不得分：</w:t>
            </w:r>
          </w:p>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1.</w:t>
            </w:r>
            <w:r>
              <w:rPr>
                <w:rFonts w:hint="eastAsia" w:ascii="楷体" w:hAnsi="楷体" w:eastAsia="楷体" w:cs="楷体"/>
                <w:sz w:val="24"/>
                <w:szCs w:val="24"/>
                <w:shd w:val="clear" w:color="auto" w:fill="FFFFFF"/>
              </w:rPr>
              <w:tab/>
            </w:r>
            <w:r>
              <w:rPr>
                <w:rFonts w:hint="eastAsia" w:ascii="楷体" w:hAnsi="楷体" w:eastAsia="楷体" w:cs="楷体"/>
                <w:sz w:val="24"/>
                <w:szCs w:val="24"/>
                <w:shd w:val="clear" w:color="auto" w:fill="FFFFFF"/>
              </w:rPr>
              <w:t>高级信息系统项目管理师证书</w:t>
            </w:r>
          </w:p>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2.</w:t>
            </w:r>
            <w:r>
              <w:rPr>
                <w:rFonts w:hint="eastAsia" w:ascii="楷体" w:hAnsi="楷体" w:eastAsia="楷体" w:cs="楷体"/>
                <w:sz w:val="24"/>
                <w:szCs w:val="24"/>
                <w:shd w:val="clear" w:color="auto" w:fill="FFFFFF"/>
              </w:rPr>
              <w:tab/>
            </w:r>
            <w:r>
              <w:rPr>
                <w:rFonts w:hint="eastAsia" w:ascii="楷体" w:hAnsi="楷体" w:eastAsia="楷体" w:cs="楷体"/>
                <w:sz w:val="24"/>
                <w:szCs w:val="24"/>
                <w:shd w:val="clear" w:color="auto" w:fill="FFFFFF"/>
              </w:rPr>
              <w:t>硕士及以上学历。</w:t>
            </w:r>
          </w:p>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响应文件中须附证书复印件并加盖企业公章。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Merge w:val="continue"/>
            <w:vAlign w:val="center"/>
          </w:tcPr>
          <w:p>
            <w:pPr>
              <w:pStyle w:val="273"/>
              <w:spacing w:before="32" w:after="32"/>
              <w:rPr>
                <w:rFonts w:hint="eastAsia" w:ascii="楷体" w:hAnsi="楷体" w:eastAsia="楷体" w:cs="楷体"/>
                <w:sz w:val="24"/>
                <w:szCs w:val="24"/>
                <w:shd w:val="clear" w:color="auto" w:fill="FFFFFF"/>
              </w:rPr>
            </w:pPr>
          </w:p>
        </w:tc>
        <w:tc>
          <w:tcPr>
            <w:tcW w:w="676"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项目团队</w:t>
            </w:r>
          </w:p>
        </w:tc>
        <w:tc>
          <w:tcPr>
            <w:tcW w:w="397"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5分</w:t>
            </w:r>
          </w:p>
        </w:tc>
        <w:tc>
          <w:tcPr>
            <w:tcW w:w="3249"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1.拟投入本项目的人员至少1人具备中级系统集成项目管理师，得1分；</w:t>
            </w:r>
          </w:p>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2.拟投入本项目的人员至少1人具备软件设计师证书，得2分；</w:t>
            </w:r>
          </w:p>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3.拟投入本项目的人员至少1人需具备计算机专业硕士研究生（或以上）学历，得2分；</w:t>
            </w:r>
          </w:p>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注：提供相关人员的资质证书、学历证书，以及提供近一年以来</w:t>
            </w:r>
            <w:r>
              <w:rPr>
                <w:rFonts w:hint="eastAsia" w:ascii="楷体" w:hAnsi="楷体" w:eastAsia="楷体" w:cs="楷体"/>
                <w:sz w:val="24"/>
                <w:szCs w:val="24"/>
                <w:shd w:val="clear" w:color="auto" w:fill="FFFFFF"/>
                <w:lang w:eastAsia="zh-CN"/>
              </w:rPr>
              <w:t>响应人</w:t>
            </w:r>
            <w:r>
              <w:rPr>
                <w:rFonts w:hint="eastAsia" w:ascii="楷体" w:hAnsi="楷体" w:eastAsia="楷体" w:cs="楷体"/>
                <w:sz w:val="24"/>
                <w:szCs w:val="24"/>
                <w:shd w:val="clear" w:color="auto" w:fill="FFFFFF"/>
              </w:rPr>
              <w:t>为其连续6个月的社保证明材料，否则不得分。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Merge w:val="continue"/>
            <w:vAlign w:val="center"/>
          </w:tcPr>
          <w:p>
            <w:pPr>
              <w:pStyle w:val="273"/>
              <w:spacing w:before="32" w:after="32"/>
              <w:rPr>
                <w:rFonts w:hint="eastAsia" w:ascii="楷体" w:hAnsi="楷体" w:eastAsia="楷体" w:cs="楷体"/>
                <w:sz w:val="24"/>
                <w:szCs w:val="24"/>
                <w:shd w:val="clear" w:color="auto" w:fill="FFFFFF"/>
              </w:rPr>
            </w:pPr>
          </w:p>
        </w:tc>
        <w:tc>
          <w:tcPr>
            <w:tcW w:w="676" w:type="pct"/>
            <w:vMerge w:val="restar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质量认证</w:t>
            </w:r>
          </w:p>
        </w:tc>
        <w:tc>
          <w:tcPr>
            <w:tcW w:w="397"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lang w:val="en-US" w:eastAsia="zh-CN"/>
              </w:rPr>
              <w:t>1</w:t>
            </w:r>
            <w:r>
              <w:rPr>
                <w:rFonts w:hint="eastAsia" w:ascii="楷体" w:hAnsi="楷体" w:eastAsia="楷体" w:cs="楷体"/>
                <w:sz w:val="24"/>
                <w:szCs w:val="24"/>
                <w:shd w:val="clear" w:color="auto" w:fill="FFFFFF"/>
              </w:rPr>
              <w:t>分</w:t>
            </w:r>
          </w:p>
        </w:tc>
        <w:tc>
          <w:tcPr>
            <w:tcW w:w="3249"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lang w:eastAsia="zh-CN"/>
              </w:rPr>
              <w:t>响应人</w:t>
            </w:r>
            <w:r>
              <w:rPr>
                <w:rFonts w:hint="eastAsia" w:ascii="楷体" w:hAnsi="楷体" w:eastAsia="楷体" w:cs="楷体"/>
                <w:sz w:val="24"/>
                <w:szCs w:val="24"/>
                <w:shd w:val="clear" w:color="auto" w:fill="FFFFFF"/>
              </w:rPr>
              <w:t>具有知识产权管理体系认证证书得</w:t>
            </w:r>
            <w:r>
              <w:rPr>
                <w:rFonts w:hint="eastAsia" w:ascii="楷体" w:hAnsi="楷体" w:eastAsia="楷体" w:cs="楷体"/>
                <w:sz w:val="24"/>
                <w:szCs w:val="24"/>
                <w:shd w:val="clear" w:color="auto" w:fill="FFFFFF"/>
                <w:lang w:val="en-US" w:eastAsia="zh-CN"/>
              </w:rPr>
              <w:t>1</w:t>
            </w:r>
            <w:r>
              <w:rPr>
                <w:rFonts w:hint="eastAsia" w:ascii="楷体" w:hAnsi="楷体" w:eastAsia="楷体" w:cs="楷体"/>
                <w:sz w:val="24"/>
                <w:szCs w:val="24"/>
                <w:shd w:val="clear" w:color="auto" w:fill="FFFFFF"/>
              </w:rPr>
              <w:t>分（提供证书复印件并加盖公章，否则不得分）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Merge w:val="continue"/>
            <w:vAlign w:val="center"/>
          </w:tcPr>
          <w:p>
            <w:pPr>
              <w:pStyle w:val="273"/>
              <w:spacing w:before="32" w:after="32"/>
              <w:rPr>
                <w:rFonts w:hint="eastAsia" w:ascii="楷体" w:hAnsi="楷体" w:eastAsia="楷体" w:cs="楷体"/>
                <w:sz w:val="24"/>
                <w:szCs w:val="24"/>
                <w:shd w:val="clear" w:color="auto" w:fill="FFFFFF"/>
              </w:rPr>
            </w:pPr>
          </w:p>
        </w:tc>
        <w:tc>
          <w:tcPr>
            <w:tcW w:w="676" w:type="pct"/>
            <w:vMerge w:val="continue"/>
            <w:vAlign w:val="center"/>
          </w:tcPr>
          <w:p>
            <w:pPr>
              <w:pStyle w:val="273"/>
              <w:spacing w:before="32" w:after="32"/>
              <w:rPr>
                <w:rFonts w:hint="eastAsia" w:ascii="楷体" w:hAnsi="楷体" w:eastAsia="楷体" w:cs="楷体"/>
                <w:sz w:val="24"/>
                <w:szCs w:val="24"/>
                <w:shd w:val="clear" w:color="auto" w:fill="FFFFFF"/>
              </w:rPr>
            </w:pPr>
          </w:p>
        </w:tc>
        <w:tc>
          <w:tcPr>
            <w:tcW w:w="397"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lang w:val="en-US" w:eastAsia="zh-CN"/>
              </w:rPr>
              <w:t>1</w:t>
            </w:r>
            <w:r>
              <w:rPr>
                <w:rFonts w:hint="eastAsia" w:ascii="楷体" w:hAnsi="楷体" w:eastAsia="楷体" w:cs="楷体"/>
                <w:sz w:val="24"/>
                <w:szCs w:val="24"/>
                <w:shd w:val="clear" w:color="auto" w:fill="FFFFFF"/>
              </w:rPr>
              <w:t>分</w:t>
            </w:r>
          </w:p>
        </w:tc>
        <w:tc>
          <w:tcPr>
            <w:tcW w:w="3249"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lang w:eastAsia="zh-CN"/>
              </w:rPr>
              <w:t>响应人</w:t>
            </w:r>
            <w:r>
              <w:rPr>
                <w:rFonts w:hint="eastAsia" w:ascii="楷体" w:hAnsi="楷体" w:eastAsia="楷体" w:cs="楷体"/>
                <w:sz w:val="24"/>
                <w:szCs w:val="24"/>
                <w:shd w:val="clear" w:color="auto" w:fill="FFFFFF"/>
              </w:rPr>
              <w:t>具有工业和信息化部组织制定的信息技术服务标准认证证书得</w:t>
            </w:r>
            <w:r>
              <w:rPr>
                <w:rFonts w:hint="eastAsia" w:ascii="楷体" w:hAnsi="楷体" w:eastAsia="楷体" w:cs="楷体"/>
                <w:sz w:val="24"/>
                <w:szCs w:val="24"/>
                <w:shd w:val="clear" w:color="auto" w:fill="FFFFFF"/>
                <w:lang w:val="en-US" w:eastAsia="zh-CN"/>
              </w:rPr>
              <w:t>1</w:t>
            </w:r>
            <w:r>
              <w:rPr>
                <w:rFonts w:hint="eastAsia" w:ascii="楷体" w:hAnsi="楷体" w:eastAsia="楷体" w:cs="楷体"/>
                <w:sz w:val="24"/>
                <w:szCs w:val="24"/>
                <w:shd w:val="clear" w:color="auto" w:fill="FFFFFF"/>
              </w:rPr>
              <w:t>分，（提供证书复印件并加盖公章，否则不得分）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Merge w:val="continue"/>
            <w:vAlign w:val="center"/>
          </w:tcPr>
          <w:p>
            <w:pPr>
              <w:pStyle w:val="273"/>
              <w:spacing w:before="32" w:after="32"/>
              <w:rPr>
                <w:rFonts w:hint="eastAsia" w:ascii="楷体" w:hAnsi="楷体" w:eastAsia="楷体" w:cs="楷体"/>
                <w:sz w:val="24"/>
                <w:szCs w:val="24"/>
                <w:shd w:val="clear" w:color="auto" w:fill="FFFFFF"/>
              </w:rPr>
            </w:pPr>
          </w:p>
        </w:tc>
        <w:tc>
          <w:tcPr>
            <w:tcW w:w="676" w:type="pct"/>
            <w:vMerge w:val="continue"/>
            <w:vAlign w:val="center"/>
          </w:tcPr>
          <w:p>
            <w:pPr>
              <w:pStyle w:val="273"/>
              <w:spacing w:before="32" w:after="32"/>
              <w:rPr>
                <w:rFonts w:hint="eastAsia" w:ascii="楷体" w:hAnsi="楷体" w:eastAsia="楷体" w:cs="楷体"/>
                <w:sz w:val="24"/>
                <w:szCs w:val="24"/>
                <w:shd w:val="clear" w:color="auto" w:fill="FFFFFF"/>
              </w:rPr>
            </w:pPr>
          </w:p>
        </w:tc>
        <w:tc>
          <w:tcPr>
            <w:tcW w:w="397"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lang w:val="en-US" w:eastAsia="zh-CN"/>
              </w:rPr>
              <w:t>3</w:t>
            </w:r>
            <w:r>
              <w:rPr>
                <w:rFonts w:hint="eastAsia" w:ascii="楷体" w:hAnsi="楷体" w:eastAsia="楷体" w:cs="楷体"/>
                <w:sz w:val="24"/>
                <w:szCs w:val="24"/>
                <w:shd w:val="clear" w:color="auto" w:fill="FFFFFF"/>
              </w:rPr>
              <w:t>分</w:t>
            </w:r>
          </w:p>
        </w:tc>
        <w:tc>
          <w:tcPr>
            <w:tcW w:w="3249"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lang w:eastAsia="zh-CN"/>
              </w:rPr>
              <w:t>响应人</w:t>
            </w:r>
            <w:r>
              <w:rPr>
                <w:rFonts w:hint="eastAsia" w:ascii="楷体" w:hAnsi="楷体" w:eastAsia="楷体" w:cs="楷体"/>
                <w:sz w:val="24"/>
                <w:szCs w:val="24"/>
              </w:rPr>
              <w:t>具有软件能力成熟度模型集成认证，CMMI5认证的得</w:t>
            </w:r>
            <w:r>
              <w:rPr>
                <w:rFonts w:hint="eastAsia" w:ascii="楷体" w:hAnsi="楷体" w:eastAsia="楷体" w:cs="楷体"/>
                <w:sz w:val="24"/>
                <w:szCs w:val="24"/>
                <w:lang w:val="en-US" w:eastAsia="zh-CN"/>
              </w:rPr>
              <w:t>3</w:t>
            </w:r>
            <w:r>
              <w:rPr>
                <w:rFonts w:hint="eastAsia" w:ascii="楷体" w:hAnsi="楷体" w:eastAsia="楷体" w:cs="楷体"/>
                <w:sz w:val="24"/>
                <w:szCs w:val="24"/>
              </w:rPr>
              <w:t>分，CMMI4认证的得</w:t>
            </w:r>
            <w:r>
              <w:rPr>
                <w:rFonts w:hint="eastAsia" w:ascii="楷体" w:hAnsi="楷体" w:eastAsia="楷体" w:cs="楷体"/>
                <w:sz w:val="24"/>
                <w:szCs w:val="24"/>
                <w:lang w:val="en-US" w:eastAsia="zh-CN"/>
              </w:rPr>
              <w:t>2</w:t>
            </w:r>
            <w:r>
              <w:rPr>
                <w:rFonts w:hint="eastAsia" w:ascii="楷体" w:hAnsi="楷体" w:eastAsia="楷体" w:cs="楷体"/>
                <w:sz w:val="24"/>
                <w:szCs w:val="24"/>
              </w:rPr>
              <w:t>分，CMMI3认证的得1分,CMMI2(含)以下不得分，提供证书复印件加盖公章，未提供不得分。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Merge w:val="continue"/>
            <w:vAlign w:val="center"/>
          </w:tcPr>
          <w:p>
            <w:pPr>
              <w:pStyle w:val="273"/>
              <w:spacing w:before="32" w:after="32"/>
              <w:rPr>
                <w:rFonts w:hint="eastAsia" w:ascii="楷体" w:hAnsi="楷体" w:eastAsia="楷体" w:cs="楷体"/>
                <w:sz w:val="24"/>
                <w:szCs w:val="24"/>
                <w:shd w:val="clear" w:color="auto" w:fill="FFFFFF"/>
              </w:rPr>
            </w:pPr>
          </w:p>
        </w:tc>
        <w:tc>
          <w:tcPr>
            <w:tcW w:w="676" w:type="pct"/>
            <w:vMerge w:val="continue"/>
            <w:vAlign w:val="center"/>
          </w:tcPr>
          <w:p>
            <w:pPr>
              <w:pStyle w:val="273"/>
              <w:spacing w:before="32" w:after="32"/>
              <w:rPr>
                <w:rFonts w:hint="eastAsia" w:ascii="楷体" w:hAnsi="楷体" w:eastAsia="楷体" w:cs="楷体"/>
                <w:sz w:val="24"/>
                <w:szCs w:val="24"/>
                <w:shd w:val="clear" w:color="auto" w:fill="FFFFFF"/>
              </w:rPr>
            </w:pPr>
          </w:p>
        </w:tc>
        <w:tc>
          <w:tcPr>
            <w:tcW w:w="397"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lang w:val="en-US" w:eastAsia="zh-CN"/>
              </w:rPr>
              <w:t>3</w:t>
            </w:r>
            <w:r>
              <w:rPr>
                <w:rFonts w:hint="eastAsia" w:ascii="楷体" w:hAnsi="楷体" w:eastAsia="楷体" w:cs="楷体"/>
                <w:sz w:val="24"/>
                <w:szCs w:val="24"/>
                <w:shd w:val="clear" w:color="auto" w:fill="FFFFFF"/>
              </w:rPr>
              <w:t>分</w:t>
            </w:r>
          </w:p>
        </w:tc>
        <w:tc>
          <w:tcPr>
            <w:tcW w:w="3249"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lang w:eastAsia="zh-CN"/>
              </w:rPr>
              <w:t>响应人</w:t>
            </w:r>
            <w:r>
              <w:rPr>
                <w:rFonts w:hint="eastAsia" w:ascii="楷体" w:hAnsi="楷体" w:eastAsia="楷体" w:cs="楷体"/>
                <w:sz w:val="24"/>
                <w:szCs w:val="24"/>
                <w:shd w:val="clear" w:color="auto" w:fill="FFFFFF"/>
              </w:rPr>
              <w:t>具有ISO9001质量管理体系认证证书、ISO/IEC27001信息安全管理体系认证证书、ISO20000信息技术服务管理体系认证证书、ISO14001环境管理体系认证证书、ISO37001反贿赂管理体系认证证书、ISO45001职业健康安全管理体系认证证书，每少一项扣1分，全部具有得</w:t>
            </w:r>
            <w:r>
              <w:rPr>
                <w:rFonts w:hint="eastAsia" w:ascii="楷体" w:hAnsi="楷体" w:eastAsia="楷体" w:cs="楷体"/>
                <w:sz w:val="24"/>
                <w:szCs w:val="24"/>
                <w:shd w:val="clear" w:color="auto" w:fill="FFFFFF"/>
                <w:lang w:val="en-US" w:eastAsia="zh-CN"/>
              </w:rPr>
              <w:t>3</w:t>
            </w:r>
            <w:r>
              <w:rPr>
                <w:rFonts w:hint="eastAsia" w:ascii="楷体" w:hAnsi="楷体" w:eastAsia="楷体" w:cs="楷体"/>
                <w:sz w:val="24"/>
                <w:szCs w:val="24"/>
                <w:shd w:val="clear" w:color="auto" w:fill="FFFFFF"/>
              </w:rPr>
              <w:t>分，提供证书</w:t>
            </w:r>
            <w:r>
              <w:rPr>
                <w:rFonts w:hint="eastAsia" w:ascii="楷体" w:hAnsi="楷体" w:eastAsia="楷体" w:cs="楷体"/>
                <w:sz w:val="24"/>
                <w:szCs w:val="24"/>
              </w:rPr>
              <w:t>（认证覆盖的业务范围：医疗卫生信息系统软件）</w:t>
            </w:r>
            <w:r>
              <w:rPr>
                <w:rFonts w:hint="eastAsia" w:ascii="楷体" w:hAnsi="楷体" w:eastAsia="楷体" w:cs="楷体"/>
                <w:sz w:val="24"/>
                <w:szCs w:val="24"/>
                <w:shd w:val="clear" w:color="auto" w:fill="FFFFFF"/>
              </w:rPr>
              <w:t>复印件加盖公章，否则不得分。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Merge w:val="continue"/>
            <w:vAlign w:val="center"/>
          </w:tcPr>
          <w:p>
            <w:pPr>
              <w:pStyle w:val="273"/>
              <w:spacing w:before="32" w:after="32"/>
              <w:rPr>
                <w:rFonts w:hint="eastAsia" w:ascii="楷体" w:hAnsi="楷体" w:eastAsia="楷体" w:cs="楷体"/>
                <w:sz w:val="24"/>
                <w:szCs w:val="24"/>
                <w:shd w:val="clear" w:color="auto" w:fill="FFFFFF"/>
              </w:rPr>
            </w:pPr>
          </w:p>
        </w:tc>
        <w:tc>
          <w:tcPr>
            <w:tcW w:w="676" w:type="pct"/>
            <w:vMerge w:val="continue"/>
            <w:vAlign w:val="center"/>
          </w:tcPr>
          <w:p>
            <w:pPr>
              <w:pStyle w:val="273"/>
              <w:spacing w:before="32" w:after="32"/>
              <w:rPr>
                <w:rFonts w:hint="eastAsia" w:ascii="楷体" w:hAnsi="楷体" w:eastAsia="楷体" w:cs="楷体"/>
                <w:sz w:val="24"/>
                <w:szCs w:val="24"/>
                <w:shd w:val="clear" w:color="auto" w:fill="FFFFFF"/>
              </w:rPr>
            </w:pPr>
          </w:p>
        </w:tc>
        <w:tc>
          <w:tcPr>
            <w:tcW w:w="397"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rPr>
              <w:t>3分</w:t>
            </w:r>
          </w:p>
        </w:tc>
        <w:tc>
          <w:tcPr>
            <w:tcW w:w="3249"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lang w:eastAsia="zh-CN"/>
              </w:rPr>
              <w:t>响应人</w:t>
            </w:r>
            <w:r>
              <w:rPr>
                <w:rFonts w:hint="eastAsia" w:ascii="楷体" w:hAnsi="楷体" w:eastAsia="楷体" w:cs="楷体"/>
                <w:sz w:val="24"/>
                <w:szCs w:val="24"/>
                <w:shd w:val="clear" w:color="auto" w:fill="FFFFFF"/>
              </w:rPr>
              <w:t>具有软件企业认定证书的，得1分；具有高新企业证书的，得1分。具有</w:t>
            </w:r>
            <w:r>
              <w:rPr>
                <w:rFonts w:hint="eastAsia" w:ascii="楷体" w:hAnsi="楷体" w:eastAsia="楷体" w:cs="楷体"/>
                <w:sz w:val="24"/>
                <w:szCs w:val="24"/>
              </w:rPr>
              <w:t>企业信用AAA等级认证的，得1分。提供证书复印件加盖公章，否则不得分。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vMerge w:val="continue"/>
            <w:vAlign w:val="center"/>
          </w:tcPr>
          <w:p>
            <w:pPr>
              <w:pStyle w:val="273"/>
              <w:spacing w:before="32" w:after="32"/>
              <w:rPr>
                <w:rFonts w:hint="eastAsia" w:ascii="楷体" w:hAnsi="楷体" w:eastAsia="楷体" w:cs="楷体"/>
                <w:sz w:val="24"/>
                <w:szCs w:val="24"/>
                <w:shd w:val="clear" w:color="auto" w:fill="FFFFFF"/>
              </w:rPr>
            </w:pPr>
          </w:p>
        </w:tc>
        <w:tc>
          <w:tcPr>
            <w:tcW w:w="676" w:type="pct"/>
            <w:vMerge w:val="continue"/>
            <w:vAlign w:val="center"/>
          </w:tcPr>
          <w:p>
            <w:pPr>
              <w:pStyle w:val="273"/>
              <w:spacing w:before="32" w:after="32"/>
              <w:rPr>
                <w:rFonts w:hint="eastAsia" w:ascii="楷体" w:hAnsi="楷体" w:eastAsia="楷体" w:cs="楷体"/>
                <w:sz w:val="24"/>
                <w:szCs w:val="24"/>
                <w:shd w:val="clear" w:color="auto" w:fill="FFFFFF"/>
              </w:rPr>
            </w:pPr>
          </w:p>
        </w:tc>
        <w:tc>
          <w:tcPr>
            <w:tcW w:w="397"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lang w:val="en-US" w:eastAsia="zh-CN"/>
              </w:rPr>
              <w:t>1</w:t>
            </w:r>
            <w:r>
              <w:rPr>
                <w:rFonts w:hint="eastAsia" w:ascii="楷体" w:hAnsi="楷体" w:eastAsia="楷体" w:cs="楷体"/>
                <w:sz w:val="24"/>
                <w:szCs w:val="24"/>
                <w:shd w:val="clear" w:color="auto" w:fill="FFFFFF"/>
              </w:rPr>
              <w:t>分</w:t>
            </w:r>
          </w:p>
        </w:tc>
        <w:tc>
          <w:tcPr>
            <w:tcW w:w="3249" w:type="pct"/>
            <w:vAlign w:val="center"/>
          </w:tcPr>
          <w:p>
            <w:pPr>
              <w:pStyle w:val="273"/>
              <w:spacing w:before="32" w:after="32"/>
              <w:rPr>
                <w:rFonts w:hint="eastAsia" w:ascii="楷体" w:hAnsi="楷体" w:eastAsia="楷体" w:cs="楷体"/>
                <w:sz w:val="24"/>
                <w:szCs w:val="24"/>
                <w:shd w:val="clear" w:color="auto" w:fill="FFFFFF"/>
              </w:rPr>
            </w:pPr>
            <w:r>
              <w:rPr>
                <w:rFonts w:hint="eastAsia" w:ascii="楷体" w:hAnsi="楷体" w:eastAsia="楷体" w:cs="楷体"/>
                <w:sz w:val="24"/>
                <w:szCs w:val="24"/>
                <w:shd w:val="clear" w:color="auto" w:fill="FFFFFF"/>
                <w:lang w:eastAsia="zh-CN"/>
              </w:rPr>
              <w:t>响应人</w:t>
            </w:r>
            <w:r>
              <w:rPr>
                <w:rFonts w:hint="eastAsia" w:ascii="楷体" w:hAnsi="楷体" w:eastAsia="楷体" w:cs="楷体"/>
                <w:sz w:val="24"/>
                <w:szCs w:val="24"/>
              </w:rPr>
              <w:t>具有本次招标信息系统各软件《软件产品证书》和第三方出具的软件测试报告，具有“数字化制作应用”关键字得</w:t>
            </w:r>
            <w:r>
              <w:rPr>
                <w:rFonts w:hint="eastAsia" w:ascii="楷体" w:hAnsi="楷体" w:eastAsia="楷体" w:cs="楷体"/>
                <w:sz w:val="24"/>
                <w:szCs w:val="24"/>
                <w:lang w:val="en-US" w:eastAsia="zh-CN"/>
              </w:rPr>
              <w:t>1</w:t>
            </w:r>
            <w:r>
              <w:rPr>
                <w:rFonts w:hint="eastAsia" w:ascii="楷体" w:hAnsi="楷体" w:eastAsia="楷体" w:cs="楷体"/>
                <w:sz w:val="24"/>
                <w:szCs w:val="24"/>
              </w:rPr>
              <w:t>分。提供软件测试报告证书需具备CNAS 标志，提供证书复印件加盖公章，否则不得分。</w:t>
            </w:r>
          </w:p>
        </w:tc>
      </w:tr>
    </w:tbl>
    <w:p>
      <w:pPr>
        <w:snapToGrid w:val="0"/>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（二）评审细则：</w:t>
      </w:r>
    </w:p>
    <w:p>
      <w:pPr>
        <w:snapToGrid w:val="0"/>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 资格</w:t>
      </w:r>
      <w:r>
        <w:rPr>
          <w:rFonts w:hint="eastAsia" w:ascii="楷体" w:hAnsi="楷体" w:eastAsia="楷体" w:cs="楷体"/>
          <w:color w:val="auto"/>
          <w:sz w:val="24"/>
          <w:szCs w:val="24"/>
          <w:lang w:eastAsia="zh-CN"/>
        </w:rPr>
        <w:t>符合性</w:t>
      </w:r>
      <w:r>
        <w:rPr>
          <w:rFonts w:hint="eastAsia" w:ascii="楷体" w:hAnsi="楷体" w:eastAsia="楷体" w:cs="楷体"/>
          <w:color w:val="auto"/>
          <w:sz w:val="24"/>
          <w:szCs w:val="24"/>
        </w:rPr>
        <w:t>检查</w:t>
      </w:r>
    </w:p>
    <w:p>
      <w:pPr>
        <w:snapToGrid w:val="0"/>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2.对响应文件的有效性、完整性和响应程度检查</w:t>
      </w:r>
    </w:p>
    <w:p>
      <w:pPr>
        <w:snapToGrid w:val="0"/>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依据比选文件的规定，对供应商的响应文件从</w:t>
      </w:r>
      <w:r>
        <w:rPr>
          <w:rFonts w:hint="eastAsia" w:ascii="楷体" w:hAnsi="楷体" w:eastAsia="楷体" w:cs="楷体"/>
          <w:color w:val="auto"/>
          <w:sz w:val="24"/>
          <w:szCs w:val="24"/>
          <w:lang w:eastAsia="zh-CN"/>
        </w:rPr>
        <w:t>服务</w:t>
      </w:r>
      <w:r>
        <w:rPr>
          <w:rFonts w:hint="eastAsia" w:ascii="楷体" w:hAnsi="楷体" w:eastAsia="楷体" w:cs="楷体"/>
          <w:color w:val="auto"/>
          <w:sz w:val="24"/>
          <w:szCs w:val="24"/>
        </w:rPr>
        <w:t>、</w:t>
      </w:r>
      <w:r>
        <w:rPr>
          <w:rFonts w:hint="eastAsia" w:ascii="楷体" w:hAnsi="楷体" w:eastAsia="楷体" w:cs="楷体"/>
          <w:color w:val="auto"/>
          <w:sz w:val="24"/>
          <w:szCs w:val="24"/>
          <w:lang w:eastAsia="zh-CN"/>
        </w:rPr>
        <w:t>商务</w:t>
      </w:r>
      <w:r>
        <w:rPr>
          <w:rFonts w:hint="eastAsia" w:ascii="楷体" w:hAnsi="楷体" w:eastAsia="楷体" w:cs="楷体"/>
          <w:color w:val="auto"/>
          <w:sz w:val="24"/>
          <w:szCs w:val="24"/>
        </w:rPr>
        <w:t>等方面进行审查，以确定供应商是否实质性响应比选文件的要求。</w:t>
      </w:r>
    </w:p>
    <w:p>
      <w:pPr>
        <w:snapToGrid w:val="0"/>
        <w:spacing w:line="390" w:lineRule="exact"/>
        <w:ind w:firstLine="482" w:firstLineChars="200"/>
        <w:rPr>
          <w:rFonts w:hint="eastAsia" w:ascii="楷体" w:hAnsi="楷体" w:eastAsia="楷体" w:cs="楷体"/>
          <w:b/>
          <w:color w:val="auto"/>
          <w:sz w:val="24"/>
          <w:szCs w:val="24"/>
        </w:rPr>
      </w:pPr>
      <w:r>
        <w:rPr>
          <w:rFonts w:hint="eastAsia" w:ascii="楷体" w:hAnsi="楷体" w:eastAsia="楷体" w:cs="楷体"/>
          <w:b/>
          <w:color w:val="auto"/>
          <w:sz w:val="24"/>
          <w:szCs w:val="24"/>
          <w:lang w:val="en-US" w:eastAsia="zh-CN"/>
        </w:rPr>
        <w:t>3</w:t>
      </w:r>
      <w:r>
        <w:rPr>
          <w:rFonts w:hint="eastAsia" w:ascii="楷体" w:hAnsi="楷体" w:eastAsia="楷体" w:cs="楷体"/>
          <w:b/>
          <w:color w:val="auto"/>
          <w:sz w:val="24"/>
          <w:szCs w:val="24"/>
        </w:rPr>
        <w:t>.成交供应商的确定：</w:t>
      </w:r>
    </w:p>
    <w:p>
      <w:pPr>
        <w:snapToGrid w:val="0"/>
        <w:spacing w:line="390" w:lineRule="exact"/>
        <w:ind w:firstLine="482" w:firstLineChars="200"/>
        <w:rPr>
          <w:rFonts w:hint="eastAsia" w:ascii="楷体" w:hAnsi="楷体" w:eastAsia="楷体" w:cs="楷体"/>
          <w:b/>
          <w:bCs/>
          <w:color w:val="auto"/>
          <w:sz w:val="24"/>
          <w:szCs w:val="24"/>
        </w:rPr>
      </w:pPr>
      <w:r>
        <w:rPr>
          <w:rFonts w:hint="eastAsia" w:ascii="楷体" w:hAnsi="楷体" w:eastAsia="楷体" w:cs="楷体"/>
          <w:b/>
          <w:bCs/>
          <w:color w:val="auto"/>
          <w:sz w:val="24"/>
          <w:szCs w:val="24"/>
        </w:rPr>
        <w:t>（1）“第三篇 项目服务需求”有一条及以上不能满足比选文件要求的供应商将失去成为成交供应商的资格；</w:t>
      </w:r>
    </w:p>
    <w:p>
      <w:pPr>
        <w:snapToGrid w:val="0"/>
        <w:spacing w:line="390" w:lineRule="exact"/>
        <w:ind w:firstLine="482" w:firstLineChars="200"/>
        <w:rPr>
          <w:rFonts w:hint="eastAsia" w:ascii="楷体" w:hAnsi="楷体" w:eastAsia="楷体" w:cs="楷体"/>
          <w:b/>
          <w:bCs/>
          <w:color w:val="auto"/>
          <w:sz w:val="24"/>
          <w:szCs w:val="24"/>
        </w:rPr>
      </w:pPr>
      <w:r>
        <w:rPr>
          <w:rFonts w:hint="eastAsia" w:ascii="楷体" w:hAnsi="楷体" w:eastAsia="楷体" w:cs="楷体"/>
          <w:b/>
          <w:bCs/>
          <w:color w:val="auto"/>
          <w:sz w:val="24"/>
          <w:szCs w:val="24"/>
        </w:rPr>
        <w:t>（2）“第四篇 项目商务需求”有一条及以上不能满足比选文件要求的供应商将失去成为成交供应商的资格。</w:t>
      </w:r>
    </w:p>
    <w:p>
      <w:pPr>
        <w:snapToGrid w:val="0"/>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（4）评审小组将依照评审办法提出成交候选人。</w:t>
      </w:r>
    </w:p>
    <w:p>
      <w:pPr>
        <w:snapToGrid w:val="0"/>
        <w:spacing w:line="390" w:lineRule="exact"/>
        <w:ind w:firstLine="402" w:firstLineChars="167"/>
        <w:rPr>
          <w:rFonts w:hint="eastAsia" w:ascii="楷体" w:hAnsi="楷体" w:eastAsia="楷体" w:cs="楷体"/>
          <w:b/>
          <w:color w:val="auto"/>
          <w:sz w:val="24"/>
          <w:szCs w:val="24"/>
        </w:rPr>
      </w:pPr>
      <w:r>
        <w:rPr>
          <w:rFonts w:hint="eastAsia" w:ascii="楷体" w:hAnsi="楷体" w:eastAsia="楷体" w:cs="楷体"/>
          <w:b/>
          <w:color w:val="auto"/>
          <w:sz w:val="24"/>
          <w:szCs w:val="24"/>
        </w:rPr>
        <w:t>5.成交供应商的变更</w:t>
      </w:r>
    </w:p>
    <w:p>
      <w:pPr>
        <w:snapToGrid w:val="0"/>
        <w:spacing w:line="400" w:lineRule="exact"/>
        <w:ind w:firstLine="480" w:firstLineChars="200"/>
        <w:jc w:val="left"/>
        <w:rPr>
          <w:rFonts w:hint="eastAsia" w:ascii="楷体" w:hAnsi="楷体" w:eastAsia="楷体" w:cs="楷体"/>
          <w:color w:val="auto"/>
          <w:sz w:val="24"/>
          <w:szCs w:val="24"/>
        </w:rPr>
      </w:pPr>
      <w:r>
        <w:rPr>
          <w:rFonts w:hint="eastAsia" w:ascii="楷体" w:hAnsi="楷体" w:eastAsia="楷体" w:cs="楷体"/>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hint="eastAsia" w:ascii="楷体" w:hAnsi="楷体" w:eastAsia="楷体" w:cs="楷体"/>
          <w:color w:val="auto"/>
          <w:sz w:val="24"/>
          <w:szCs w:val="24"/>
        </w:rPr>
      </w:pPr>
      <w:r>
        <w:rPr>
          <w:rFonts w:hint="eastAsia" w:ascii="楷体" w:hAnsi="楷体" w:eastAsia="楷体" w:cs="楷体"/>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hint="eastAsia" w:ascii="楷体" w:hAnsi="楷体" w:eastAsia="楷体" w:cs="楷体"/>
          <w:color w:val="auto"/>
          <w:sz w:val="24"/>
          <w:szCs w:val="24"/>
        </w:rPr>
      </w:pPr>
      <w:r>
        <w:rPr>
          <w:rFonts w:hint="eastAsia" w:ascii="楷体" w:hAnsi="楷体" w:eastAsia="楷体" w:cs="楷体"/>
          <w:color w:val="auto"/>
          <w:sz w:val="24"/>
          <w:szCs w:val="24"/>
        </w:rPr>
        <w:t>6.</w:t>
      </w:r>
      <w:r>
        <w:rPr>
          <w:rFonts w:hint="eastAsia" w:ascii="楷体" w:hAnsi="楷体" w:eastAsia="楷体" w:cs="楷体"/>
          <w:b/>
          <w:color w:val="auto"/>
          <w:sz w:val="24"/>
          <w:szCs w:val="24"/>
        </w:rPr>
        <w:t xml:space="preserve"> 采购终止</w:t>
      </w:r>
    </w:p>
    <w:p>
      <w:pPr>
        <w:snapToGrid w:val="0"/>
        <w:spacing w:line="390" w:lineRule="exact"/>
        <w:ind w:firstLine="360" w:firstLineChars="150"/>
        <w:rPr>
          <w:rFonts w:hint="eastAsia" w:ascii="楷体" w:hAnsi="楷体" w:eastAsia="楷体" w:cs="楷体"/>
          <w:color w:val="auto"/>
          <w:sz w:val="24"/>
          <w:szCs w:val="24"/>
        </w:rPr>
      </w:pPr>
      <w:r>
        <w:rPr>
          <w:rFonts w:hint="eastAsia" w:ascii="楷体" w:hAnsi="楷体" w:eastAsia="楷体" w:cs="楷体"/>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hint="eastAsia" w:ascii="楷体" w:hAnsi="楷体" w:eastAsia="楷体" w:cs="楷体"/>
          <w:color w:val="auto"/>
          <w:sz w:val="24"/>
          <w:szCs w:val="24"/>
        </w:rPr>
      </w:pPr>
      <w:r>
        <w:rPr>
          <w:rFonts w:hint="eastAsia" w:ascii="楷体" w:hAnsi="楷体" w:eastAsia="楷体" w:cs="楷体"/>
          <w:color w:val="auto"/>
          <w:sz w:val="24"/>
          <w:szCs w:val="24"/>
        </w:rPr>
        <w:t>（1）因情况变化，不再符合规定的比选采购方式适用情形的；</w:t>
      </w:r>
    </w:p>
    <w:p>
      <w:pPr>
        <w:snapToGrid w:val="0"/>
        <w:spacing w:line="390" w:lineRule="exact"/>
        <w:ind w:firstLine="360" w:firstLineChars="150"/>
        <w:rPr>
          <w:rFonts w:hint="eastAsia" w:ascii="楷体" w:hAnsi="楷体" w:eastAsia="楷体" w:cs="楷体"/>
          <w:color w:val="auto"/>
          <w:sz w:val="24"/>
          <w:szCs w:val="24"/>
        </w:rPr>
      </w:pPr>
      <w:r>
        <w:rPr>
          <w:rFonts w:hint="eastAsia" w:ascii="楷体" w:hAnsi="楷体" w:eastAsia="楷体" w:cs="楷体"/>
          <w:color w:val="auto"/>
          <w:sz w:val="24"/>
          <w:szCs w:val="24"/>
        </w:rPr>
        <w:t>（2）出现影响采购公正的违法、违规行为的；</w:t>
      </w:r>
    </w:p>
    <w:p>
      <w:pPr>
        <w:snapToGrid w:val="0"/>
        <w:spacing w:line="390" w:lineRule="exact"/>
        <w:ind w:firstLine="360" w:firstLineChars="150"/>
        <w:rPr>
          <w:rFonts w:hint="eastAsia" w:ascii="楷体" w:hAnsi="楷体" w:eastAsia="楷体" w:cs="楷体"/>
          <w:color w:val="auto"/>
          <w:sz w:val="24"/>
          <w:szCs w:val="24"/>
        </w:rPr>
      </w:pPr>
      <w:r>
        <w:rPr>
          <w:rFonts w:hint="eastAsia" w:ascii="楷体" w:hAnsi="楷体" w:eastAsia="楷体" w:cs="楷体"/>
          <w:color w:val="auto"/>
          <w:sz w:val="24"/>
          <w:szCs w:val="24"/>
        </w:rPr>
        <w:t>（3）在采购过程中符合竞争要求的供应商不足3家的，但《医院采购管理办法</w:t>
      </w:r>
      <w:r>
        <w:rPr>
          <w:rFonts w:hint="eastAsia" w:ascii="楷体" w:hAnsi="楷体" w:eastAsia="楷体" w:cs="楷体"/>
          <w:color w:val="auto"/>
          <w:sz w:val="24"/>
          <w:szCs w:val="24"/>
          <w:lang w:val="en-US" w:eastAsia="zh-CN"/>
        </w:rPr>
        <w:t>(2023年修订)</w:t>
      </w:r>
      <w:r>
        <w:rPr>
          <w:rFonts w:hint="eastAsia" w:ascii="楷体" w:hAnsi="楷体" w:eastAsia="楷体" w:cs="楷体"/>
          <w:color w:val="auto"/>
          <w:sz w:val="24"/>
          <w:szCs w:val="24"/>
        </w:rPr>
        <w:t>》第二十</w:t>
      </w:r>
      <w:r>
        <w:rPr>
          <w:rFonts w:hint="eastAsia" w:ascii="楷体" w:hAnsi="楷体" w:eastAsia="楷体" w:cs="楷体"/>
          <w:color w:val="auto"/>
          <w:sz w:val="24"/>
          <w:szCs w:val="24"/>
          <w:lang w:eastAsia="zh-CN"/>
        </w:rPr>
        <w:t>八</w:t>
      </w:r>
      <w:r>
        <w:rPr>
          <w:rFonts w:hint="eastAsia" w:ascii="楷体" w:hAnsi="楷体" w:eastAsia="楷体" w:cs="楷体"/>
          <w:color w:val="auto"/>
          <w:sz w:val="24"/>
          <w:szCs w:val="24"/>
        </w:rPr>
        <w:t>条第一款（五）规定的情形除外。</w:t>
      </w:r>
    </w:p>
    <w:p>
      <w:pPr>
        <w:pStyle w:val="3"/>
        <w:spacing w:line="240" w:lineRule="auto"/>
        <w:rPr>
          <w:rFonts w:hint="eastAsia" w:ascii="楷体" w:hAnsi="楷体" w:eastAsia="楷体" w:cs="楷体"/>
          <w:color w:val="auto"/>
          <w:sz w:val="24"/>
          <w:szCs w:val="24"/>
        </w:rPr>
      </w:pPr>
      <w:bookmarkStart w:id="52" w:name="_Toc342913395"/>
      <w:bookmarkStart w:id="53" w:name="_Toc3212"/>
      <w:bookmarkStart w:id="54" w:name="_Toc102227321"/>
      <w:bookmarkStart w:id="55" w:name="_Toc403569783"/>
      <w:bookmarkStart w:id="56" w:name="_Toc7135"/>
      <w:r>
        <w:rPr>
          <w:rFonts w:hint="eastAsia" w:ascii="楷体" w:hAnsi="楷体" w:eastAsia="楷体" w:cs="楷体"/>
          <w:color w:val="auto"/>
          <w:sz w:val="24"/>
          <w:szCs w:val="24"/>
        </w:rPr>
        <w:t>七、成交通知</w:t>
      </w:r>
      <w:bookmarkEnd w:id="52"/>
      <w:bookmarkEnd w:id="53"/>
      <w:bookmarkEnd w:id="54"/>
      <w:bookmarkEnd w:id="55"/>
      <w:bookmarkEnd w:id="56"/>
    </w:p>
    <w:p>
      <w:pPr>
        <w:snapToGrid w:val="0"/>
        <w:spacing w:line="400" w:lineRule="exact"/>
        <w:ind w:firstLine="480" w:firstLineChars="200"/>
        <w:jc w:val="left"/>
        <w:rPr>
          <w:rFonts w:hint="eastAsia" w:ascii="楷体" w:hAnsi="楷体" w:eastAsia="楷体" w:cs="楷体"/>
          <w:color w:val="auto"/>
          <w:sz w:val="24"/>
          <w:szCs w:val="24"/>
        </w:rPr>
      </w:pPr>
      <w:r>
        <w:rPr>
          <w:rFonts w:hint="eastAsia" w:ascii="楷体" w:hAnsi="楷体" w:eastAsia="楷体" w:cs="楷体"/>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hint="eastAsia" w:ascii="楷体" w:hAnsi="楷体" w:eastAsia="楷体" w:cs="楷体"/>
          <w:color w:val="auto"/>
          <w:sz w:val="24"/>
          <w:szCs w:val="24"/>
        </w:rPr>
      </w:pPr>
      <w:r>
        <w:rPr>
          <w:rFonts w:hint="eastAsia" w:ascii="楷体" w:hAnsi="楷体" w:eastAsia="楷体" w:cs="楷体"/>
          <w:color w:val="auto"/>
          <w:sz w:val="24"/>
          <w:szCs w:val="24"/>
        </w:rPr>
        <w:t>2.接到采购结果通知后30天内必须来医院完善合同相关手续，逾期视为自动放弃供应商资格。</w:t>
      </w:r>
    </w:p>
    <w:p>
      <w:pPr>
        <w:pStyle w:val="3"/>
        <w:spacing w:line="240" w:lineRule="auto"/>
        <w:rPr>
          <w:rFonts w:hint="eastAsia" w:ascii="楷体" w:hAnsi="楷体" w:eastAsia="楷体" w:cs="楷体"/>
          <w:color w:val="auto"/>
          <w:sz w:val="24"/>
          <w:szCs w:val="24"/>
        </w:rPr>
      </w:pPr>
      <w:bookmarkStart w:id="57" w:name="_Toc403569784"/>
      <w:bookmarkStart w:id="58" w:name="_Toc12880"/>
      <w:bookmarkStart w:id="59" w:name="_Toc17413"/>
      <w:r>
        <w:rPr>
          <w:rFonts w:hint="eastAsia" w:ascii="楷体" w:hAnsi="楷体" w:eastAsia="楷体" w:cs="楷体"/>
          <w:color w:val="auto"/>
          <w:sz w:val="24"/>
          <w:szCs w:val="24"/>
        </w:rPr>
        <w:t>八、关于质疑和投诉</w:t>
      </w:r>
      <w:bookmarkEnd w:id="57"/>
      <w:bookmarkEnd w:id="58"/>
      <w:bookmarkEnd w:id="59"/>
    </w:p>
    <w:p>
      <w:pPr>
        <w:snapToGrid w:val="0"/>
        <w:spacing w:line="400" w:lineRule="exact"/>
        <w:ind w:firstLine="482" w:firstLineChars="200"/>
        <w:rPr>
          <w:rFonts w:hint="eastAsia" w:ascii="楷体" w:hAnsi="楷体" w:eastAsia="楷体"/>
          <w:b/>
          <w:sz w:val="24"/>
          <w:szCs w:val="24"/>
        </w:rPr>
      </w:pPr>
      <w:bookmarkStart w:id="60" w:name="_Toc102227322"/>
      <w:bookmarkStart w:id="61" w:name="_Toc6381"/>
      <w:bookmarkStart w:id="62" w:name="_Toc342913396"/>
      <w:bookmarkStart w:id="63" w:name="_Toc403569785"/>
      <w:r>
        <w:rPr>
          <w:rFonts w:hint="eastAsia" w:ascii="楷体" w:hAnsi="楷体" w:eastAsia="楷体"/>
          <w:b/>
          <w:sz w:val="24"/>
          <w:szCs w:val="24"/>
        </w:rPr>
        <w:t>（一）质疑内容、时限</w:t>
      </w:r>
    </w:p>
    <w:p>
      <w:pPr>
        <w:spacing w:line="400" w:lineRule="exact"/>
        <w:ind w:right="12" w:firstLine="480"/>
        <w:rPr>
          <w:rFonts w:hint="eastAsia" w:ascii="楷体" w:hAnsi="楷体" w:eastAsia="楷体" w:cs="宋体"/>
          <w:b/>
          <w:sz w:val="24"/>
        </w:rPr>
      </w:pPr>
      <w:r>
        <w:rPr>
          <w:rFonts w:hint="eastAsia" w:ascii="楷体" w:hAnsi="楷体" w:eastAsia="楷体" w:cs="宋体"/>
          <w:b/>
          <w:sz w:val="24"/>
        </w:rPr>
        <w:t>供应商认为采购文件、采购过程和成交结果使自己的权益收到伤害的，可向采购人以书面形式提出质疑。</w:t>
      </w:r>
    </w:p>
    <w:p>
      <w:pPr>
        <w:spacing w:line="400" w:lineRule="exact"/>
        <w:ind w:right="12" w:firstLine="480"/>
        <w:rPr>
          <w:rFonts w:hint="eastAsia" w:ascii="楷体" w:hAnsi="楷体" w:eastAsia="楷体" w:cs="宋体"/>
          <w:b/>
          <w:sz w:val="24"/>
        </w:rPr>
      </w:pPr>
      <w:r>
        <w:rPr>
          <w:rFonts w:hint="eastAsia" w:ascii="楷体" w:hAnsi="楷体" w:eastAsia="楷体" w:cs="宋体"/>
          <w:b/>
          <w:sz w:val="24"/>
        </w:rPr>
        <w:t xml:space="preserve">提出质疑的应当是参与所质疑项目采购活动的供应商。 </w:t>
      </w:r>
    </w:p>
    <w:p>
      <w:pPr>
        <w:spacing w:line="400" w:lineRule="exact"/>
        <w:ind w:right="12" w:firstLine="480"/>
        <w:rPr>
          <w:rFonts w:hint="eastAsia" w:ascii="楷体" w:hAnsi="楷体" w:eastAsia="楷体" w:cs="宋体"/>
          <w:b/>
          <w:sz w:val="24"/>
        </w:rPr>
      </w:pPr>
      <w:r>
        <w:rPr>
          <w:rFonts w:hint="eastAsia" w:ascii="楷体" w:hAnsi="楷体" w:eastAsia="楷体" w:cs="宋体"/>
          <w:b/>
          <w:sz w:val="24"/>
        </w:rPr>
        <w:t>1.质疑时限、内容</w:t>
      </w:r>
    </w:p>
    <w:p>
      <w:pPr>
        <w:spacing w:line="400" w:lineRule="exact"/>
        <w:ind w:right="12" w:firstLine="480"/>
        <w:rPr>
          <w:rFonts w:hint="eastAsia" w:ascii="楷体" w:hAnsi="楷体" w:eastAsia="楷体" w:cs="宋体"/>
          <w:b/>
          <w:sz w:val="24"/>
        </w:rPr>
      </w:pPr>
      <w:r>
        <w:rPr>
          <w:rFonts w:hint="eastAsia" w:ascii="楷体" w:hAnsi="楷体" w:eastAsia="楷体" w:cs="宋体"/>
          <w:b/>
          <w:sz w:val="24"/>
        </w:rPr>
        <w:t>1.1供应商认为采购文件、采购过程、成交结果使自己的权益受到损害的，可以在知道或者应知其权益受到损害之日起7个工作日内，以书面形式向采购人提出质疑。</w:t>
      </w:r>
    </w:p>
    <w:p>
      <w:pPr>
        <w:spacing w:line="400" w:lineRule="exact"/>
        <w:ind w:right="12" w:firstLine="480"/>
        <w:rPr>
          <w:rFonts w:hint="eastAsia" w:ascii="楷体" w:hAnsi="楷体" w:eastAsia="楷体" w:cs="宋体"/>
          <w:b/>
          <w:sz w:val="24"/>
        </w:rPr>
      </w:pPr>
      <w:r>
        <w:rPr>
          <w:rFonts w:hint="eastAsia" w:ascii="楷体" w:hAnsi="楷体" w:eastAsia="楷体" w:cs="宋体"/>
          <w:b/>
          <w:sz w:val="24"/>
        </w:rPr>
        <w:t>1.2供应商提出质疑应当提交质疑函和必要的证明材料，质疑函应当包括下列内容：</w:t>
      </w:r>
    </w:p>
    <w:p>
      <w:pPr>
        <w:spacing w:line="400" w:lineRule="exact"/>
        <w:ind w:right="12" w:firstLine="480"/>
        <w:rPr>
          <w:rFonts w:hint="eastAsia" w:ascii="楷体" w:hAnsi="楷体" w:eastAsia="楷体" w:cs="宋体"/>
          <w:b/>
          <w:sz w:val="24"/>
        </w:rPr>
      </w:pPr>
      <w:r>
        <w:rPr>
          <w:rFonts w:hint="eastAsia" w:ascii="楷体" w:hAnsi="楷体" w:eastAsia="楷体" w:cs="宋体"/>
          <w:b/>
          <w:sz w:val="24"/>
        </w:rPr>
        <w:t>1.2.1供应商的姓名或者名称、地址、邮编、联系人及联系电话；</w:t>
      </w:r>
    </w:p>
    <w:p>
      <w:pPr>
        <w:spacing w:line="400" w:lineRule="exact"/>
        <w:ind w:right="12" w:firstLine="480"/>
        <w:rPr>
          <w:rFonts w:hint="eastAsia" w:ascii="楷体" w:hAnsi="楷体" w:eastAsia="楷体" w:cs="宋体"/>
          <w:b/>
          <w:sz w:val="24"/>
        </w:rPr>
      </w:pPr>
      <w:r>
        <w:rPr>
          <w:rFonts w:hint="eastAsia" w:ascii="楷体" w:hAnsi="楷体" w:eastAsia="楷体" w:cs="宋体"/>
          <w:b/>
          <w:sz w:val="24"/>
        </w:rPr>
        <w:t>1.2.2</w:t>
      </w:r>
      <w:r>
        <w:rPr>
          <w:rFonts w:hint="eastAsia" w:ascii="楷体" w:hAnsi="楷体" w:eastAsia="楷体" w:cs="宋体"/>
          <w:b/>
          <w:sz w:val="24"/>
          <w:szCs w:val="24"/>
        </w:rPr>
        <w:t>质疑项目的项目名称、项目号以及采购执行编号</w:t>
      </w:r>
      <w:r>
        <w:rPr>
          <w:rFonts w:hint="eastAsia" w:ascii="楷体" w:hAnsi="楷体" w:eastAsia="楷体" w:cs="宋体"/>
          <w:b/>
          <w:sz w:val="24"/>
        </w:rPr>
        <w:t>；</w:t>
      </w:r>
    </w:p>
    <w:p>
      <w:pPr>
        <w:spacing w:line="400" w:lineRule="exact"/>
        <w:ind w:right="12" w:firstLine="480"/>
        <w:rPr>
          <w:rFonts w:hint="eastAsia" w:ascii="楷体" w:hAnsi="楷体" w:eastAsia="楷体" w:cs="宋体"/>
          <w:b/>
          <w:sz w:val="24"/>
        </w:rPr>
      </w:pPr>
      <w:r>
        <w:rPr>
          <w:rFonts w:hint="eastAsia" w:ascii="楷体" w:hAnsi="楷体" w:eastAsia="楷体" w:cs="宋体"/>
          <w:b/>
          <w:sz w:val="24"/>
        </w:rPr>
        <w:t>1.2.3具体、明确的质疑事项和与质疑事项相关的请求；</w:t>
      </w:r>
    </w:p>
    <w:p>
      <w:pPr>
        <w:spacing w:line="400" w:lineRule="exact"/>
        <w:ind w:right="12" w:firstLine="480"/>
        <w:rPr>
          <w:rFonts w:hint="eastAsia" w:ascii="楷体" w:hAnsi="楷体" w:eastAsia="楷体" w:cs="宋体"/>
          <w:b/>
          <w:sz w:val="24"/>
        </w:rPr>
      </w:pPr>
      <w:r>
        <w:rPr>
          <w:rFonts w:hint="eastAsia" w:ascii="楷体" w:hAnsi="楷体" w:eastAsia="楷体" w:cs="宋体"/>
          <w:b/>
          <w:sz w:val="24"/>
        </w:rPr>
        <w:t>1.2.4事实依据；</w:t>
      </w:r>
    </w:p>
    <w:p>
      <w:pPr>
        <w:spacing w:line="400" w:lineRule="exact"/>
        <w:ind w:right="12" w:firstLine="480"/>
        <w:rPr>
          <w:rFonts w:hint="eastAsia" w:ascii="楷体" w:hAnsi="楷体" w:eastAsia="楷体" w:cs="宋体"/>
          <w:b/>
          <w:sz w:val="24"/>
        </w:rPr>
      </w:pPr>
      <w:r>
        <w:rPr>
          <w:rFonts w:hint="eastAsia" w:ascii="楷体" w:hAnsi="楷体" w:eastAsia="楷体" w:cs="宋体"/>
          <w:b/>
          <w:sz w:val="24"/>
        </w:rPr>
        <w:t>1.2.5必要的法律依据；</w:t>
      </w:r>
    </w:p>
    <w:p>
      <w:pPr>
        <w:spacing w:line="400" w:lineRule="exact"/>
        <w:ind w:right="12" w:firstLine="480"/>
        <w:rPr>
          <w:rFonts w:hint="eastAsia" w:ascii="楷体" w:hAnsi="楷体" w:eastAsia="楷体" w:cs="宋体"/>
          <w:b/>
          <w:sz w:val="24"/>
        </w:rPr>
      </w:pPr>
      <w:r>
        <w:rPr>
          <w:rFonts w:hint="eastAsia" w:ascii="楷体" w:hAnsi="楷体" w:eastAsia="楷体" w:cs="宋体"/>
          <w:b/>
          <w:sz w:val="24"/>
        </w:rPr>
        <w:t>1.2.6提出质疑的日期；</w:t>
      </w:r>
    </w:p>
    <w:p>
      <w:pPr>
        <w:spacing w:line="400" w:lineRule="exact"/>
        <w:ind w:right="12" w:firstLine="480"/>
        <w:rPr>
          <w:rFonts w:hint="eastAsia" w:ascii="楷体" w:hAnsi="楷体" w:eastAsia="楷体" w:cs="宋体"/>
          <w:b/>
          <w:sz w:val="24"/>
        </w:rPr>
      </w:pPr>
      <w:r>
        <w:rPr>
          <w:rFonts w:hint="eastAsia" w:ascii="楷体" w:hAnsi="楷体" w:eastAsia="楷体" w:cs="宋体"/>
          <w:b/>
          <w:sz w:val="24"/>
        </w:rPr>
        <w:t>1.2.7营业执照（或事业单位法人证书，或个体工商户营业执照或有效的自然人身份证明）复印件；</w:t>
      </w:r>
    </w:p>
    <w:p>
      <w:pPr>
        <w:spacing w:line="400" w:lineRule="exact"/>
        <w:ind w:right="12" w:firstLine="480"/>
        <w:rPr>
          <w:rFonts w:hint="eastAsia" w:ascii="楷体" w:hAnsi="楷体" w:eastAsia="楷体" w:cs="宋体"/>
          <w:b/>
          <w:sz w:val="24"/>
        </w:rPr>
      </w:pPr>
      <w:r>
        <w:rPr>
          <w:rFonts w:hint="eastAsia" w:ascii="楷体" w:hAnsi="楷体" w:eastAsia="楷体" w:cs="宋体"/>
          <w:b/>
          <w:sz w:val="24"/>
        </w:rPr>
        <w:t>1.2.8法定代表人授权委托书原件、法定代表人身份证复印件和其授权代表的身份证复印件（供应商为自然人的提供自然人身份证复印件）；</w:t>
      </w:r>
    </w:p>
    <w:p>
      <w:pPr>
        <w:snapToGrid w:val="0"/>
        <w:spacing w:line="400" w:lineRule="exact"/>
        <w:ind w:firstLine="482" w:firstLineChars="200"/>
        <w:rPr>
          <w:rFonts w:hint="eastAsia" w:ascii="楷体" w:hAnsi="楷体" w:eastAsia="楷体"/>
          <w:b/>
          <w:sz w:val="24"/>
          <w:szCs w:val="24"/>
        </w:rPr>
      </w:pPr>
      <w:r>
        <w:rPr>
          <w:rFonts w:hint="eastAsia" w:ascii="楷体" w:hAnsi="楷体" w:eastAsia="楷体" w:cs="宋体"/>
          <w:b/>
          <w:sz w:val="24"/>
        </w:rPr>
        <w:t>1.3供应商为自然人的，质疑函应当由本人签字；供应商为法人或者其他组织的，质疑函应当由法定代表人、主要负责人，或者其授权代表签字或者盖章，并加盖公章。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rPr>
          <w:rFonts w:hint="eastAsia" w:ascii="楷体" w:hAnsi="楷体" w:eastAsia="楷体"/>
          <w:sz w:val="24"/>
          <w:szCs w:val="24"/>
        </w:rPr>
      </w:pPr>
      <w:r>
        <w:rPr>
          <w:rFonts w:hint="eastAsia" w:ascii="楷体" w:hAnsi="楷体" w:eastAsia="楷体"/>
          <w:sz w:val="24"/>
          <w:szCs w:val="24"/>
        </w:rPr>
        <w:t>（二）质疑答复</w:t>
      </w:r>
    </w:p>
    <w:p>
      <w:pPr>
        <w:snapToGrid w:val="0"/>
        <w:spacing w:line="400" w:lineRule="exact"/>
        <w:ind w:firstLine="480" w:firstLineChars="200"/>
        <w:rPr>
          <w:rFonts w:hint="eastAsia" w:ascii="楷体" w:hAnsi="楷体" w:eastAsia="楷体"/>
          <w:sz w:val="24"/>
          <w:szCs w:val="24"/>
        </w:rPr>
      </w:pPr>
      <w:r>
        <w:rPr>
          <w:rFonts w:hint="eastAsia" w:ascii="楷体" w:hAnsi="楷体" w:eastAsia="楷体"/>
          <w:sz w:val="24"/>
          <w:szCs w:val="24"/>
        </w:rPr>
        <w:t>医院在收到供应商书面质疑后7个工作日内，对质疑内容采用书面的形式作出答复。</w:t>
      </w:r>
    </w:p>
    <w:p>
      <w:pPr>
        <w:snapToGrid w:val="0"/>
        <w:spacing w:line="400" w:lineRule="exact"/>
        <w:ind w:firstLine="480" w:firstLineChars="200"/>
        <w:rPr>
          <w:rFonts w:hint="eastAsia" w:ascii="楷体" w:hAnsi="楷体" w:eastAsia="楷体"/>
          <w:sz w:val="24"/>
          <w:szCs w:val="24"/>
        </w:rPr>
      </w:pPr>
      <w:r>
        <w:rPr>
          <w:rFonts w:hint="eastAsia" w:ascii="楷体" w:hAnsi="楷体" w:eastAsia="楷体"/>
          <w:sz w:val="24"/>
          <w:szCs w:val="24"/>
        </w:rPr>
        <w:t>（三）不予受理或暂缓受理</w:t>
      </w:r>
    </w:p>
    <w:p>
      <w:pPr>
        <w:snapToGrid w:val="0"/>
        <w:spacing w:line="400" w:lineRule="exact"/>
        <w:ind w:firstLine="480" w:firstLineChars="200"/>
        <w:rPr>
          <w:rFonts w:hint="eastAsia" w:ascii="楷体" w:hAnsi="楷体" w:eastAsia="楷体"/>
          <w:sz w:val="24"/>
          <w:szCs w:val="24"/>
        </w:rPr>
      </w:pPr>
      <w:r>
        <w:rPr>
          <w:rFonts w:hint="eastAsia" w:ascii="楷体" w:hAnsi="楷体" w:eastAsia="楷体"/>
          <w:sz w:val="24"/>
          <w:szCs w:val="24"/>
        </w:rPr>
        <w:t>1.质疑有下列情形之一的，不予受理：</w:t>
      </w:r>
    </w:p>
    <w:p>
      <w:pPr>
        <w:snapToGrid w:val="0"/>
        <w:spacing w:line="400" w:lineRule="exact"/>
        <w:ind w:firstLine="480" w:firstLineChars="200"/>
        <w:rPr>
          <w:rFonts w:hint="eastAsia" w:ascii="楷体" w:hAnsi="楷体" w:eastAsia="楷体"/>
          <w:sz w:val="24"/>
          <w:szCs w:val="24"/>
        </w:rPr>
      </w:pPr>
      <w:r>
        <w:rPr>
          <w:rFonts w:hint="eastAsia" w:ascii="楷体" w:hAnsi="楷体" w:eastAsia="楷体"/>
          <w:sz w:val="24"/>
          <w:szCs w:val="24"/>
        </w:rPr>
        <w:t>1.1质疑供应商参与了比选活动后，再对比选文件内容提出质疑的；</w:t>
      </w:r>
    </w:p>
    <w:p>
      <w:pPr>
        <w:snapToGrid w:val="0"/>
        <w:spacing w:line="400" w:lineRule="exact"/>
        <w:ind w:firstLine="480" w:firstLineChars="200"/>
        <w:rPr>
          <w:rFonts w:hint="eastAsia" w:ascii="楷体" w:hAnsi="楷体" w:eastAsia="楷体"/>
          <w:sz w:val="24"/>
          <w:szCs w:val="24"/>
        </w:rPr>
      </w:pPr>
      <w:r>
        <w:rPr>
          <w:rFonts w:hint="eastAsia" w:ascii="楷体" w:hAnsi="楷体" w:eastAsia="楷体"/>
          <w:sz w:val="24"/>
          <w:szCs w:val="24"/>
        </w:rPr>
        <w:t>1.2质疑超过有效期的；</w:t>
      </w:r>
    </w:p>
    <w:p>
      <w:pPr>
        <w:snapToGrid w:val="0"/>
        <w:spacing w:line="400" w:lineRule="exact"/>
        <w:ind w:firstLine="480" w:firstLineChars="200"/>
        <w:rPr>
          <w:rFonts w:hint="eastAsia" w:ascii="楷体" w:hAnsi="楷体" w:eastAsia="楷体"/>
          <w:sz w:val="24"/>
          <w:szCs w:val="24"/>
        </w:rPr>
      </w:pPr>
      <w:r>
        <w:rPr>
          <w:rFonts w:hint="eastAsia" w:ascii="楷体" w:hAnsi="楷体" w:eastAsia="楷体"/>
          <w:sz w:val="24"/>
          <w:szCs w:val="24"/>
        </w:rPr>
        <w:t>1.3对同一事项重复质疑的。</w:t>
      </w:r>
    </w:p>
    <w:p>
      <w:pPr>
        <w:snapToGrid w:val="0"/>
        <w:spacing w:line="400" w:lineRule="exact"/>
        <w:ind w:firstLine="480" w:firstLineChars="200"/>
        <w:rPr>
          <w:rFonts w:hint="eastAsia" w:ascii="楷体" w:hAnsi="楷体" w:eastAsia="楷体"/>
          <w:sz w:val="24"/>
          <w:szCs w:val="24"/>
        </w:rPr>
      </w:pPr>
      <w:r>
        <w:rPr>
          <w:rFonts w:hint="eastAsia" w:ascii="楷体" w:hAnsi="楷体" w:eastAsia="楷体"/>
          <w:sz w:val="24"/>
          <w:szCs w:val="24"/>
        </w:rPr>
        <w:t>2.质疑有下列情形之一的，应暂不受理并告知供应商补充材料。供应商及时补充材料的，应予受理；逾期未补充的，不予受理：</w:t>
      </w:r>
    </w:p>
    <w:p>
      <w:pPr>
        <w:snapToGrid w:val="0"/>
        <w:spacing w:line="400" w:lineRule="exact"/>
        <w:ind w:firstLine="480" w:firstLineChars="200"/>
        <w:rPr>
          <w:rFonts w:hint="eastAsia" w:ascii="楷体" w:hAnsi="楷体" w:eastAsia="楷体"/>
          <w:sz w:val="24"/>
          <w:szCs w:val="24"/>
        </w:rPr>
      </w:pPr>
      <w:r>
        <w:rPr>
          <w:rFonts w:hint="eastAsia" w:ascii="楷体" w:hAnsi="楷体" w:eastAsia="楷体"/>
          <w:sz w:val="24"/>
          <w:szCs w:val="24"/>
        </w:rPr>
        <w:t>2.1质疑书格式和内容不符合国家或重庆市相关规定的；</w:t>
      </w:r>
    </w:p>
    <w:p>
      <w:pPr>
        <w:snapToGrid w:val="0"/>
        <w:spacing w:line="400" w:lineRule="exact"/>
        <w:ind w:firstLine="480" w:firstLineChars="200"/>
        <w:rPr>
          <w:rFonts w:hint="eastAsia" w:ascii="楷体" w:hAnsi="楷体" w:eastAsia="楷体"/>
          <w:sz w:val="24"/>
          <w:szCs w:val="24"/>
        </w:rPr>
      </w:pPr>
      <w:r>
        <w:rPr>
          <w:rFonts w:hint="eastAsia" w:ascii="楷体" w:hAnsi="楷体" w:eastAsia="楷体"/>
          <w:sz w:val="24"/>
          <w:szCs w:val="24"/>
        </w:rPr>
        <w:t>2.2质疑书提供的依据或证明材料不全的；</w:t>
      </w:r>
    </w:p>
    <w:p>
      <w:pPr>
        <w:snapToGrid w:val="0"/>
        <w:spacing w:line="400" w:lineRule="exact"/>
        <w:ind w:firstLine="480" w:firstLineChars="200"/>
        <w:rPr>
          <w:rFonts w:hint="eastAsia" w:ascii="楷体" w:hAnsi="楷体" w:eastAsia="楷体"/>
          <w:sz w:val="24"/>
          <w:szCs w:val="24"/>
        </w:rPr>
      </w:pPr>
      <w:r>
        <w:rPr>
          <w:rFonts w:hint="eastAsia" w:ascii="楷体" w:hAnsi="楷体" w:eastAsia="楷体"/>
          <w:sz w:val="24"/>
          <w:szCs w:val="24"/>
        </w:rPr>
        <w:t>（四）投诉</w:t>
      </w:r>
    </w:p>
    <w:p>
      <w:pPr>
        <w:snapToGrid w:val="0"/>
        <w:spacing w:line="400" w:lineRule="exact"/>
        <w:ind w:firstLine="480" w:firstLineChars="200"/>
        <w:jc w:val="left"/>
        <w:rPr>
          <w:rFonts w:hint="eastAsia" w:ascii="楷体" w:hAnsi="楷体" w:eastAsia="楷体" w:cs="楷体"/>
          <w:color w:val="auto"/>
          <w:sz w:val="24"/>
          <w:szCs w:val="24"/>
        </w:rPr>
      </w:pPr>
      <w:r>
        <w:rPr>
          <w:rFonts w:hint="eastAsia" w:ascii="楷体" w:hAnsi="楷体" w:eastAsia="楷体"/>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楷体" w:hAnsi="楷体" w:eastAsia="楷体" w:cs="楷体"/>
          <w:color w:val="auto"/>
          <w:sz w:val="24"/>
          <w:szCs w:val="24"/>
        </w:rPr>
      </w:pPr>
      <w:bookmarkStart w:id="64" w:name="_Toc5728"/>
      <w:r>
        <w:rPr>
          <w:rFonts w:hint="eastAsia" w:ascii="楷体" w:hAnsi="楷体" w:eastAsia="楷体" w:cs="楷体"/>
          <w:color w:val="auto"/>
          <w:sz w:val="24"/>
          <w:szCs w:val="24"/>
        </w:rPr>
        <w:t>九、签订</w:t>
      </w:r>
      <w:bookmarkEnd w:id="60"/>
      <w:r>
        <w:rPr>
          <w:rFonts w:hint="eastAsia" w:ascii="楷体" w:hAnsi="楷体" w:eastAsia="楷体" w:cs="楷体"/>
          <w:color w:val="auto"/>
          <w:sz w:val="24"/>
          <w:szCs w:val="24"/>
        </w:rPr>
        <w:t>合同</w:t>
      </w:r>
      <w:bookmarkEnd w:id="61"/>
      <w:bookmarkEnd w:id="62"/>
      <w:bookmarkEnd w:id="63"/>
      <w:bookmarkEnd w:id="64"/>
    </w:p>
    <w:p>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2、采购文件、成交供应商的响应文件及有效承诺文件等，均为签订合同的依据。</w:t>
      </w:r>
    </w:p>
    <w:p>
      <w:pPr>
        <w:spacing w:line="39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hint="eastAsia" w:ascii="楷体" w:hAnsi="楷体" w:eastAsia="楷体" w:cs="楷体"/>
          <w:color w:val="auto"/>
          <w:sz w:val="24"/>
          <w:szCs w:val="24"/>
        </w:rPr>
      </w:pPr>
      <w:r>
        <w:rPr>
          <w:rFonts w:hint="eastAsia" w:ascii="楷体" w:hAnsi="楷体" w:eastAsia="楷体" w:cs="楷体"/>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hint="eastAsia" w:ascii="楷体" w:hAnsi="楷体" w:eastAsia="楷体" w:cs="楷体"/>
          <w:b/>
          <w:color w:val="auto"/>
          <w:sz w:val="36"/>
          <w:szCs w:val="36"/>
        </w:rPr>
        <w:sectPr>
          <w:pgSz w:w="11907" w:h="16840"/>
          <w:pgMar w:top="1134" w:right="1191" w:bottom="1134" w:left="1304" w:header="964" w:footer="992" w:gutter="0"/>
          <w:pgNumType w:fmt="decimal"/>
          <w:cols w:space="720" w:num="1"/>
          <w:docGrid w:linePitch="312" w:charSpace="0"/>
        </w:sectPr>
      </w:pPr>
      <w:r>
        <w:rPr>
          <w:rFonts w:hint="eastAsia" w:ascii="楷体" w:hAnsi="楷体" w:eastAsia="楷体" w:cs="楷体"/>
          <w:color w:val="auto"/>
          <w:sz w:val="24"/>
          <w:szCs w:val="24"/>
        </w:rPr>
        <w:t>5、除不可抗力等因素外，成交通知书发出后，采购人改变成交结果，或者成交供应商拒绝签订政府采购合同的，应当承担相应的法律责任。</w:t>
      </w:r>
      <w:bookmarkStart w:id="65" w:name="_Toc485108784"/>
      <w:bookmarkStart w:id="66" w:name="_Toc11770"/>
    </w:p>
    <w:p>
      <w:pPr>
        <w:pStyle w:val="2"/>
        <w:jc w:val="center"/>
        <w:rPr>
          <w:rFonts w:hint="eastAsia" w:ascii="楷体" w:hAnsi="楷体" w:eastAsia="楷体" w:cs="楷体"/>
          <w:b/>
          <w:color w:val="auto"/>
          <w:sz w:val="44"/>
          <w:szCs w:val="44"/>
        </w:rPr>
      </w:pPr>
      <w:r>
        <w:rPr>
          <w:rFonts w:hint="eastAsia" w:ascii="楷体" w:hAnsi="楷体" w:eastAsia="楷体" w:cs="楷体"/>
          <w:b/>
          <w:color w:val="auto"/>
          <w:sz w:val="36"/>
          <w:szCs w:val="36"/>
        </w:rPr>
        <w:t>第三篇  项目服务需求</w:t>
      </w:r>
      <w:bookmarkEnd w:id="65"/>
      <w:bookmarkEnd w:id="66"/>
    </w:p>
    <w:p>
      <w:pPr>
        <w:spacing w:line="400" w:lineRule="exact"/>
        <w:ind w:firstLine="482" w:firstLineChars="200"/>
        <w:rPr>
          <w:rFonts w:hint="eastAsia" w:ascii="楷体" w:hAnsi="楷体" w:eastAsia="楷体" w:cs="楷体"/>
          <w:b/>
          <w:bCs/>
          <w:color w:val="000000" w:themeColor="text1"/>
          <w:sz w:val="36"/>
          <w:szCs w:val="36"/>
          <w14:textFill>
            <w14:solidFill>
              <w14:schemeClr w14:val="tx1"/>
            </w14:solidFill>
          </w14:textFill>
        </w:rPr>
      </w:pPr>
      <w:bookmarkStart w:id="67" w:name="_Toc921"/>
      <w:bookmarkStart w:id="68" w:name="_Toc65660339"/>
      <w:bookmarkStart w:id="69" w:name="_Toc26971"/>
      <w:bookmarkStart w:id="70" w:name="_Toc24129"/>
      <w:bookmarkStart w:id="71" w:name="_Toc944"/>
      <w:bookmarkStart w:id="72" w:name="_Toc9051"/>
      <w:bookmarkStart w:id="73" w:name="_Toc812"/>
      <w:bookmarkStart w:id="74" w:name="_Toc12789058"/>
      <w:bookmarkStart w:id="75" w:name="_Toc485108787"/>
      <w:bookmarkStart w:id="76" w:name="_Toc28327"/>
      <w:r>
        <w:rPr>
          <w:rFonts w:hint="eastAsia" w:ascii="楷体" w:hAnsi="楷体" w:eastAsia="楷体" w:cs="宋体"/>
          <w:b/>
          <w:bCs/>
          <w:color w:val="auto"/>
          <w:sz w:val="24"/>
          <w:szCs w:val="24"/>
          <w:shd w:val="clear" w:color="auto" w:fill="FFFFFF"/>
        </w:rPr>
        <w:t>“※”标注的</w:t>
      </w:r>
      <w:r>
        <w:rPr>
          <w:rFonts w:hint="eastAsia" w:ascii="楷体" w:hAnsi="楷体" w:eastAsia="楷体" w:cs="宋体"/>
          <w:b/>
          <w:bCs/>
          <w:color w:val="auto"/>
          <w:sz w:val="24"/>
          <w:szCs w:val="24"/>
          <w:shd w:val="clear" w:color="auto" w:fill="FFFFFF"/>
          <w:lang w:eastAsia="zh-CN"/>
        </w:rPr>
        <w:t>参数</w:t>
      </w:r>
      <w:r>
        <w:rPr>
          <w:rFonts w:hint="eastAsia" w:ascii="楷体" w:hAnsi="楷体" w:eastAsia="楷体" w:cs="宋体"/>
          <w:b/>
          <w:bCs/>
          <w:color w:val="auto"/>
          <w:sz w:val="24"/>
          <w:szCs w:val="24"/>
          <w:shd w:val="clear" w:color="auto" w:fill="FFFFFF"/>
        </w:rPr>
        <w:t>需求为符合性审查中的实质性要求，响应文件若不满足按无效响应处理。</w:t>
      </w:r>
      <w:r>
        <w:rPr>
          <w:rFonts w:hint="eastAsia" w:ascii="楷体" w:hAnsi="楷体" w:eastAsia="楷体" w:cs="宋体"/>
          <w:b/>
          <w:bCs/>
          <w:color w:val="auto"/>
          <w:sz w:val="24"/>
          <w:szCs w:val="24"/>
          <w:shd w:val="clear" w:color="auto" w:fill="FFFFFF"/>
          <w:lang w:val="en-US" w:eastAsia="zh-CN"/>
        </w:rPr>
        <w:t xml:space="preserve"> </w:t>
      </w:r>
    </w:p>
    <w:p>
      <w:pPr>
        <w:pStyle w:val="3"/>
        <w:adjustRightInd w:val="0"/>
        <w:snapToGrid w:val="0"/>
        <w:spacing w:before="0" w:after="0" w:line="400" w:lineRule="exact"/>
        <w:rPr>
          <w:rFonts w:hint="eastAsia" w:ascii="楷体" w:hAnsi="楷体" w:eastAsia="楷体" w:cs="楷体"/>
          <w:color w:val="000000" w:themeColor="text1"/>
          <w:sz w:val="24"/>
          <w:szCs w:val="24"/>
          <w14:textFill>
            <w14:solidFill>
              <w14:schemeClr w14:val="tx1"/>
            </w14:solidFill>
          </w14:textFill>
        </w:rPr>
      </w:pPr>
      <w:r>
        <w:rPr>
          <w:rFonts w:hint="eastAsia" w:ascii="楷体" w:hAnsi="楷体" w:eastAsia="楷体" w:cs="宋体"/>
          <w:color w:val="auto"/>
          <w:sz w:val="24"/>
          <w:szCs w:val="24"/>
          <w:shd w:val="clear" w:color="auto" w:fill="FFFFFF"/>
        </w:rPr>
        <w:t>※</w:t>
      </w:r>
      <w:r>
        <w:rPr>
          <w:rFonts w:hint="eastAsia" w:ascii="楷体" w:hAnsi="楷体" w:eastAsia="楷体" w:cs="楷体"/>
          <w:color w:val="000000" w:themeColor="text1"/>
          <w:sz w:val="24"/>
          <w:szCs w:val="24"/>
          <w14:textFill>
            <w14:solidFill>
              <w14:schemeClr w14:val="tx1"/>
            </w14:solidFill>
          </w14:textFill>
        </w:rPr>
        <w:t>一、</w:t>
      </w:r>
      <w:bookmarkEnd w:id="67"/>
      <w:bookmarkEnd w:id="68"/>
      <w:bookmarkEnd w:id="69"/>
      <w:bookmarkEnd w:id="70"/>
      <w:bookmarkEnd w:id="71"/>
      <w:bookmarkEnd w:id="72"/>
      <w:bookmarkEnd w:id="73"/>
      <w:r>
        <w:rPr>
          <w:rFonts w:hint="eastAsia" w:ascii="楷体" w:hAnsi="楷体" w:eastAsia="楷体" w:cs="楷体"/>
          <w:color w:val="000000" w:themeColor="text1"/>
          <w:sz w:val="24"/>
          <w:szCs w:val="24"/>
          <w14:textFill>
            <w14:solidFill>
              <w14:schemeClr w14:val="tx1"/>
            </w14:solidFill>
          </w14:textFill>
        </w:rPr>
        <w:t>购置服务清单</w:t>
      </w:r>
    </w:p>
    <w:tbl>
      <w:tblPr>
        <w:tblStyle w:val="59"/>
        <w:tblW w:w="8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3870"/>
        <w:gridCol w:w="1578"/>
        <w:gridCol w:w="2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146" w:type="dxa"/>
            <w:vAlign w:val="center"/>
          </w:tcPr>
          <w:p>
            <w:pPr>
              <w:pStyle w:val="270"/>
              <w:snapToGrid/>
              <w:spacing w:before="0" w:after="0"/>
              <w:jc w:val="center"/>
              <w:rPr>
                <w:rFonts w:hint="eastAsia" w:ascii="楷体" w:hAnsi="楷体" w:eastAsia="楷体" w:cs="楷体"/>
                <w:b/>
                <w:sz w:val="24"/>
                <w:szCs w:val="24"/>
                <w:lang w:eastAsia="zh-Hans"/>
              </w:rPr>
            </w:pPr>
            <w:r>
              <w:rPr>
                <w:rFonts w:hint="eastAsia" w:ascii="楷体" w:hAnsi="楷体" w:eastAsia="楷体" w:cs="楷体"/>
                <w:b/>
                <w:sz w:val="24"/>
                <w:szCs w:val="24"/>
                <w:lang w:eastAsia="zh-Hans"/>
              </w:rPr>
              <w:t>序号</w:t>
            </w:r>
          </w:p>
        </w:tc>
        <w:tc>
          <w:tcPr>
            <w:tcW w:w="3870" w:type="dxa"/>
            <w:vAlign w:val="center"/>
          </w:tcPr>
          <w:p>
            <w:pPr>
              <w:pStyle w:val="270"/>
              <w:snapToGrid/>
              <w:spacing w:before="0" w:after="0"/>
              <w:jc w:val="center"/>
              <w:rPr>
                <w:rFonts w:hint="eastAsia" w:ascii="楷体" w:hAnsi="楷体" w:eastAsia="楷体" w:cs="楷体"/>
                <w:b/>
                <w:sz w:val="24"/>
                <w:szCs w:val="24"/>
              </w:rPr>
            </w:pPr>
            <w:r>
              <w:rPr>
                <w:rFonts w:hint="eastAsia" w:ascii="楷体" w:hAnsi="楷体" w:eastAsia="楷体" w:cs="楷体"/>
                <w:b/>
                <w:sz w:val="24"/>
                <w:szCs w:val="24"/>
              </w:rPr>
              <w:t>名称</w:t>
            </w:r>
          </w:p>
        </w:tc>
        <w:tc>
          <w:tcPr>
            <w:tcW w:w="1578" w:type="dxa"/>
            <w:vAlign w:val="center"/>
          </w:tcPr>
          <w:p>
            <w:pPr>
              <w:pStyle w:val="270"/>
              <w:snapToGrid/>
              <w:spacing w:before="0" w:after="0"/>
              <w:jc w:val="center"/>
              <w:rPr>
                <w:rFonts w:hint="eastAsia" w:ascii="楷体" w:hAnsi="楷体" w:eastAsia="楷体" w:cs="楷体"/>
                <w:b/>
                <w:sz w:val="24"/>
                <w:szCs w:val="24"/>
                <w:lang w:eastAsia="zh-CN"/>
              </w:rPr>
            </w:pPr>
            <w:r>
              <w:rPr>
                <w:rFonts w:hint="eastAsia" w:ascii="楷体" w:hAnsi="楷体" w:eastAsia="楷体" w:cs="楷体"/>
                <w:b/>
                <w:sz w:val="24"/>
                <w:szCs w:val="24"/>
                <w:lang w:eastAsia="zh-CN"/>
              </w:rPr>
              <w:t>服务期</w:t>
            </w:r>
          </w:p>
        </w:tc>
        <w:tc>
          <w:tcPr>
            <w:tcW w:w="2004" w:type="dxa"/>
            <w:vAlign w:val="center"/>
          </w:tcPr>
          <w:p>
            <w:pPr>
              <w:pStyle w:val="270"/>
              <w:snapToGrid/>
              <w:spacing w:before="0" w:after="0"/>
              <w:jc w:val="center"/>
              <w:rPr>
                <w:rFonts w:hint="eastAsia" w:ascii="楷体" w:hAnsi="楷体" w:eastAsia="楷体" w:cs="楷体"/>
                <w:b/>
                <w:sz w:val="24"/>
                <w:szCs w:val="24"/>
                <w:lang w:eastAsia="zh-CN"/>
              </w:rPr>
            </w:pPr>
            <w:r>
              <w:rPr>
                <w:rFonts w:hint="eastAsia" w:ascii="楷体" w:hAnsi="楷体" w:eastAsia="楷体" w:cs="楷体"/>
                <w:b/>
                <w:sz w:val="24"/>
                <w:szCs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146" w:type="dxa"/>
            <w:vAlign w:val="center"/>
          </w:tcPr>
          <w:p>
            <w:pPr>
              <w:pStyle w:val="270"/>
              <w:snapToGrid/>
              <w:spacing w:before="0" w:after="0"/>
              <w:jc w:val="center"/>
              <w:rPr>
                <w:rFonts w:hint="eastAsia" w:ascii="楷体" w:hAnsi="楷体" w:eastAsia="楷体" w:cs="楷体"/>
                <w:bCs w:val="0"/>
                <w:sz w:val="24"/>
                <w:szCs w:val="24"/>
              </w:rPr>
            </w:pPr>
            <w:r>
              <w:rPr>
                <w:rFonts w:hint="eastAsia" w:ascii="楷体" w:hAnsi="楷体" w:eastAsia="楷体" w:cs="楷体"/>
                <w:bCs w:val="0"/>
                <w:sz w:val="24"/>
                <w:szCs w:val="24"/>
              </w:rPr>
              <w:t>1</w:t>
            </w:r>
          </w:p>
        </w:tc>
        <w:tc>
          <w:tcPr>
            <w:tcW w:w="3870" w:type="dxa"/>
            <w:vAlign w:val="center"/>
          </w:tcPr>
          <w:p>
            <w:pPr>
              <w:pStyle w:val="270"/>
              <w:snapToGrid/>
              <w:spacing w:before="0" w:after="0"/>
              <w:jc w:val="center"/>
              <w:rPr>
                <w:rFonts w:hint="eastAsia" w:ascii="楷体" w:hAnsi="楷体" w:eastAsia="楷体" w:cs="楷体"/>
                <w:bCs w:val="0"/>
                <w:sz w:val="24"/>
                <w:szCs w:val="24"/>
                <w:lang w:eastAsia="zh-CN"/>
              </w:rPr>
            </w:pPr>
            <w:r>
              <w:rPr>
                <w:rFonts w:hint="eastAsia" w:ascii="楷体" w:hAnsi="楷体" w:eastAsia="楷体" w:cs="楷体"/>
                <w:bCs w:val="0"/>
                <w:sz w:val="24"/>
                <w:szCs w:val="24"/>
                <w:lang w:eastAsia="zh-CN"/>
              </w:rPr>
              <w:t>纸质病案扫描服务</w:t>
            </w:r>
          </w:p>
        </w:tc>
        <w:tc>
          <w:tcPr>
            <w:tcW w:w="1578" w:type="dxa"/>
            <w:vAlign w:val="center"/>
          </w:tcPr>
          <w:p>
            <w:pPr>
              <w:pStyle w:val="270"/>
              <w:snapToGrid/>
              <w:spacing w:before="0" w:after="0"/>
              <w:jc w:val="center"/>
              <w:rPr>
                <w:rFonts w:hint="eastAsia" w:ascii="楷体" w:hAnsi="楷体" w:eastAsia="楷体" w:cs="楷体"/>
                <w:bCs w:val="0"/>
                <w:sz w:val="24"/>
                <w:szCs w:val="24"/>
                <w:lang w:eastAsia="zh-CN"/>
              </w:rPr>
            </w:pPr>
            <w:r>
              <w:rPr>
                <w:rFonts w:hint="eastAsia" w:ascii="楷体" w:hAnsi="楷体" w:eastAsia="楷体" w:cs="楷体"/>
                <w:bCs w:val="0"/>
                <w:sz w:val="24"/>
                <w:szCs w:val="24"/>
                <w:lang w:val="en-US" w:eastAsia="zh-CN"/>
              </w:rPr>
              <w:t>1年</w:t>
            </w:r>
          </w:p>
        </w:tc>
        <w:tc>
          <w:tcPr>
            <w:tcW w:w="2004" w:type="dxa"/>
            <w:vAlign w:val="center"/>
          </w:tcPr>
          <w:p>
            <w:pPr>
              <w:pStyle w:val="270"/>
              <w:snapToGrid/>
              <w:spacing w:before="0" w:after="0"/>
              <w:jc w:val="center"/>
              <w:rPr>
                <w:rFonts w:hint="eastAsia" w:ascii="楷体" w:hAnsi="楷体" w:eastAsia="楷体" w:cs="楷体"/>
                <w:bCs w:val="0"/>
                <w:sz w:val="24"/>
                <w:szCs w:val="24"/>
              </w:rPr>
            </w:pPr>
          </w:p>
        </w:tc>
      </w:tr>
    </w:tbl>
    <w:p>
      <w:pPr>
        <w:pStyle w:val="3"/>
        <w:pageBreakBefore w:val="0"/>
        <w:widowControl w:val="0"/>
        <w:numPr>
          <w:ilvl w:val="0"/>
          <w:numId w:val="0"/>
        </w:numPr>
        <w:kinsoku/>
        <w:wordWrap/>
        <w:overflowPunct/>
        <w:topLinePunct w:val="0"/>
        <w:autoSpaceDE/>
        <w:autoSpaceDN/>
        <w:bidi w:val="0"/>
        <w:adjustRightInd w:val="0"/>
        <w:snapToGrid w:val="0"/>
        <w:spacing w:before="0" w:after="0" w:line="420" w:lineRule="exact"/>
        <w:textAlignment w:val="auto"/>
        <w:rPr>
          <w:rFonts w:hint="eastAsia" w:ascii="楷体" w:hAnsi="楷体" w:eastAsia="楷体" w:cs="楷体"/>
          <w:color w:val="000000" w:themeColor="text1"/>
          <w:sz w:val="24"/>
          <w:szCs w:val="24"/>
          <w14:textFill>
            <w14:solidFill>
              <w14:schemeClr w14:val="tx1"/>
            </w14:solidFill>
          </w14:textFill>
        </w:rPr>
      </w:pPr>
      <w:r>
        <w:rPr>
          <w:rFonts w:hint="eastAsia" w:ascii="楷体" w:hAnsi="楷体" w:eastAsia="楷体" w:cs="宋体"/>
          <w:color w:val="auto"/>
          <w:sz w:val="24"/>
          <w:szCs w:val="24"/>
          <w:shd w:val="clear" w:color="auto" w:fill="FFFFFF"/>
        </w:rPr>
        <w:t>※</w:t>
      </w:r>
      <w:r>
        <w:rPr>
          <w:rFonts w:hint="eastAsia" w:ascii="楷体" w:hAnsi="楷体" w:eastAsia="楷体" w:cs="宋体"/>
          <w:color w:val="auto"/>
          <w:sz w:val="24"/>
          <w:szCs w:val="24"/>
          <w:shd w:val="clear" w:color="auto" w:fill="FFFFFF"/>
          <w:lang w:eastAsia="zh-CN"/>
        </w:rPr>
        <w:t>二、</w:t>
      </w:r>
      <w:r>
        <w:rPr>
          <w:rFonts w:hint="eastAsia" w:ascii="楷体" w:hAnsi="楷体" w:eastAsia="楷体" w:cs="楷体"/>
          <w:color w:val="000000" w:themeColor="text1"/>
          <w:sz w:val="24"/>
          <w:szCs w:val="24"/>
          <w14:textFill>
            <w14:solidFill>
              <w14:schemeClr w14:val="tx1"/>
            </w14:solidFill>
          </w14:textFill>
        </w:rPr>
        <w:t>服务内容及服务要求</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bookmarkStart w:id="77" w:name="_Toc502838282"/>
      <w:bookmarkStart w:id="78" w:name="_Toc267320049"/>
      <w:r>
        <w:rPr>
          <w:rFonts w:hint="eastAsia" w:ascii="楷体" w:hAnsi="楷体" w:eastAsia="楷体" w:cs="楷体"/>
          <w:sz w:val="24"/>
          <w:szCs w:val="24"/>
        </w:rPr>
        <w:t>（一）技术要求</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1、</w:t>
      </w:r>
      <w:r>
        <w:rPr>
          <w:rFonts w:hint="eastAsia" w:ascii="楷体" w:hAnsi="楷体" w:eastAsia="楷体" w:cs="楷体"/>
          <w:sz w:val="24"/>
          <w:szCs w:val="24"/>
          <w:lang w:eastAsia="zh-CN"/>
        </w:rPr>
        <w:t>响应单位</w:t>
      </w:r>
      <w:r>
        <w:rPr>
          <w:rFonts w:hint="eastAsia" w:ascii="楷体" w:hAnsi="楷体" w:eastAsia="楷体" w:cs="楷体"/>
          <w:sz w:val="24"/>
          <w:szCs w:val="24"/>
        </w:rPr>
        <w:t>具有5年以上三甲医院纸质病案数字化扫描服务和电子病历实施经验。</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2、医院根据自身工作安排提供翻拍病案数量（月7000份左右），存储图片（包括黑白图片）≥800万像素。</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3、兼容性：了解我院现有病案数字化项目现状，整合前期项目，实现一个界面管理调用所有病案数字化相关数据（历史数据接口费由</w:t>
      </w:r>
      <w:r>
        <w:rPr>
          <w:rFonts w:hint="eastAsia" w:ascii="楷体" w:hAnsi="楷体" w:eastAsia="楷体" w:cs="楷体"/>
          <w:sz w:val="24"/>
          <w:szCs w:val="24"/>
          <w:lang w:eastAsia="zh-CN"/>
        </w:rPr>
        <w:t>成交供应商</w:t>
      </w:r>
      <w:r>
        <w:rPr>
          <w:rFonts w:hint="eastAsia" w:ascii="楷体" w:hAnsi="楷体" w:eastAsia="楷体" w:cs="楷体"/>
          <w:sz w:val="24"/>
          <w:szCs w:val="24"/>
        </w:rPr>
        <w:t>负责）。</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4、系统能够支持详细信息录入及查询，可录入病案号，姓名，性别，年龄，出院日期，入院日期以及出院科室信息。</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5、对原始纸质病案应用数码技术分页数字化加工制作，形成数码图像。</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6、原始纸质病案可以使用条形码技术装箱保存，定位管理，便于对原始纸质病案的快速查找。</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（二）软件功能</w:t>
      </w:r>
    </w:p>
    <w:p>
      <w:pPr>
        <w:pStyle w:val="272"/>
        <w:pageBreakBefore w:val="0"/>
        <w:widowControl w:val="0"/>
        <w:numPr>
          <w:ilvl w:val="0"/>
          <w:numId w:val="0"/>
        </w:numPr>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1.系统符合国家、卫生部等各种标准和规范，能满足电子病历五级、六级评级标准要求；能满足三级医院评审相关标准要求；符合医院实际需求。</w:t>
      </w:r>
    </w:p>
    <w:p>
      <w:pPr>
        <w:pStyle w:val="272"/>
        <w:pageBreakBefore w:val="0"/>
        <w:widowControl w:val="0"/>
        <w:numPr>
          <w:ilvl w:val="0"/>
          <w:numId w:val="0"/>
        </w:numPr>
        <w:tabs>
          <w:tab w:val="left" w:pos="366"/>
          <w:tab w:val="clear" w:pos="785"/>
        </w:tabs>
        <w:kinsoku/>
        <w:wordWrap/>
        <w:overflowPunct/>
        <w:topLinePunct w:val="0"/>
        <w:autoSpaceDE/>
        <w:autoSpaceDN/>
        <w:bidi w:val="0"/>
        <w:spacing w:before="31" w:after="31" w:line="420" w:lineRule="exact"/>
        <w:ind w:left="420"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2.系统采用开放性设计，能根据医院实际需求进行应用系统的功能重组；不仅能扫描纸质病历，也能整合其他系统中已生成的pdf病历文书。</w:t>
      </w:r>
    </w:p>
    <w:p>
      <w:pPr>
        <w:pStyle w:val="272"/>
        <w:pageBreakBefore w:val="0"/>
        <w:widowControl w:val="0"/>
        <w:numPr>
          <w:ilvl w:val="0"/>
          <w:numId w:val="0"/>
        </w:numPr>
        <w:tabs>
          <w:tab w:val="left" w:pos="366"/>
          <w:tab w:val="clear" w:pos="785"/>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3.系统病案检索有单一和组合模式，按使用者需求检索所需病案。</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4.阅读显示病案图像具有水印，能防范数码相机偷拍。屏蔽非法拷贝病案，具有彩色和黑白阅读打印功能。另需满足我院信息需求相关规定。</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5.设有使用权限数字化病案功能；设有网络申请和审批使用数字化病案功能；设有授权的时段内（永久、年、月、日、小时）功能（超出时间范围自动屏蔽）；医保、商业保险公司以及公检法等外部用户可以按系统临时授予的权限查看病案。</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6.病案访问权限分为阅读、打印和导出三类，每一级权限向下兼容，访问控制包括用户组权限、科室权限、有效期限制、医学分类限制、IP地址限制、显示字段限制和特殊病案锁定。</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7.系统自动记录用户在系统内所有操作的详细日志，并可形成报表，便于回溯追踪。</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8.系统可实现对病案数据的磁盘备份，提供定时定期的数据备份以及还原功能。</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9.数字化病案的图像清晰、无歪斜、打印清晰，每幅图像均有属性标注，病历索引数据与病历图像对应完全正确。</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（三）软件模块要求</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1.数字化病案应用系统</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a)权限管理模块</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用户管理：管理内部及外部用户的信息，可以对系统登录用户的信息进行查询/添加/修改/删除。</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用户组管理：查询/添加/修改/删除用户组，并可设置人员所属的用户组。</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用户组权限：设置用户组所拥有的系统功能的权限。</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科室管理：查询/添加/修改/删除科室信息，并可维护科室下包含的人员。</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病案权限配置：配置病案浏览的权限（按用户及按用户组），可以按照用户的方式一个个地进行病案权限的配置，也可以按照用户组的方式进行整体分配（如直接将某个科室的病案分配给用户组），同时也可以设置病案图片医学分类的权限，可以分别设置病案的阅读，打印及导出的权限。</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医学分类模板：设置病案图片的医学分类权限模板，在为病案分配权限时可以直接引用该模板，无需重复设置。</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访问权限控制：可以设置禁止访问的机器的IP，被禁止访问的IP对应的机器就无法使用本系统。</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显示字段控制：可以设置在浏览器中浏览病案时列表中所显示的字段。可以在用户级别和用户组级别上进行显示权限的控制。</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水印设置：可以制作在打印时叠加上去的水印，并且在打印病案的时候可以将其叠加到病案图片上。</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病案锁定：可以将一些特殊的病案进行锁定，被锁定的病案将无法在浏览器中被查询到。</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病案申请审批：对浏览器中提交过来的病案阅读申请进行审批，可以为申请的病案设定阅读的时限等。</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监控中心：查看各个系统的用户的使用的情况，包括：用户是否在线，用户有申请需要审批，用户的浏览病案的历史情况，用户权限等。</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病案错误报告：处理病案浏览器上用户反馈上来的病案错误（如：图片缺页/分类错误等）。</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病案定位：查询病案在库房中的位置，可按病人姓名，病案号，出院日期，条码号，打包号，库房号或库位名查询，并生成统计报表。</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病案导出：可以将选择好病案进行打包压缩导出，配合相应的浏览工具可在离线的环境下浏览。</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病案浏览统计：可查询用户、科室在某一时间段内数字化病案使用情况，并生成统计报表。</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b)检索模块</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关键词搜索：一个简洁的搜索方式，类似google的搜索方式。可以选择搜索分类（病案号/疾病/手术/科室/病人姓名/医生），多关键词搜索（可以填写多个搜索关键词及指定关键词之间的关系），精确与模糊的搜索方式。</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高级搜索：可以按照列出的各种查询条件对病案进行查询，这种检索方式常用于检索条件比较多的情况下。</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自定义搜索：可以自定义组织查询条件的组合进行搜索。这种检索方式常用于需检索的条件比较复杂的情况下。</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经典搜索：传统的检索方式，左边是检索条件右边是检索结果。在检索时还可设定病案图片的医学分类，以便在查看病案图片时过滤掉无需查看的图片。</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病案搜索结果：拥有两种显示结果的模式：列表方式与自由布局方式。列表方式为最常见的一行一行的显示，自由布局方式为卡片时效果，一份病案即一张卡片，显示效果清晰。</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病案图片浏览：对病案图片的浏览进行了严格的权限控制（阅读/打印/导出）。可以设置需要过滤的图片分类（例如只显示病案首页或病程录等），查看病案图片的同时可利用提供的‘浏览工具箱’对图片进行一系列的处理（如放大/缩小/全屏/黑白彩色切换/裁剪/打印等等）。浏览期间可对感兴趣的病案收藏到收藏夹并且可以填写笔记。显示病案图片时可以设置阅读水印，用于病案的保护。</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病案收藏夹：用于显示及搜索在浏览病案时收藏的病案并且可以显示当时记录的病案笔记，类似IE浏览器的网页收藏夹。</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申请查看：可以浏览并查询用户曾经申请过的需要查阅的病案的记录，及时了解审批情况。</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浏览历史：查询用户曾经浏览过的病案记录，类似IE浏览器的历史记录，可以方便用户查看以往浏览过的病案，而无须再一次搜索。</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个性化设置：可以按照用户个人的喜好设置一些系统设置，如：首页显示（进入系统后显示的第一个界面），浏览结果的显示方式（检索结果每页显示的条数/检索结果排列的方式等），医学分类的设置（用于在浏览图片时预先过滤无需查看的病案），病案图片打印的设置（纸张/水印等）等。</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c)打印模块</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打印申请：维护申请打印人员的信息及申请分类（打印或复印），可拍摄证件并归档保存，查询并选择需打印的病案，同时统计所需费用，并可自己调整实际收费。</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快速打印：仅登记简单的打印申请信息，选择病案直接打印。</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集中打印：未打印过的病案可以统一处理，按照申请人的记录完成打印任务。</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集中复印：对未复印的病案进行集中统一处理。</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申请查询：查询申请过打印或复印的申请人信息，并可查看申请人相应的申请信息，证件照，打印的病案记录，费用等。</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打印参数：设置默认的打印参数（纸张大小/图片色彩/打印份数/打印分类及顺序/收费模式）</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打印明细：按时间段及申请人统计申请人打印的病案的明细记录。</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复印明细：按时间段及申请人统计申请人复印的病案的明细记录。</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邮寄明细：按时间段、申请人及邮寄状态统计病案邮寄的明细记录。</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（四）系统接口要求</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病案首页系统接口：可导入已有的病案首页信息；</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数字化病案调用接口：提供B/S形式或C/S形式的接口，方便电子病历系统等工作站调用。</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医院方对本项目软件系统（含按甲方要求定制开发系统）使用权限为终身，对已付费数据具有完全所有权，</w:t>
      </w:r>
      <w:r>
        <w:rPr>
          <w:rFonts w:hint="eastAsia" w:ascii="楷体" w:hAnsi="楷体" w:eastAsia="楷体" w:cs="楷体"/>
          <w:sz w:val="24"/>
          <w:szCs w:val="24"/>
          <w:lang w:eastAsia="zh-CN"/>
        </w:rPr>
        <w:t>成交供应商</w:t>
      </w:r>
      <w:r>
        <w:rPr>
          <w:rFonts w:hint="eastAsia" w:ascii="楷体" w:hAnsi="楷体" w:eastAsia="楷体" w:cs="楷体"/>
          <w:sz w:val="24"/>
          <w:szCs w:val="24"/>
        </w:rPr>
        <w:t>向甲方移交所有使用手册，按医院要求无偿提供接口（供二次开发利用），并永久保障医院方能重新安装软件系统和正常使用所有功能。</w:t>
      </w:r>
    </w:p>
    <w:p>
      <w:pPr>
        <w:pStyle w:val="272"/>
        <w:pageBreakBefore w:val="0"/>
        <w:widowControl w:val="0"/>
        <w:numPr>
          <w:ilvl w:val="0"/>
          <w:numId w:val="0"/>
        </w:numPr>
        <w:tabs>
          <w:tab w:val="left" w:pos="366"/>
        </w:tabs>
        <w:kinsoku/>
        <w:wordWrap/>
        <w:overflowPunct/>
        <w:topLinePunct w:val="0"/>
        <w:autoSpaceDE/>
        <w:autoSpaceDN/>
        <w:bidi w:val="0"/>
        <w:spacing w:before="31" w:after="31" w:line="420" w:lineRule="exact"/>
        <w:ind w:left="425"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免费提供微信公众号模块，且接入我院微信公众号，实现患者网上申请病历复印件，提供根据患者不同用处推送复印件，所提供复印件有防止修改功能。</w:t>
      </w:r>
    </w:p>
    <w:p>
      <w:pPr>
        <w:pStyle w:val="272"/>
        <w:pageBreakBefore w:val="0"/>
        <w:widowControl w:val="0"/>
        <w:numPr>
          <w:ilvl w:val="0"/>
          <w:numId w:val="0"/>
        </w:numPr>
        <w:tabs>
          <w:tab w:val="left" w:pos="366"/>
          <w:tab w:val="clear" w:pos="785"/>
        </w:tabs>
        <w:kinsoku/>
        <w:wordWrap/>
        <w:overflowPunct/>
        <w:topLinePunct w:val="0"/>
        <w:autoSpaceDE/>
        <w:autoSpaceDN/>
        <w:bidi w:val="0"/>
        <w:spacing w:before="31" w:after="31" w:line="420" w:lineRule="exact"/>
        <w:ind w:left="420" w:firstLine="480" w:firstLineChars="200"/>
        <w:jc w:val="left"/>
        <w:textAlignment w:val="auto"/>
        <w:rPr>
          <w:rFonts w:hint="eastAsia" w:ascii="楷体" w:hAnsi="楷体" w:eastAsia="楷体" w:cs="楷体"/>
          <w:sz w:val="24"/>
          <w:szCs w:val="24"/>
        </w:rPr>
      </w:pPr>
      <w:r>
        <w:rPr>
          <w:rFonts w:hint="eastAsia" w:ascii="楷体" w:hAnsi="楷体" w:eastAsia="楷体" w:cs="楷体"/>
          <w:sz w:val="24"/>
          <w:szCs w:val="24"/>
        </w:rPr>
        <w:t>免费提供模块根据医院要求将病历部分电子档转换成扫描件格式，与扫描病历按病历书写格式归档成完整的患者病历。与扫描病历相同功能管理。</w:t>
      </w:r>
    </w:p>
    <w:bookmarkEnd w:id="77"/>
    <w:bookmarkEnd w:id="78"/>
    <w:p>
      <w:pPr>
        <w:rPr>
          <w:rFonts w:hint="eastAsia" w:ascii="楷体" w:hAnsi="楷体" w:eastAsia="楷体" w:cs="楷体"/>
          <w:color w:val="auto"/>
          <w:sz w:val="24"/>
          <w:szCs w:val="24"/>
        </w:rPr>
      </w:pPr>
    </w:p>
    <w:p>
      <w:pPr>
        <w:rPr>
          <w:rFonts w:hint="eastAsia" w:ascii="楷体" w:hAnsi="楷体" w:eastAsia="楷体" w:cs="楷体"/>
          <w:color w:val="auto"/>
        </w:rPr>
      </w:pPr>
    </w:p>
    <w:p>
      <w:pPr>
        <w:rPr>
          <w:rFonts w:hint="eastAsia" w:ascii="楷体" w:hAnsi="楷体" w:eastAsia="楷体" w:cs="楷体"/>
          <w:color w:val="auto"/>
        </w:rPr>
      </w:pPr>
    </w:p>
    <w:p>
      <w:pPr>
        <w:pStyle w:val="56"/>
        <w:rPr>
          <w:rFonts w:hint="eastAsia" w:ascii="楷体" w:hAnsi="楷体" w:eastAsia="楷体" w:cs="楷体"/>
          <w:color w:val="auto"/>
        </w:rPr>
      </w:pPr>
    </w:p>
    <w:p>
      <w:pPr>
        <w:pStyle w:val="56"/>
        <w:rPr>
          <w:rFonts w:hint="eastAsia" w:ascii="楷体" w:hAnsi="楷体" w:eastAsia="楷体" w:cs="楷体"/>
          <w:color w:val="auto"/>
        </w:rPr>
      </w:pPr>
    </w:p>
    <w:p>
      <w:pPr>
        <w:pStyle w:val="56"/>
        <w:rPr>
          <w:rFonts w:hint="eastAsia" w:ascii="楷体" w:hAnsi="楷体" w:eastAsia="楷体" w:cs="楷体"/>
          <w:color w:val="auto"/>
        </w:rPr>
      </w:pPr>
    </w:p>
    <w:p>
      <w:pPr>
        <w:pStyle w:val="56"/>
        <w:rPr>
          <w:rFonts w:hint="eastAsia" w:ascii="楷体" w:hAnsi="楷体" w:eastAsia="楷体" w:cs="楷体"/>
          <w:color w:val="auto"/>
        </w:rPr>
      </w:pPr>
    </w:p>
    <w:p>
      <w:pPr>
        <w:rPr>
          <w:rFonts w:hint="eastAsia" w:ascii="楷体" w:hAnsi="楷体" w:eastAsia="楷体" w:cs="楷体"/>
          <w:color w:val="auto"/>
        </w:rPr>
      </w:pPr>
    </w:p>
    <w:p>
      <w:pPr>
        <w:tabs>
          <w:tab w:val="left" w:pos="2332"/>
        </w:tabs>
        <w:rPr>
          <w:rFonts w:hint="eastAsia" w:ascii="楷体" w:hAnsi="楷体" w:eastAsia="楷体" w:cs="楷体"/>
          <w:b/>
          <w:color w:val="auto"/>
          <w:sz w:val="44"/>
          <w:szCs w:val="44"/>
        </w:rPr>
      </w:pPr>
      <w:r>
        <w:rPr>
          <w:rFonts w:hint="eastAsia" w:ascii="楷体" w:hAnsi="楷体" w:eastAsia="楷体" w:cs="楷体"/>
          <w:lang w:eastAsia="zh-CN"/>
        </w:rPr>
        <w:tab/>
      </w:r>
      <w:r>
        <w:rPr>
          <w:rFonts w:hint="eastAsia" w:ascii="楷体" w:hAnsi="楷体" w:eastAsia="楷体" w:cs="楷体"/>
          <w:b/>
          <w:color w:val="auto"/>
          <w:sz w:val="36"/>
          <w:szCs w:val="36"/>
        </w:rPr>
        <w:t>第四篇  项目商务需求</w:t>
      </w:r>
      <w:bookmarkEnd w:id="74"/>
      <w:bookmarkEnd w:id="75"/>
      <w:bookmarkEnd w:id="76"/>
      <w:bookmarkStart w:id="79" w:name="_Toc11641055"/>
      <w:bookmarkStart w:id="80" w:name="_Toc12789059"/>
    </w:p>
    <w:p>
      <w:pPr>
        <w:pStyle w:val="3"/>
        <w:pageBreakBefore w:val="0"/>
        <w:widowControl w:val="0"/>
        <w:kinsoku/>
        <w:wordWrap/>
        <w:overflowPunct/>
        <w:topLinePunct w:val="0"/>
        <w:autoSpaceDE/>
        <w:autoSpaceDN/>
        <w:bidi w:val="0"/>
        <w:adjustRightInd/>
        <w:spacing w:line="400" w:lineRule="exact"/>
        <w:textAlignment w:val="auto"/>
        <w:rPr>
          <w:rFonts w:hint="eastAsia" w:ascii="楷体" w:hAnsi="楷体" w:eastAsia="楷体" w:cs="楷体"/>
          <w:color w:val="auto"/>
          <w:sz w:val="24"/>
          <w:szCs w:val="24"/>
          <w:lang w:val="en-US" w:eastAsia="zh-CN"/>
        </w:rPr>
      </w:pPr>
      <w:bookmarkStart w:id="81" w:name="_Toc11645"/>
      <w:bookmarkStart w:id="82" w:name="_Toc7358"/>
      <w:bookmarkStart w:id="83" w:name="_Toc485108793"/>
      <w:bookmarkStart w:id="84" w:name="_Toc403569795"/>
      <w:r>
        <w:rPr>
          <w:rFonts w:hint="eastAsia" w:ascii="楷体" w:hAnsi="楷体" w:eastAsia="楷体" w:cs="宋体"/>
          <w:color w:val="auto"/>
          <w:sz w:val="24"/>
          <w:szCs w:val="24"/>
          <w:shd w:val="clear" w:color="auto" w:fill="FFFFFF"/>
        </w:rPr>
        <w:t>※</w:t>
      </w:r>
      <w:r>
        <w:rPr>
          <w:rFonts w:hint="eastAsia" w:ascii="楷体" w:hAnsi="楷体" w:eastAsia="楷体" w:cs="楷体"/>
          <w:color w:val="auto"/>
          <w:sz w:val="24"/>
          <w:szCs w:val="24"/>
          <w:lang w:val="en-US" w:eastAsia="zh-CN"/>
        </w:rPr>
        <w:t>一、商务需求</w:t>
      </w:r>
    </w:p>
    <w:p>
      <w:pPr>
        <w:pStyle w:val="3"/>
        <w:pageBreakBefore w:val="0"/>
        <w:widowControl w:val="0"/>
        <w:kinsoku/>
        <w:wordWrap/>
        <w:overflowPunct/>
        <w:topLinePunct w:val="0"/>
        <w:autoSpaceDE/>
        <w:autoSpaceDN/>
        <w:bidi w:val="0"/>
        <w:adjustRightInd/>
        <w:spacing w:line="400" w:lineRule="exact"/>
        <w:ind w:firstLine="482" w:firstLineChars="200"/>
        <w:textAlignment w:val="auto"/>
        <w:rPr>
          <w:rFonts w:hint="eastAsia" w:ascii="楷体" w:hAnsi="楷体" w:eastAsia="楷体" w:cstheme="minorBidi"/>
          <w:b w:val="0"/>
          <w:kern w:val="2"/>
          <w:sz w:val="24"/>
          <w:szCs w:val="24"/>
          <w:lang w:val="en-US" w:eastAsia="zh-CN" w:bidi="ar-SA"/>
        </w:rPr>
      </w:pPr>
      <w:r>
        <w:rPr>
          <w:rFonts w:hint="eastAsia" w:ascii="楷体" w:hAnsi="楷体" w:eastAsia="楷体" w:cstheme="minorBidi"/>
          <w:b/>
          <w:bCs/>
          <w:kern w:val="2"/>
          <w:sz w:val="24"/>
          <w:szCs w:val="24"/>
          <w:lang w:val="en-US" w:eastAsia="zh-CN" w:bidi="ar-SA"/>
        </w:rPr>
        <w:t>服务期：</w:t>
      </w:r>
      <w:r>
        <w:rPr>
          <w:rFonts w:hint="eastAsia" w:ascii="楷体" w:hAnsi="楷体" w:eastAsia="楷体" w:cstheme="minorBidi"/>
          <w:b w:val="0"/>
          <w:kern w:val="2"/>
          <w:sz w:val="24"/>
          <w:szCs w:val="24"/>
          <w:lang w:val="en-US" w:eastAsia="zh-CN" w:bidi="ar-SA"/>
        </w:rPr>
        <w:t>1年</w:t>
      </w:r>
    </w:p>
    <w:p>
      <w:pPr>
        <w:pStyle w:val="3"/>
        <w:pageBreakBefore w:val="0"/>
        <w:widowControl w:val="0"/>
        <w:kinsoku/>
        <w:wordWrap/>
        <w:overflowPunct/>
        <w:topLinePunct w:val="0"/>
        <w:autoSpaceDE/>
        <w:autoSpaceDN/>
        <w:bidi w:val="0"/>
        <w:adjustRightInd/>
        <w:spacing w:line="400" w:lineRule="exact"/>
        <w:ind w:firstLine="482" w:firstLineChars="200"/>
        <w:textAlignment w:val="auto"/>
        <w:rPr>
          <w:rFonts w:hint="eastAsia" w:ascii="楷体" w:hAnsi="楷体" w:eastAsia="楷体" w:cstheme="minorBidi"/>
          <w:b w:val="0"/>
          <w:kern w:val="2"/>
          <w:sz w:val="24"/>
          <w:szCs w:val="24"/>
          <w:lang w:val="en-US" w:eastAsia="zh-CN" w:bidi="ar-SA"/>
        </w:rPr>
      </w:pPr>
      <w:r>
        <w:rPr>
          <w:rFonts w:hint="eastAsia" w:ascii="楷体" w:hAnsi="楷体" w:eastAsia="楷体" w:cstheme="minorBidi"/>
          <w:b/>
          <w:bCs/>
          <w:kern w:val="2"/>
          <w:sz w:val="24"/>
          <w:szCs w:val="24"/>
          <w:lang w:val="en-US" w:eastAsia="zh-CN" w:bidi="ar-SA"/>
        </w:rPr>
        <w:t>进场时间：</w:t>
      </w:r>
      <w:r>
        <w:rPr>
          <w:rFonts w:hint="eastAsia" w:ascii="楷体" w:hAnsi="楷体" w:eastAsia="楷体" w:cstheme="minorBidi"/>
          <w:b w:val="0"/>
          <w:kern w:val="2"/>
          <w:sz w:val="24"/>
          <w:szCs w:val="24"/>
          <w:lang w:val="en-US" w:eastAsia="zh-CN" w:bidi="ar-SA"/>
        </w:rPr>
        <w:t>成交供应商应收到采购人通知后5天内进场,并开展纸质病历扫描服务。</w:t>
      </w:r>
    </w:p>
    <w:p>
      <w:pPr>
        <w:spacing w:line="400" w:lineRule="exact"/>
        <w:ind w:firstLine="482" w:firstLineChars="200"/>
        <w:rPr>
          <w:rFonts w:hint="eastAsia" w:ascii="楷体" w:hAnsi="楷体" w:eastAsia="楷体" w:cstheme="minorBidi"/>
          <w:b w:val="0"/>
          <w:kern w:val="2"/>
          <w:sz w:val="24"/>
          <w:szCs w:val="24"/>
          <w:lang w:val="en-US" w:eastAsia="zh-CN" w:bidi="ar-SA"/>
        </w:rPr>
      </w:pPr>
      <w:r>
        <w:rPr>
          <w:rFonts w:hint="eastAsia" w:ascii="楷体" w:hAnsi="楷体" w:eastAsia="楷体" w:cstheme="minorBidi"/>
          <w:b/>
          <w:bCs/>
          <w:kern w:val="2"/>
          <w:sz w:val="24"/>
          <w:szCs w:val="24"/>
          <w:lang w:val="en-US" w:eastAsia="zh-CN" w:bidi="ar-SA"/>
        </w:rPr>
        <w:t>服务地点：</w:t>
      </w:r>
      <w:r>
        <w:rPr>
          <w:rFonts w:hint="eastAsia" w:ascii="楷体" w:hAnsi="楷体" w:eastAsia="楷体" w:cstheme="minorBidi"/>
          <w:b w:val="0"/>
          <w:kern w:val="2"/>
          <w:sz w:val="24"/>
          <w:szCs w:val="24"/>
          <w:lang w:val="en-US" w:eastAsia="zh-CN" w:bidi="ar-SA"/>
        </w:rPr>
        <w:t>重庆医科大学附属永川医院。</w:t>
      </w:r>
    </w:p>
    <w:p>
      <w:pPr>
        <w:pStyle w:val="3"/>
        <w:pageBreakBefore w:val="0"/>
        <w:widowControl w:val="0"/>
        <w:kinsoku/>
        <w:wordWrap/>
        <w:overflowPunct/>
        <w:topLinePunct w:val="0"/>
        <w:autoSpaceDE/>
        <w:autoSpaceDN/>
        <w:bidi w:val="0"/>
        <w:adjustRightInd/>
        <w:spacing w:line="400" w:lineRule="exact"/>
        <w:textAlignment w:val="auto"/>
        <w:rPr>
          <w:rFonts w:hint="eastAsia" w:ascii="楷体" w:hAnsi="楷体" w:eastAsia="楷体" w:cs="楷体"/>
          <w:color w:val="auto"/>
          <w:sz w:val="24"/>
          <w:szCs w:val="24"/>
        </w:rPr>
      </w:pPr>
      <w:r>
        <w:rPr>
          <w:rFonts w:hint="eastAsia" w:ascii="楷体" w:hAnsi="楷体" w:eastAsia="楷体" w:cs="宋体"/>
          <w:color w:val="auto"/>
          <w:sz w:val="24"/>
          <w:szCs w:val="24"/>
          <w:shd w:val="clear" w:color="auto" w:fill="FFFFFF"/>
        </w:rPr>
        <w:t>※</w:t>
      </w:r>
      <w:r>
        <w:rPr>
          <w:rFonts w:hint="eastAsia" w:ascii="楷体" w:hAnsi="楷体" w:eastAsia="楷体" w:cs="楷体"/>
          <w:color w:val="auto"/>
          <w:sz w:val="24"/>
          <w:szCs w:val="24"/>
          <w:lang w:val="en-US" w:eastAsia="zh-CN"/>
        </w:rPr>
        <w:t>二</w:t>
      </w:r>
      <w:r>
        <w:rPr>
          <w:rFonts w:hint="eastAsia" w:ascii="楷体" w:hAnsi="楷体" w:eastAsia="楷体" w:cs="楷体"/>
          <w:color w:val="auto"/>
          <w:sz w:val="24"/>
          <w:szCs w:val="24"/>
        </w:rPr>
        <w:t>、知识产权</w:t>
      </w:r>
      <w:bookmarkEnd w:id="81"/>
    </w:p>
    <w:p>
      <w:pPr>
        <w:pageBreakBefore w:val="0"/>
        <w:widowControl w:val="0"/>
        <w:kinsoku/>
        <w:wordWrap/>
        <w:overflowPunct/>
        <w:topLinePunct w:val="0"/>
        <w:autoSpaceDE/>
        <w:autoSpaceDN/>
        <w:bidi w:val="0"/>
        <w:adjustRightInd/>
        <w:snapToGrid w:val="0"/>
        <w:spacing w:line="400" w:lineRule="exact"/>
        <w:ind w:firstLine="54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采购人在中华人民共和国境内使用成交供应商提供的</w:t>
      </w:r>
      <w:r>
        <w:rPr>
          <w:rFonts w:hint="eastAsia" w:ascii="楷体" w:hAnsi="楷体" w:eastAsia="楷体" w:cs="楷体"/>
          <w:color w:val="auto"/>
          <w:sz w:val="24"/>
          <w:szCs w:val="24"/>
          <w:lang w:eastAsia="zh-CN"/>
        </w:rPr>
        <w:t>软件</w:t>
      </w:r>
      <w:r>
        <w:rPr>
          <w:rFonts w:hint="eastAsia" w:ascii="楷体" w:hAnsi="楷体" w:eastAsia="楷体" w:cs="楷体"/>
          <w:color w:val="auto"/>
          <w:sz w:val="24"/>
          <w:szCs w:val="24"/>
        </w:rPr>
        <w:t>及服务时免受第三方提出的侵犯其专利权或其它知识产权的起诉。如果第三方提出侵权指控，成交供应商应承担由此而引起的一切法律责任和费用。</w:t>
      </w:r>
    </w:p>
    <w:p>
      <w:pPr>
        <w:pageBreakBefore w:val="0"/>
        <w:widowControl w:val="0"/>
        <w:kinsoku/>
        <w:wordWrap/>
        <w:overflowPunct/>
        <w:topLinePunct w:val="0"/>
        <w:autoSpaceDE/>
        <w:autoSpaceDN/>
        <w:bidi w:val="0"/>
        <w:adjustRightInd/>
        <w:snapToGrid w:val="0"/>
        <w:spacing w:line="400" w:lineRule="exact"/>
        <w:ind w:firstLine="54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rPr>
        <w:t>（注：若涉及软件开发等服务类项目知识产权的，知识产权归采购人所有）。</w:t>
      </w:r>
    </w:p>
    <w:p>
      <w:pPr>
        <w:pStyle w:val="3"/>
        <w:pageBreakBefore w:val="0"/>
        <w:widowControl w:val="0"/>
        <w:kinsoku/>
        <w:wordWrap/>
        <w:overflowPunct/>
        <w:topLinePunct w:val="0"/>
        <w:autoSpaceDE/>
        <w:autoSpaceDN/>
        <w:bidi w:val="0"/>
        <w:adjustRightInd/>
        <w:spacing w:line="400" w:lineRule="exact"/>
        <w:textAlignment w:val="auto"/>
        <w:rPr>
          <w:rFonts w:hint="eastAsia" w:ascii="楷体" w:hAnsi="楷体" w:eastAsia="楷体" w:cs="楷体"/>
          <w:color w:val="auto"/>
          <w:sz w:val="24"/>
          <w:szCs w:val="24"/>
        </w:rPr>
      </w:pPr>
      <w:r>
        <w:rPr>
          <w:rFonts w:hint="eastAsia" w:ascii="楷体" w:hAnsi="楷体" w:eastAsia="楷体" w:cs="宋体"/>
          <w:color w:val="auto"/>
          <w:sz w:val="24"/>
          <w:szCs w:val="24"/>
          <w:shd w:val="clear" w:color="auto" w:fill="FFFFFF"/>
        </w:rPr>
        <w:t>※</w:t>
      </w:r>
      <w:r>
        <w:rPr>
          <w:rFonts w:hint="eastAsia" w:ascii="楷体" w:hAnsi="楷体" w:eastAsia="楷体" w:cs="楷体"/>
          <w:color w:val="auto"/>
          <w:sz w:val="24"/>
          <w:szCs w:val="24"/>
          <w:lang w:eastAsia="zh-CN"/>
        </w:rPr>
        <w:t>三</w:t>
      </w:r>
      <w:r>
        <w:rPr>
          <w:rFonts w:hint="eastAsia" w:ascii="楷体" w:hAnsi="楷体" w:eastAsia="楷体" w:cs="楷体"/>
          <w:color w:val="auto"/>
          <w:sz w:val="24"/>
          <w:szCs w:val="24"/>
        </w:rPr>
        <w:t>、其他</w:t>
      </w:r>
      <w:bookmarkEnd w:id="82"/>
      <w:bookmarkEnd w:id="83"/>
      <w:bookmarkEnd w:id="84"/>
    </w:p>
    <w:p>
      <w:pPr>
        <w:pageBreakBefore w:val="0"/>
        <w:widowControl w:val="0"/>
        <w:kinsoku/>
        <w:wordWrap/>
        <w:overflowPunct/>
        <w:topLinePunct w:val="0"/>
        <w:autoSpaceDE/>
        <w:autoSpaceDN/>
        <w:bidi w:val="0"/>
        <w:adjustRightInd/>
        <w:snapToGrid w:val="0"/>
        <w:spacing w:line="400" w:lineRule="exact"/>
        <w:ind w:firstLine="54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（一）供应商必须在响应文件中对以上条款和服务承诺明确列出，承诺内容必须达到本篇及比选其他条款的要求。</w:t>
      </w:r>
    </w:p>
    <w:p>
      <w:pPr>
        <w:pageBreakBefore w:val="0"/>
        <w:widowControl w:val="0"/>
        <w:kinsoku/>
        <w:wordWrap/>
        <w:overflowPunct/>
        <w:topLinePunct w:val="0"/>
        <w:autoSpaceDE/>
        <w:autoSpaceDN/>
        <w:bidi w:val="0"/>
        <w:adjustRightInd/>
        <w:snapToGrid w:val="0"/>
        <w:spacing w:line="400" w:lineRule="exact"/>
        <w:ind w:firstLine="54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（二）其他未尽事宜由供需双方在采购合同中详细约定。</w:t>
      </w:r>
    </w:p>
    <w:p>
      <w:pPr>
        <w:pStyle w:val="2"/>
        <w:jc w:val="center"/>
        <w:rPr>
          <w:rFonts w:hint="eastAsia" w:ascii="楷体" w:hAnsi="楷体" w:eastAsia="楷体" w:cs="楷体"/>
          <w:color w:val="auto"/>
          <w:sz w:val="44"/>
          <w:szCs w:val="44"/>
        </w:rPr>
      </w:pPr>
      <w:r>
        <w:rPr>
          <w:rFonts w:hint="eastAsia" w:ascii="楷体" w:hAnsi="楷体" w:eastAsia="楷体" w:cs="楷体"/>
          <w:b/>
          <w:color w:val="auto"/>
        </w:rPr>
        <w:br w:type="page"/>
      </w:r>
      <w:bookmarkEnd w:id="79"/>
      <w:bookmarkEnd w:id="80"/>
      <w:bookmarkStart w:id="85" w:name="_Toc14840"/>
      <w:bookmarkStart w:id="86" w:name="_Toc403569796"/>
      <w:bookmarkStart w:id="87" w:name="_Toc485108794"/>
      <w:bookmarkStart w:id="88" w:name="_Toc303945820"/>
      <w:bookmarkStart w:id="89" w:name="_Toc148265480"/>
      <w:r>
        <w:rPr>
          <w:rFonts w:hint="eastAsia" w:ascii="楷体" w:hAnsi="楷体" w:eastAsia="楷体" w:cs="楷体"/>
          <w:b/>
          <w:color w:val="auto"/>
          <w:sz w:val="36"/>
          <w:szCs w:val="36"/>
        </w:rPr>
        <w:t>第五篇  合同草案条款</w:t>
      </w:r>
      <w:bookmarkEnd w:id="85"/>
      <w:bookmarkEnd w:id="86"/>
      <w:bookmarkEnd w:id="87"/>
    </w:p>
    <w:p>
      <w:pPr>
        <w:pStyle w:val="3"/>
        <w:pageBreakBefore w:val="0"/>
        <w:widowControl w:val="0"/>
        <w:kinsoku/>
        <w:wordWrap/>
        <w:overflowPunct/>
        <w:topLinePunct w:val="0"/>
        <w:autoSpaceDE/>
        <w:autoSpaceDN/>
        <w:bidi w:val="0"/>
        <w:adjustRightInd/>
        <w:spacing w:line="360" w:lineRule="exact"/>
        <w:textAlignment w:val="auto"/>
        <w:rPr>
          <w:rFonts w:hint="eastAsia" w:ascii="楷体" w:hAnsi="楷体" w:eastAsia="楷体" w:cs="楷体"/>
          <w:color w:val="auto"/>
          <w:sz w:val="24"/>
          <w:szCs w:val="24"/>
        </w:rPr>
      </w:pPr>
      <w:bookmarkStart w:id="90" w:name="_Toc30815"/>
      <w:bookmarkStart w:id="91" w:name="_Toc54718202"/>
      <w:r>
        <w:rPr>
          <w:rFonts w:hint="eastAsia" w:ascii="楷体" w:hAnsi="楷体" w:eastAsia="楷体" w:cs="楷体"/>
          <w:color w:val="auto"/>
          <w:sz w:val="24"/>
          <w:szCs w:val="24"/>
        </w:rPr>
        <w:t>一、定义</w:t>
      </w:r>
      <w:bookmarkEnd w:id="90"/>
      <w:bookmarkEnd w:id="91"/>
    </w:p>
    <w:p>
      <w:pPr>
        <w:pageBreakBefore w:val="0"/>
        <w:widowControl w:val="0"/>
        <w:kinsoku/>
        <w:wordWrap/>
        <w:overflowPunct/>
        <w:topLinePunct w:val="0"/>
        <w:autoSpaceDE/>
        <w:autoSpaceDN/>
        <w:bidi w:val="0"/>
        <w:adjustRightInd/>
        <w:snapToGrid w:val="0"/>
        <w:spacing w:line="360" w:lineRule="exact"/>
        <w:ind w:firstLine="480" w:firstLineChars="200"/>
        <w:jc w:val="left"/>
        <w:textAlignment w:val="auto"/>
        <w:rPr>
          <w:rFonts w:hint="eastAsia" w:ascii="楷体" w:hAnsi="楷体" w:eastAsia="楷体" w:cs="楷体"/>
          <w:color w:val="auto"/>
          <w:sz w:val="24"/>
          <w:szCs w:val="24"/>
        </w:rPr>
      </w:pPr>
      <w:bookmarkStart w:id="92" w:name="_Toc988"/>
      <w:r>
        <w:rPr>
          <w:rFonts w:hint="eastAsia" w:ascii="楷体" w:hAnsi="楷体" w:eastAsia="楷体" w:cs="楷体"/>
          <w:color w:val="auto"/>
          <w:sz w:val="24"/>
          <w:szCs w:val="24"/>
        </w:rPr>
        <w:t>（一）甲方（需方）即重庆医科大学附属永川医院。</w:t>
      </w:r>
      <w:bookmarkEnd w:id="92"/>
    </w:p>
    <w:p>
      <w:pPr>
        <w:pageBreakBefore w:val="0"/>
        <w:widowControl w:val="0"/>
        <w:kinsoku/>
        <w:wordWrap/>
        <w:overflowPunct/>
        <w:topLinePunct w:val="0"/>
        <w:autoSpaceDE/>
        <w:autoSpaceDN/>
        <w:bidi w:val="0"/>
        <w:adjustRightInd/>
        <w:snapToGrid w:val="0"/>
        <w:spacing w:line="360" w:lineRule="exact"/>
        <w:ind w:firstLine="480" w:firstLineChars="200"/>
        <w:jc w:val="left"/>
        <w:textAlignment w:val="auto"/>
        <w:rPr>
          <w:rFonts w:hint="eastAsia" w:ascii="楷体" w:hAnsi="楷体" w:eastAsia="楷体" w:cs="楷体"/>
          <w:color w:val="auto"/>
          <w:sz w:val="24"/>
          <w:szCs w:val="24"/>
        </w:rPr>
      </w:pPr>
      <w:bookmarkStart w:id="93" w:name="_Toc22662"/>
      <w:r>
        <w:rPr>
          <w:rFonts w:hint="eastAsia" w:ascii="楷体" w:hAnsi="楷体" w:eastAsia="楷体" w:cs="楷体"/>
          <w:color w:val="auto"/>
          <w:sz w:val="24"/>
          <w:szCs w:val="24"/>
        </w:rPr>
        <w:t>（二）乙方（供方）即成交供应商，是指成交后提供合同服务的自然人、法人及其他组织。</w:t>
      </w:r>
      <w:bookmarkEnd w:id="93"/>
    </w:p>
    <w:p>
      <w:pPr>
        <w:pageBreakBefore w:val="0"/>
        <w:widowControl w:val="0"/>
        <w:kinsoku/>
        <w:wordWrap/>
        <w:overflowPunct/>
        <w:topLinePunct w:val="0"/>
        <w:autoSpaceDE/>
        <w:autoSpaceDN/>
        <w:bidi w:val="0"/>
        <w:adjustRightInd/>
        <w:snapToGrid w:val="0"/>
        <w:spacing w:line="360" w:lineRule="exact"/>
        <w:ind w:firstLine="480" w:firstLineChars="200"/>
        <w:jc w:val="left"/>
        <w:textAlignment w:val="auto"/>
        <w:rPr>
          <w:rFonts w:hint="eastAsia" w:ascii="楷体" w:hAnsi="楷体" w:eastAsia="楷体" w:cs="楷体"/>
          <w:color w:val="auto"/>
          <w:sz w:val="24"/>
          <w:szCs w:val="24"/>
        </w:rPr>
      </w:pPr>
      <w:bookmarkStart w:id="94" w:name="_Toc30025"/>
      <w:r>
        <w:rPr>
          <w:rFonts w:hint="eastAsia" w:ascii="楷体" w:hAnsi="楷体" w:eastAsia="楷体" w:cs="楷体"/>
          <w:color w:val="auto"/>
          <w:sz w:val="24"/>
          <w:szCs w:val="24"/>
        </w:rPr>
        <w:t>（三）合同是指由甲乙双方按照比选文件和响应文件的实质性内容，通过协商一致达成的书面协议。</w:t>
      </w:r>
      <w:bookmarkEnd w:id="94"/>
    </w:p>
    <w:p>
      <w:pPr>
        <w:pageBreakBefore w:val="0"/>
        <w:widowControl w:val="0"/>
        <w:kinsoku/>
        <w:wordWrap/>
        <w:overflowPunct/>
        <w:topLinePunct w:val="0"/>
        <w:autoSpaceDE/>
        <w:autoSpaceDN/>
        <w:bidi w:val="0"/>
        <w:adjustRightInd/>
        <w:snapToGrid w:val="0"/>
        <w:spacing w:line="360" w:lineRule="exact"/>
        <w:ind w:firstLine="480" w:firstLineChars="200"/>
        <w:jc w:val="left"/>
        <w:textAlignment w:val="auto"/>
        <w:rPr>
          <w:rFonts w:hint="eastAsia" w:ascii="楷体" w:hAnsi="楷体" w:eastAsia="楷体" w:cs="楷体"/>
          <w:color w:val="auto"/>
          <w:sz w:val="24"/>
          <w:szCs w:val="24"/>
        </w:rPr>
      </w:pPr>
      <w:bookmarkStart w:id="95" w:name="_Toc2152"/>
      <w:r>
        <w:rPr>
          <w:rFonts w:hint="eastAsia" w:ascii="楷体" w:hAnsi="楷体" w:eastAsia="楷体" w:cs="楷体"/>
          <w:color w:val="auto"/>
          <w:sz w:val="24"/>
          <w:szCs w:val="24"/>
        </w:rPr>
        <w:t>（四）合同价格指以成交价格为依据，在供方全面履行合同义务后，需方应支付给供方的金额。</w:t>
      </w:r>
      <w:bookmarkEnd w:id="95"/>
    </w:p>
    <w:p>
      <w:pPr>
        <w:pageBreakBefore w:val="0"/>
        <w:widowControl w:val="0"/>
        <w:kinsoku/>
        <w:wordWrap/>
        <w:overflowPunct/>
        <w:topLinePunct w:val="0"/>
        <w:autoSpaceDE/>
        <w:autoSpaceDN/>
        <w:bidi w:val="0"/>
        <w:adjustRightInd/>
        <w:snapToGrid w:val="0"/>
        <w:spacing w:line="360" w:lineRule="exact"/>
        <w:ind w:firstLine="480" w:firstLineChars="200"/>
        <w:jc w:val="left"/>
        <w:textAlignment w:val="auto"/>
        <w:rPr>
          <w:rFonts w:hint="eastAsia" w:ascii="楷体" w:hAnsi="楷体" w:eastAsia="楷体" w:cs="楷体"/>
          <w:color w:val="auto"/>
          <w:sz w:val="24"/>
          <w:szCs w:val="24"/>
        </w:rPr>
      </w:pPr>
      <w:bookmarkStart w:id="96" w:name="_Toc9666"/>
      <w:r>
        <w:rPr>
          <w:rFonts w:hint="eastAsia" w:ascii="楷体" w:hAnsi="楷体" w:eastAsia="楷体" w:cs="楷体"/>
          <w:color w:val="auto"/>
          <w:sz w:val="24"/>
          <w:szCs w:val="24"/>
        </w:rPr>
        <w:t>（五）技术资料是指合同</w:t>
      </w:r>
      <w:r>
        <w:rPr>
          <w:rFonts w:hint="eastAsia" w:ascii="楷体" w:hAnsi="楷体" w:eastAsia="楷体" w:cs="楷体"/>
          <w:color w:val="auto"/>
          <w:sz w:val="24"/>
          <w:szCs w:val="24"/>
          <w:lang w:eastAsia="zh-CN"/>
        </w:rPr>
        <w:t>服务</w:t>
      </w:r>
      <w:r>
        <w:rPr>
          <w:rFonts w:hint="eastAsia" w:ascii="楷体" w:hAnsi="楷体" w:eastAsia="楷体" w:cs="楷体"/>
          <w:color w:val="auto"/>
          <w:sz w:val="24"/>
          <w:szCs w:val="24"/>
        </w:rPr>
        <w:t>及其相关的设计、制造、监造、检验、验收等文件（包括图纸、各种文字说明、标准）。</w:t>
      </w:r>
      <w:bookmarkEnd w:id="96"/>
    </w:p>
    <w:p>
      <w:pPr>
        <w:pStyle w:val="3"/>
        <w:pageBreakBefore w:val="0"/>
        <w:widowControl w:val="0"/>
        <w:kinsoku/>
        <w:wordWrap/>
        <w:overflowPunct/>
        <w:topLinePunct w:val="0"/>
        <w:autoSpaceDE/>
        <w:autoSpaceDN/>
        <w:bidi w:val="0"/>
        <w:adjustRightInd/>
        <w:spacing w:line="360" w:lineRule="exact"/>
        <w:textAlignment w:val="auto"/>
        <w:rPr>
          <w:rFonts w:hint="eastAsia" w:ascii="楷体" w:hAnsi="楷体" w:eastAsia="楷体" w:cs="楷体"/>
          <w:color w:val="auto"/>
          <w:sz w:val="24"/>
          <w:szCs w:val="24"/>
        </w:rPr>
      </w:pPr>
      <w:bookmarkStart w:id="97" w:name="_Toc54718203"/>
      <w:bookmarkStart w:id="98" w:name="_Toc17879"/>
      <w:r>
        <w:rPr>
          <w:rFonts w:hint="eastAsia" w:ascii="楷体" w:hAnsi="楷体" w:eastAsia="楷体" w:cs="楷体"/>
          <w:color w:val="auto"/>
          <w:sz w:val="24"/>
          <w:szCs w:val="24"/>
        </w:rPr>
        <w:t>二、</w:t>
      </w:r>
      <w:r>
        <w:rPr>
          <w:rFonts w:hint="eastAsia" w:ascii="楷体" w:hAnsi="楷体" w:eastAsia="楷体" w:cs="楷体"/>
          <w:color w:val="auto"/>
          <w:sz w:val="24"/>
          <w:szCs w:val="24"/>
          <w:lang w:eastAsia="zh-CN"/>
        </w:rPr>
        <w:t>服务</w:t>
      </w:r>
      <w:r>
        <w:rPr>
          <w:rFonts w:hint="eastAsia" w:ascii="楷体" w:hAnsi="楷体" w:eastAsia="楷体" w:cs="楷体"/>
          <w:color w:val="auto"/>
          <w:sz w:val="24"/>
          <w:szCs w:val="24"/>
        </w:rPr>
        <w:t>内容</w:t>
      </w:r>
      <w:bookmarkEnd w:id="97"/>
      <w:bookmarkEnd w:id="98"/>
    </w:p>
    <w:p>
      <w:pPr>
        <w:pageBreakBefore w:val="0"/>
        <w:widowControl w:val="0"/>
        <w:kinsoku/>
        <w:wordWrap/>
        <w:overflowPunct/>
        <w:topLinePunct w:val="0"/>
        <w:autoSpaceDE/>
        <w:autoSpaceDN/>
        <w:bidi w:val="0"/>
        <w:adjustRightInd/>
        <w:snapToGrid w:val="0"/>
        <w:spacing w:line="360" w:lineRule="exact"/>
        <w:ind w:firstLine="480" w:firstLineChars="200"/>
        <w:jc w:val="left"/>
        <w:textAlignment w:val="auto"/>
        <w:rPr>
          <w:rFonts w:hint="eastAsia" w:ascii="楷体" w:hAnsi="楷体" w:eastAsia="楷体" w:cs="楷体"/>
          <w:color w:val="auto"/>
          <w:sz w:val="24"/>
          <w:szCs w:val="24"/>
        </w:rPr>
      </w:pPr>
      <w:bookmarkStart w:id="99" w:name="_Toc28967"/>
      <w:r>
        <w:rPr>
          <w:rFonts w:hint="eastAsia" w:ascii="楷体" w:hAnsi="楷体" w:eastAsia="楷体" w:cs="楷体"/>
          <w:color w:val="auto"/>
          <w:sz w:val="24"/>
          <w:szCs w:val="24"/>
        </w:rPr>
        <w:t>合同包括以下内容：</w:t>
      </w:r>
      <w:bookmarkEnd w:id="99"/>
      <w:r>
        <w:rPr>
          <w:rFonts w:hint="eastAsia" w:ascii="楷体" w:hAnsi="楷体" w:eastAsia="楷体" w:cs="楷体"/>
          <w:b w:val="0"/>
          <w:color w:val="auto"/>
          <w:kern w:val="2"/>
          <w:sz w:val="24"/>
          <w:szCs w:val="24"/>
          <w:lang w:val="en-US" w:eastAsia="zh-CN" w:bidi="ar-SA"/>
        </w:rPr>
        <w:t>服务内容、服务要求、双方权利及义务</w:t>
      </w:r>
      <w:r>
        <w:rPr>
          <w:rFonts w:hint="eastAsia" w:ascii="楷体" w:hAnsi="楷体" w:eastAsia="楷体" w:cs="楷体"/>
          <w:color w:val="auto"/>
          <w:sz w:val="24"/>
          <w:szCs w:val="24"/>
        </w:rPr>
        <w:t>等内容。</w:t>
      </w:r>
    </w:p>
    <w:p>
      <w:pPr>
        <w:pStyle w:val="3"/>
        <w:pageBreakBefore w:val="0"/>
        <w:widowControl w:val="0"/>
        <w:kinsoku/>
        <w:wordWrap/>
        <w:overflowPunct/>
        <w:topLinePunct w:val="0"/>
        <w:autoSpaceDE/>
        <w:autoSpaceDN/>
        <w:bidi w:val="0"/>
        <w:adjustRightInd/>
        <w:spacing w:line="360" w:lineRule="exact"/>
        <w:textAlignment w:val="auto"/>
        <w:rPr>
          <w:rFonts w:hint="eastAsia" w:ascii="楷体" w:hAnsi="楷体" w:eastAsia="楷体" w:cs="楷体"/>
          <w:color w:val="auto"/>
          <w:sz w:val="24"/>
          <w:szCs w:val="24"/>
        </w:rPr>
      </w:pPr>
      <w:bookmarkStart w:id="100" w:name="_Toc8853"/>
      <w:bookmarkStart w:id="101" w:name="_Toc54718204"/>
      <w:r>
        <w:rPr>
          <w:rFonts w:hint="eastAsia" w:ascii="楷体" w:hAnsi="楷体" w:eastAsia="楷体" w:cs="楷体"/>
          <w:color w:val="auto"/>
          <w:sz w:val="24"/>
          <w:szCs w:val="24"/>
        </w:rPr>
        <w:t>三、合同价格</w:t>
      </w:r>
      <w:bookmarkEnd w:id="100"/>
      <w:bookmarkEnd w:id="101"/>
    </w:p>
    <w:p>
      <w:pPr>
        <w:pageBreakBefore w:val="0"/>
        <w:widowControl w:val="0"/>
        <w:kinsoku/>
        <w:wordWrap/>
        <w:overflowPunct/>
        <w:topLinePunct w:val="0"/>
        <w:autoSpaceDE/>
        <w:autoSpaceDN/>
        <w:bidi w:val="0"/>
        <w:adjustRightInd/>
        <w:snapToGrid w:val="0"/>
        <w:spacing w:line="360" w:lineRule="exact"/>
        <w:ind w:firstLine="480" w:firstLineChars="200"/>
        <w:jc w:val="left"/>
        <w:textAlignment w:val="auto"/>
        <w:rPr>
          <w:rFonts w:hint="eastAsia" w:ascii="楷体" w:hAnsi="楷体" w:eastAsia="楷体" w:cs="楷体"/>
          <w:color w:val="auto"/>
          <w:sz w:val="24"/>
          <w:szCs w:val="24"/>
        </w:rPr>
      </w:pPr>
      <w:bookmarkStart w:id="102" w:name="_Toc25177"/>
      <w:bookmarkStart w:id="103" w:name="_Toc54718205"/>
      <w:r>
        <w:rPr>
          <w:rFonts w:hint="eastAsia" w:ascii="楷体" w:hAnsi="楷体" w:eastAsia="楷体" w:cs="楷体"/>
          <w:color w:val="auto"/>
          <w:sz w:val="24"/>
          <w:szCs w:val="24"/>
        </w:rPr>
        <w:t>（一）合同价格即</w:t>
      </w:r>
      <w:r>
        <w:rPr>
          <w:rFonts w:hint="eastAsia" w:ascii="楷体" w:hAnsi="楷体" w:eastAsia="楷体" w:cs="楷体"/>
          <w:color w:val="auto"/>
          <w:sz w:val="24"/>
          <w:szCs w:val="24"/>
          <w:lang w:eastAsia="zh-CN"/>
        </w:rPr>
        <w:t>项目总价</w:t>
      </w:r>
      <w:r>
        <w:rPr>
          <w:rFonts w:hint="eastAsia" w:ascii="楷体" w:hAnsi="楷体" w:eastAsia="楷体" w:cs="楷体"/>
          <w:color w:val="auto"/>
          <w:sz w:val="24"/>
          <w:szCs w:val="24"/>
        </w:rPr>
        <w:t>。</w:t>
      </w:r>
      <w:bookmarkEnd w:id="102"/>
    </w:p>
    <w:p>
      <w:pPr>
        <w:pageBreakBefore w:val="0"/>
        <w:widowControl w:val="0"/>
        <w:kinsoku/>
        <w:wordWrap/>
        <w:overflowPunct/>
        <w:topLinePunct w:val="0"/>
        <w:autoSpaceDE/>
        <w:autoSpaceDN/>
        <w:bidi w:val="0"/>
        <w:adjustRightInd/>
        <w:snapToGrid w:val="0"/>
        <w:spacing w:line="360" w:lineRule="exact"/>
        <w:ind w:firstLine="480" w:firstLineChars="200"/>
        <w:jc w:val="left"/>
        <w:textAlignment w:val="auto"/>
        <w:rPr>
          <w:rFonts w:hint="eastAsia" w:ascii="楷体" w:hAnsi="楷体" w:eastAsia="楷体" w:cs="楷体"/>
          <w:color w:val="auto"/>
          <w:sz w:val="24"/>
          <w:szCs w:val="24"/>
        </w:rPr>
      </w:pPr>
      <w:bookmarkStart w:id="104" w:name="_Toc3890"/>
      <w:r>
        <w:rPr>
          <w:rFonts w:hint="eastAsia" w:ascii="楷体" w:hAnsi="楷体" w:eastAsia="楷体" w:cs="楷体"/>
          <w:color w:val="auto"/>
          <w:sz w:val="24"/>
          <w:szCs w:val="24"/>
        </w:rPr>
        <w:t>（二）合同价格</w:t>
      </w:r>
      <w:r>
        <w:rPr>
          <w:rFonts w:hint="eastAsia" w:ascii="楷体" w:hAnsi="楷体" w:eastAsia="楷体" w:cs="楷体"/>
          <w:color w:val="auto"/>
          <w:kern w:val="0"/>
          <w:sz w:val="24"/>
          <w:szCs w:val="24"/>
        </w:rPr>
        <w:t>包含但不限于</w:t>
      </w:r>
      <w:r>
        <w:rPr>
          <w:rFonts w:hint="eastAsia" w:ascii="楷体" w:hAnsi="楷体" w:eastAsia="楷体" w:cs="楷体"/>
          <w:color w:val="auto"/>
          <w:kern w:val="0"/>
          <w:sz w:val="24"/>
          <w:szCs w:val="24"/>
          <w:lang w:eastAsia="zh-CN"/>
        </w:rPr>
        <w:t>维护服务费</w:t>
      </w:r>
      <w:r>
        <w:rPr>
          <w:rFonts w:hint="eastAsia" w:ascii="楷体" w:hAnsi="楷体" w:eastAsia="楷体" w:cs="楷体"/>
          <w:color w:val="auto"/>
          <w:kern w:val="0"/>
          <w:sz w:val="24"/>
          <w:szCs w:val="24"/>
        </w:rPr>
        <w:t>、保险费、调试费等各项费用</w:t>
      </w:r>
      <w:r>
        <w:rPr>
          <w:rFonts w:hint="eastAsia" w:ascii="楷体" w:hAnsi="楷体" w:eastAsia="楷体" w:cs="楷体"/>
          <w:color w:val="auto"/>
          <w:kern w:val="0"/>
          <w:sz w:val="24"/>
          <w:szCs w:val="24"/>
          <w:lang w:eastAsia="zh-CN"/>
        </w:rPr>
        <w:t>，</w:t>
      </w:r>
      <w:r>
        <w:rPr>
          <w:rFonts w:hint="eastAsia" w:ascii="楷体" w:hAnsi="楷体" w:eastAsia="楷体" w:cs="楷体"/>
          <w:color w:val="auto"/>
          <w:sz w:val="24"/>
          <w:szCs w:val="24"/>
        </w:rPr>
        <w:t>所有税费由乙方负担。</w:t>
      </w:r>
      <w:bookmarkEnd w:id="104"/>
    </w:p>
    <w:p>
      <w:pPr>
        <w:pStyle w:val="3"/>
        <w:pageBreakBefore w:val="0"/>
        <w:widowControl w:val="0"/>
        <w:kinsoku/>
        <w:wordWrap/>
        <w:overflowPunct/>
        <w:topLinePunct w:val="0"/>
        <w:autoSpaceDE/>
        <w:autoSpaceDN/>
        <w:bidi w:val="0"/>
        <w:adjustRightInd/>
        <w:spacing w:line="360" w:lineRule="exact"/>
        <w:textAlignment w:val="auto"/>
        <w:rPr>
          <w:rFonts w:hint="eastAsia" w:ascii="楷体" w:hAnsi="楷体" w:eastAsia="楷体" w:cs="楷体"/>
          <w:color w:val="auto"/>
          <w:sz w:val="24"/>
          <w:szCs w:val="24"/>
        </w:rPr>
      </w:pPr>
      <w:bookmarkStart w:id="105" w:name="_Toc24410"/>
      <w:r>
        <w:rPr>
          <w:rFonts w:hint="eastAsia" w:ascii="楷体" w:hAnsi="楷体" w:eastAsia="楷体" w:cs="楷体"/>
          <w:color w:val="auto"/>
          <w:sz w:val="24"/>
          <w:szCs w:val="24"/>
        </w:rPr>
        <w:t>四、转包或分包</w:t>
      </w:r>
      <w:bookmarkEnd w:id="103"/>
      <w:bookmarkEnd w:id="105"/>
    </w:p>
    <w:p>
      <w:pPr>
        <w:pageBreakBefore w:val="0"/>
        <w:widowControl w:val="0"/>
        <w:kinsoku/>
        <w:wordWrap/>
        <w:overflowPunct/>
        <w:topLinePunct w:val="0"/>
        <w:autoSpaceDE/>
        <w:autoSpaceDN/>
        <w:bidi w:val="0"/>
        <w:adjustRightInd/>
        <w:snapToGrid w:val="0"/>
        <w:spacing w:line="360" w:lineRule="exact"/>
        <w:ind w:firstLine="480" w:firstLineChars="200"/>
        <w:jc w:val="left"/>
        <w:textAlignment w:val="auto"/>
        <w:rPr>
          <w:rFonts w:hint="eastAsia" w:ascii="楷体" w:hAnsi="楷体" w:eastAsia="楷体" w:cs="楷体"/>
          <w:color w:val="auto"/>
          <w:sz w:val="24"/>
          <w:szCs w:val="24"/>
        </w:rPr>
      </w:pPr>
      <w:bookmarkStart w:id="106" w:name="_Toc8161"/>
      <w:r>
        <w:rPr>
          <w:rFonts w:hint="eastAsia" w:ascii="楷体" w:hAnsi="楷体" w:eastAsia="楷体" w:cs="楷体"/>
          <w:color w:val="auto"/>
          <w:sz w:val="24"/>
          <w:szCs w:val="24"/>
        </w:rPr>
        <w:t>（一）本合同范围的</w:t>
      </w:r>
      <w:r>
        <w:rPr>
          <w:rFonts w:hint="eastAsia" w:ascii="楷体" w:hAnsi="楷体" w:eastAsia="楷体" w:cs="楷体"/>
          <w:color w:val="auto"/>
          <w:sz w:val="24"/>
          <w:szCs w:val="24"/>
          <w:lang w:eastAsia="zh-CN"/>
        </w:rPr>
        <w:t>货物及服务</w:t>
      </w:r>
      <w:r>
        <w:rPr>
          <w:rFonts w:hint="eastAsia" w:ascii="楷体" w:hAnsi="楷体" w:eastAsia="楷体" w:cs="楷体"/>
          <w:color w:val="auto"/>
          <w:sz w:val="24"/>
          <w:szCs w:val="24"/>
        </w:rPr>
        <w:t>，应由乙方直接供应，不得转让他人供应；</w:t>
      </w:r>
      <w:bookmarkEnd w:id="106"/>
    </w:p>
    <w:p>
      <w:pPr>
        <w:pageBreakBefore w:val="0"/>
        <w:widowControl w:val="0"/>
        <w:kinsoku/>
        <w:wordWrap/>
        <w:overflowPunct/>
        <w:topLinePunct w:val="0"/>
        <w:autoSpaceDE/>
        <w:autoSpaceDN/>
        <w:bidi w:val="0"/>
        <w:adjustRightInd/>
        <w:snapToGrid w:val="0"/>
        <w:spacing w:line="360" w:lineRule="exact"/>
        <w:ind w:firstLine="480" w:firstLineChars="200"/>
        <w:jc w:val="left"/>
        <w:textAlignment w:val="auto"/>
        <w:rPr>
          <w:rFonts w:hint="eastAsia" w:ascii="楷体" w:hAnsi="楷体" w:eastAsia="楷体" w:cs="楷体"/>
          <w:color w:val="auto"/>
          <w:sz w:val="24"/>
          <w:szCs w:val="24"/>
        </w:rPr>
      </w:pPr>
      <w:bookmarkStart w:id="107" w:name="_Toc26926"/>
      <w:r>
        <w:rPr>
          <w:rFonts w:hint="eastAsia" w:ascii="楷体" w:hAnsi="楷体" w:eastAsia="楷体" w:cs="楷体"/>
          <w:color w:val="auto"/>
          <w:sz w:val="24"/>
          <w:szCs w:val="24"/>
        </w:rPr>
        <w:t>（二）非经甲方书面同意，乙方不得将本合同范围的</w:t>
      </w:r>
      <w:r>
        <w:rPr>
          <w:rFonts w:hint="eastAsia" w:ascii="楷体" w:hAnsi="楷体" w:eastAsia="楷体" w:cs="楷体"/>
          <w:color w:val="auto"/>
          <w:sz w:val="24"/>
          <w:szCs w:val="24"/>
          <w:lang w:eastAsia="zh-CN"/>
        </w:rPr>
        <w:t>货物及服务</w:t>
      </w:r>
      <w:r>
        <w:rPr>
          <w:rFonts w:hint="eastAsia" w:ascii="楷体" w:hAnsi="楷体" w:eastAsia="楷体" w:cs="楷体"/>
          <w:color w:val="auto"/>
          <w:sz w:val="24"/>
          <w:szCs w:val="24"/>
        </w:rPr>
        <w:t>全部或部分分包给他人供应；</w:t>
      </w:r>
      <w:bookmarkEnd w:id="107"/>
    </w:p>
    <w:p>
      <w:pPr>
        <w:pageBreakBefore w:val="0"/>
        <w:widowControl w:val="0"/>
        <w:kinsoku/>
        <w:wordWrap/>
        <w:overflowPunct/>
        <w:topLinePunct w:val="0"/>
        <w:autoSpaceDE/>
        <w:autoSpaceDN/>
        <w:bidi w:val="0"/>
        <w:adjustRightInd/>
        <w:snapToGrid w:val="0"/>
        <w:spacing w:line="360" w:lineRule="exact"/>
        <w:ind w:firstLine="480" w:firstLineChars="200"/>
        <w:jc w:val="left"/>
        <w:textAlignment w:val="auto"/>
        <w:rPr>
          <w:rFonts w:hint="eastAsia" w:ascii="楷体" w:hAnsi="楷体" w:eastAsia="楷体" w:cs="楷体"/>
          <w:color w:val="auto"/>
          <w:sz w:val="24"/>
          <w:szCs w:val="24"/>
        </w:rPr>
      </w:pPr>
      <w:bookmarkStart w:id="108" w:name="_Toc11245"/>
      <w:r>
        <w:rPr>
          <w:rFonts w:hint="eastAsia" w:ascii="楷体" w:hAnsi="楷体" w:eastAsia="楷体" w:cs="楷体"/>
          <w:color w:val="auto"/>
          <w:sz w:val="24"/>
          <w:szCs w:val="24"/>
        </w:rPr>
        <w:t>（三）如有转让和未经甲方同意的分包行为，甲方有权解除合同，没收履约保证金并追究乙方的违约责任。</w:t>
      </w:r>
      <w:bookmarkEnd w:id="108"/>
    </w:p>
    <w:p>
      <w:pPr>
        <w:pStyle w:val="3"/>
        <w:pageBreakBefore w:val="0"/>
        <w:widowControl w:val="0"/>
        <w:kinsoku/>
        <w:wordWrap/>
        <w:overflowPunct/>
        <w:topLinePunct w:val="0"/>
        <w:autoSpaceDE/>
        <w:autoSpaceDN/>
        <w:bidi w:val="0"/>
        <w:adjustRightInd/>
        <w:spacing w:line="360" w:lineRule="exact"/>
        <w:textAlignment w:val="auto"/>
        <w:rPr>
          <w:rFonts w:hint="eastAsia" w:ascii="楷体" w:hAnsi="楷体" w:eastAsia="楷体" w:cs="楷体"/>
          <w:color w:val="auto"/>
          <w:sz w:val="24"/>
          <w:szCs w:val="24"/>
        </w:rPr>
      </w:pPr>
      <w:bookmarkStart w:id="109" w:name="_Toc54718206"/>
      <w:bookmarkStart w:id="110" w:name="_Toc2241"/>
      <w:r>
        <w:rPr>
          <w:rFonts w:hint="eastAsia" w:ascii="楷体" w:hAnsi="楷体" w:eastAsia="楷体" w:cs="楷体"/>
          <w:color w:val="auto"/>
          <w:sz w:val="24"/>
          <w:szCs w:val="24"/>
        </w:rPr>
        <w:t>五、质量保证及售后服务</w:t>
      </w:r>
      <w:bookmarkEnd w:id="109"/>
      <w:bookmarkEnd w:id="110"/>
    </w:p>
    <w:p>
      <w:pPr>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楷体" w:hAnsi="楷体" w:eastAsia="楷体" w:cs="楷体"/>
          <w:color w:val="auto"/>
          <w:sz w:val="24"/>
          <w:szCs w:val="24"/>
          <w:lang w:eastAsia="zh-CN"/>
        </w:rPr>
      </w:pPr>
      <w:bookmarkStart w:id="111" w:name="_Toc12985"/>
      <w:bookmarkStart w:id="112" w:name="_Toc23372"/>
      <w:r>
        <w:rPr>
          <w:rFonts w:hint="eastAsia" w:ascii="楷体" w:hAnsi="楷体" w:eastAsia="楷体" w:cs="楷体"/>
          <w:color w:val="auto"/>
          <w:sz w:val="24"/>
          <w:szCs w:val="24"/>
          <w:lang w:eastAsia="zh-CN"/>
        </w:rPr>
        <w:t>（一）乙方提供的服务需符合国家相关法律法规，并满足甲方提出的相关要求。</w:t>
      </w:r>
    </w:p>
    <w:p>
      <w:pPr>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w:t>
      </w:r>
      <w:r>
        <w:rPr>
          <w:rFonts w:hint="eastAsia" w:ascii="楷体" w:hAnsi="楷体" w:eastAsia="楷体" w:cs="楷体"/>
          <w:color w:val="auto"/>
          <w:sz w:val="24"/>
          <w:szCs w:val="24"/>
          <w:lang w:eastAsia="zh-CN"/>
        </w:rPr>
        <w:t>二</w:t>
      </w:r>
      <w:r>
        <w:rPr>
          <w:rFonts w:hint="eastAsia" w:ascii="楷体" w:hAnsi="楷体" w:eastAsia="楷体" w:cs="楷体"/>
          <w:color w:val="auto"/>
          <w:sz w:val="24"/>
          <w:szCs w:val="24"/>
        </w:rPr>
        <w:t>）如在使用过程中</w:t>
      </w:r>
      <w:r>
        <w:rPr>
          <w:rFonts w:hint="eastAsia" w:ascii="楷体" w:hAnsi="楷体" w:eastAsia="楷体" w:cs="楷体"/>
          <w:color w:val="auto"/>
          <w:sz w:val="24"/>
          <w:szCs w:val="24"/>
          <w:lang w:eastAsia="zh-CN"/>
        </w:rPr>
        <w:t>出现争议</w:t>
      </w:r>
      <w:r>
        <w:rPr>
          <w:rFonts w:hint="eastAsia" w:ascii="楷体" w:hAnsi="楷体" w:eastAsia="楷体" w:cs="楷体"/>
          <w:color w:val="auto"/>
          <w:sz w:val="24"/>
          <w:szCs w:val="24"/>
        </w:rPr>
        <w:t>问题，乙方应同本项目“第</w:t>
      </w:r>
      <w:r>
        <w:rPr>
          <w:rFonts w:hint="eastAsia" w:ascii="楷体" w:hAnsi="楷体" w:eastAsia="楷体" w:cs="楷体"/>
          <w:color w:val="auto"/>
          <w:sz w:val="24"/>
          <w:szCs w:val="24"/>
          <w:lang w:eastAsia="zh-CN"/>
        </w:rPr>
        <w:t>四</w:t>
      </w:r>
      <w:r>
        <w:rPr>
          <w:rFonts w:hint="eastAsia" w:ascii="楷体" w:hAnsi="楷体" w:eastAsia="楷体" w:cs="楷体"/>
          <w:color w:val="auto"/>
          <w:sz w:val="24"/>
          <w:szCs w:val="24"/>
        </w:rPr>
        <w:t>篇 项目商务要求”对质量保证及售后服务内容的约定。</w:t>
      </w:r>
      <w:bookmarkEnd w:id="111"/>
    </w:p>
    <w:p>
      <w:pPr>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w:t>
      </w:r>
      <w:r>
        <w:rPr>
          <w:rFonts w:hint="eastAsia" w:ascii="楷体" w:hAnsi="楷体" w:eastAsia="楷体" w:cs="楷体"/>
          <w:color w:val="auto"/>
          <w:sz w:val="24"/>
          <w:szCs w:val="24"/>
          <w:lang w:eastAsia="zh-CN"/>
        </w:rPr>
        <w:t>三</w:t>
      </w:r>
      <w:r>
        <w:rPr>
          <w:rFonts w:hint="eastAsia" w:ascii="楷体" w:hAnsi="楷体" w:eastAsia="楷体" w:cs="楷体"/>
          <w:color w:val="auto"/>
          <w:sz w:val="24"/>
          <w:szCs w:val="24"/>
        </w:rPr>
        <w:t>）</w:t>
      </w:r>
      <w:r>
        <w:rPr>
          <w:rFonts w:hint="eastAsia" w:ascii="楷体" w:hAnsi="楷体" w:eastAsia="楷体" w:cs="楷体"/>
          <w:color w:val="auto"/>
          <w:sz w:val="24"/>
          <w:szCs w:val="24"/>
          <w:lang w:eastAsia="zh-CN"/>
        </w:rPr>
        <w:t>合同</w:t>
      </w:r>
      <w:r>
        <w:rPr>
          <w:rFonts w:hint="eastAsia" w:ascii="楷体" w:hAnsi="楷体" w:eastAsia="楷体" w:cs="楷体"/>
          <w:color w:val="auto"/>
          <w:sz w:val="24"/>
          <w:szCs w:val="24"/>
        </w:rPr>
        <w:t>期内，</w:t>
      </w:r>
      <w:r>
        <w:rPr>
          <w:rFonts w:hint="eastAsia" w:ascii="楷体" w:hAnsi="楷体" w:eastAsia="楷体" w:cs="楷体"/>
          <w:color w:val="auto"/>
          <w:sz w:val="24"/>
          <w:szCs w:val="24"/>
          <w:lang w:eastAsia="zh-CN"/>
        </w:rPr>
        <w:t>在服务过程中出现的</w:t>
      </w:r>
      <w:r>
        <w:rPr>
          <w:rFonts w:hint="eastAsia" w:ascii="楷体" w:hAnsi="楷体" w:eastAsia="楷体" w:cs="楷体"/>
          <w:color w:val="auto"/>
          <w:sz w:val="24"/>
          <w:szCs w:val="24"/>
        </w:rPr>
        <w:t>安全问题</w:t>
      </w:r>
      <w:r>
        <w:rPr>
          <w:rFonts w:hint="eastAsia" w:ascii="楷体" w:hAnsi="楷体" w:eastAsia="楷体" w:cs="楷体"/>
          <w:color w:val="auto"/>
          <w:sz w:val="24"/>
          <w:szCs w:val="24"/>
          <w:lang w:eastAsia="zh-CN"/>
        </w:rPr>
        <w:t>，</w:t>
      </w:r>
      <w:r>
        <w:rPr>
          <w:rFonts w:hint="eastAsia" w:ascii="楷体" w:hAnsi="楷体" w:eastAsia="楷体" w:cs="楷体"/>
          <w:color w:val="auto"/>
          <w:sz w:val="24"/>
          <w:szCs w:val="24"/>
        </w:rPr>
        <w:t>乙方负责处理解决并承担一切费用。</w:t>
      </w:r>
      <w:bookmarkEnd w:id="112"/>
    </w:p>
    <w:p>
      <w:pPr>
        <w:pStyle w:val="3"/>
        <w:pageBreakBefore w:val="0"/>
        <w:widowControl w:val="0"/>
        <w:kinsoku/>
        <w:wordWrap/>
        <w:overflowPunct/>
        <w:topLinePunct w:val="0"/>
        <w:autoSpaceDE/>
        <w:autoSpaceDN/>
        <w:bidi w:val="0"/>
        <w:adjustRightInd/>
        <w:spacing w:line="360" w:lineRule="exact"/>
        <w:textAlignment w:val="auto"/>
        <w:rPr>
          <w:rFonts w:hint="eastAsia" w:ascii="楷体" w:hAnsi="楷体" w:eastAsia="楷体" w:cs="楷体"/>
          <w:color w:val="auto"/>
          <w:sz w:val="24"/>
          <w:szCs w:val="24"/>
        </w:rPr>
      </w:pPr>
      <w:bookmarkStart w:id="113" w:name="_Toc54718207"/>
      <w:bookmarkStart w:id="114" w:name="_Toc9053"/>
      <w:r>
        <w:rPr>
          <w:rFonts w:hint="eastAsia" w:ascii="楷体" w:hAnsi="楷体" w:eastAsia="楷体" w:cs="楷体"/>
          <w:color w:val="auto"/>
          <w:sz w:val="24"/>
          <w:szCs w:val="24"/>
        </w:rPr>
        <w:t>六、付款</w:t>
      </w:r>
      <w:bookmarkEnd w:id="113"/>
      <w:bookmarkEnd w:id="114"/>
    </w:p>
    <w:p>
      <w:pPr>
        <w:pageBreakBefore w:val="0"/>
        <w:widowControl w:val="0"/>
        <w:kinsoku/>
        <w:wordWrap/>
        <w:overflowPunct/>
        <w:topLinePunct w:val="0"/>
        <w:autoSpaceDE/>
        <w:autoSpaceDN/>
        <w:bidi w:val="0"/>
        <w:adjustRightInd/>
        <w:snapToGrid w:val="0"/>
        <w:spacing w:line="360" w:lineRule="exact"/>
        <w:ind w:firstLine="480" w:firstLineChars="200"/>
        <w:jc w:val="left"/>
        <w:textAlignment w:val="auto"/>
        <w:rPr>
          <w:rFonts w:hint="eastAsia" w:ascii="楷体" w:hAnsi="楷体" w:eastAsia="楷体" w:cs="楷体"/>
          <w:color w:val="auto"/>
          <w:sz w:val="24"/>
          <w:szCs w:val="24"/>
        </w:rPr>
      </w:pPr>
      <w:bookmarkStart w:id="115" w:name="_Toc23183"/>
      <w:r>
        <w:rPr>
          <w:rFonts w:hint="eastAsia" w:ascii="楷体" w:hAnsi="楷体" w:eastAsia="楷体" w:cs="楷体"/>
          <w:color w:val="auto"/>
          <w:sz w:val="24"/>
          <w:szCs w:val="24"/>
        </w:rPr>
        <w:t>（一）本合同使用货币币制如未作特别说明均为人民币。</w:t>
      </w:r>
      <w:bookmarkEnd w:id="115"/>
    </w:p>
    <w:p>
      <w:pPr>
        <w:pageBreakBefore w:val="0"/>
        <w:widowControl w:val="0"/>
        <w:kinsoku/>
        <w:wordWrap/>
        <w:overflowPunct/>
        <w:topLinePunct w:val="0"/>
        <w:autoSpaceDE/>
        <w:autoSpaceDN/>
        <w:bidi w:val="0"/>
        <w:adjustRightInd/>
        <w:snapToGrid w:val="0"/>
        <w:spacing w:line="360" w:lineRule="exact"/>
        <w:ind w:firstLine="480" w:firstLineChars="200"/>
        <w:jc w:val="left"/>
        <w:textAlignment w:val="auto"/>
        <w:rPr>
          <w:rFonts w:hint="eastAsia" w:ascii="楷体" w:hAnsi="楷体" w:eastAsia="楷体" w:cs="楷体"/>
          <w:color w:val="auto"/>
          <w:sz w:val="24"/>
          <w:szCs w:val="24"/>
        </w:rPr>
      </w:pPr>
      <w:bookmarkStart w:id="116" w:name="_Toc8880"/>
      <w:r>
        <w:rPr>
          <w:rFonts w:hint="eastAsia" w:ascii="楷体" w:hAnsi="楷体" w:eastAsia="楷体" w:cs="楷体"/>
          <w:color w:val="auto"/>
          <w:sz w:val="24"/>
          <w:szCs w:val="24"/>
        </w:rPr>
        <w:t>（二）付款方式：银行转账。</w:t>
      </w:r>
      <w:bookmarkEnd w:id="116"/>
    </w:p>
    <w:p>
      <w:pPr>
        <w:pageBreakBefore w:val="0"/>
        <w:widowControl w:val="0"/>
        <w:kinsoku/>
        <w:wordWrap/>
        <w:overflowPunct/>
        <w:topLinePunct w:val="0"/>
        <w:autoSpaceDE/>
        <w:autoSpaceDN/>
        <w:bidi w:val="0"/>
        <w:adjustRightInd/>
        <w:spacing w:line="360" w:lineRule="exact"/>
        <w:ind w:firstLine="480" w:firstLineChars="200"/>
        <w:textAlignment w:val="auto"/>
        <w:rPr>
          <w:rFonts w:hint="eastAsia" w:ascii="楷体" w:hAnsi="楷体" w:eastAsia="楷体" w:cs="楷体"/>
          <w:b/>
          <w:bCs/>
          <w:color w:val="auto"/>
          <w:sz w:val="28"/>
          <w:szCs w:val="28"/>
          <w:lang w:eastAsia="zh-CN"/>
        </w:rPr>
      </w:pPr>
      <w:bookmarkStart w:id="117" w:name="_Toc28037"/>
      <w:r>
        <w:rPr>
          <w:rFonts w:hint="eastAsia" w:ascii="楷体" w:hAnsi="楷体" w:eastAsia="楷体" w:cs="楷体"/>
          <w:color w:val="auto"/>
          <w:sz w:val="24"/>
          <w:szCs w:val="24"/>
        </w:rPr>
        <w:t>（三）</w:t>
      </w:r>
      <w:r>
        <w:rPr>
          <w:rFonts w:hint="eastAsia" w:ascii="楷体" w:hAnsi="楷体" w:eastAsia="楷体" w:cs="楷体"/>
          <w:b/>
          <w:bCs/>
          <w:color w:val="auto"/>
          <w:sz w:val="28"/>
          <w:szCs w:val="28"/>
        </w:rPr>
        <w:t>付款方法：</w:t>
      </w:r>
      <w:bookmarkEnd w:id="117"/>
      <w:r>
        <w:rPr>
          <w:rFonts w:hint="eastAsia" w:ascii="楷体" w:hAnsi="楷体" w:eastAsia="楷体" w:cs="楷体"/>
          <w:b/>
          <w:bCs/>
          <w:color w:val="auto"/>
          <w:sz w:val="28"/>
          <w:szCs w:val="28"/>
          <w:lang w:eastAsia="zh-CN"/>
        </w:rPr>
        <w:t>合同签订后，乙方提供纸质病历扫描服务，服务6个月后，乙方提供合同复印件、有效合法发票及经甲、乙方签字认可的服务记录单给甲方，甲方在</w:t>
      </w:r>
      <w:r>
        <w:rPr>
          <w:rFonts w:hint="eastAsia" w:ascii="楷体" w:hAnsi="楷体" w:eastAsia="楷体" w:cs="楷体"/>
          <w:b/>
          <w:bCs/>
          <w:color w:val="auto"/>
          <w:sz w:val="28"/>
          <w:szCs w:val="28"/>
          <w:lang w:val="en-US" w:eastAsia="zh-CN"/>
        </w:rPr>
        <w:t>6</w:t>
      </w:r>
      <w:r>
        <w:rPr>
          <w:rFonts w:hint="eastAsia" w:ascii="楷体" w:hAnsi="楷体" w:eastAsia="楷体" w:cs="楷体"/>
          <w:b/>
          <w:bCs/>
          <w:color w:val="auto"/>
          <w:sz w:val="28"/>
          <w:szCs w:val="28"/>
          <w:lang w:eastAsia="zh-CN"/>
        </w:rPr>
        <w:t>0天内支付相应服务费用；后续付款方式同样执行。</w:t>
      </w:r>
    </w:p>
    <w:p>
      <w:pPr>
        <w:pStyle w:val="3"/>
        <w:pageBreakBefore w:val="0"/>
        <w:widowControl w:val="0"/>
        <w:kinsoku/>
        <w:wordWrap/>
        <w:overflowPunct/>
        <w:topLinePunct w:val="0"/>
        <w:autoSpaceDE/>
        <w:autoSpaceDN/>
        <w:bidi w:val="0"/>
        <w:adjustRightInd/>
        <w:spacing w:line="360" w:lineRule="exact"/>
        <w:textAlignment w:val="auto"/>
        <w:rPr>
          <w:rFonts w:hint="eastAsia" w:ascii="楷体" w:hAnsi="楷体" w:eastAsia="楷体" w:cs="楷体"/>
          <w:color w:val="auto"/>
          <w:sz w:val="24"/>
          <w:szCs w:val="24"/>
        </w:rPr>
      </w:pPr>
      <w:bookmarkStart w:id="118" w:name="_Toc11586"/>
      <w:bookmarkStart w:id="119" w:name="_Toc54718211"/>
      <w:r>
        <w:rPr>
          <w:rFonts w:hint="eastAsia" w:ascii="楷体" w:hAnsi="楷体" w:eastAsia="楷体" w:cs="楷体"/>
          <w:color w:val="auto"/>
          <w:sz w:val="24"/>
          <w:szCs w:val="24"/>
          <w:lang w:eastAsia="zh-CN"/>
        </w:rPr>
        <w:t>七</w:t>
      </w:r>
      <w:r>
        <w:rPr>
          <w:rFonts w:hint="eastAsia" w:ascii="楷体" w:hAnsi="楷体" w:eastAsia="楷体" w:cs="楷体"/>
          <w:color w:val="auto"/>
          <w:sz w:val="24"/>
          <w:szCs w:val="24"/>
        </w:rPr>
        <w:t>、合同争议的解决</w:t>
      </w:r>
      <w:bookmarkEnd w:id="118"/>
      <w:bookmarkEnd w:id="119"/>
    </w:p>
    <w:p>
      <w:pPr>
        <w:pageBreakBefore w:val="0"/>
        <w:widowControl w:val="0"/>
        <w:kinsoku/>
        <w:wordWrap/>
        <w:overflowPunct/>
        <w:topLinePunct w:val="0"/>
        <w:autoSpaceDE/>
        <w:autoSpaceDN/>
        <w:bidi w:val="0"/>
        <w:adjustRightInd/>
        <w:snapToGrid w:val="0"/>
        <w:spacing w:line="360" w:lineRule="exact"/>
        <w:ind w:firstLine="480" w:firstLineChars="200"/>
        <w:jc w:val="left"/>
        <w:textAlignment w:val="auto"/>
        <w:rPr>
          <w:rFonts w:hint="eastAsia" w:ascii="楷体" w:hAnsi="楷体" w:eastAsia="楷体" w:cs="楷体"/>
          <w:color w:val="auto"/>
          <w:sz w:val="24"/>
          <w:szCs w:val="24"/>
        </w:rPr>
      </w:pPr>
      <w:bookmarkStart w:id="120" w:name="_Toc5382"/>
      <w:r>
        <w:rPr>
          <w:rFonts w:hint="eastAsia" w:ascii="楷体" w:hAnsi="楷体" w:eastAsia="楷体" w:cs="楷体"/>
          <w:color w:val="auto"/>
          <w:sz w:val="24"/>
          <w:szCs w:val="24"/>
        </w:rPr>
        <w:t>（一）当事人友好协商达成一致</w:t>
      </w:r>
      <w:bookmarkEnd w:id="120"/>
    </w:p>
    <w:p>
      <w:pPr>
        <w:pageBreakBefore w:val="0"/>
        <w:widowControl w:val="0"/>
        <w:kinsoku/>
        <w:wordWrap/>
        <w:overflowPunct/>
        <w:topLinePunct w:val="0"/>
        <w:autoSpaceDE/>
        <w:autoSpaceDN/>
        <w:bidi w:val="0"/>
        <w:adjustRightInd/>
        <w:snapToGrid w:val="0"/>
        <w:spacing w:line="360" w:lineRule="exact"/>
        <w:ind w:firstLine="480" w:firstLineChars="200"/>
        <w:jc w:val="left"/>
        <w:textAlignment w:val="auto"/>
        <w:rPr>
          <w:rFonts w:hint="eastAsia" w:ascii="楷体" w:hAnsi="楷体" w:eastAsia="楷体" w:cs="楷体"/>
          <w:color w:val="auto"/>
          <w:sz w:val="24"/>
          <w:szCs w:val="24"/>
        </w:rPr>
      </w:pPr>
      <w:bookmarkStart w:id="121" w:name="_Toc29926"/>
      <w:r>
        <w:rPr>
          <w:rFonts w:hint="eastAsia" w:ascii="楷体" w:hAnsi="楷体" w:eastAsia="楷体" w:cs="楷体"/>
          <w:color w:val="auto"/>
          <w:sz w:val="24"/>
          <w:szCs w:val="24"/>
        </w:rPr>
        <w:t>（二）</w:t>
      </w:r>
      <w:bookmarkEnd w:id="121"/>
      <w:r>
        <w:rPr>
          <w:rFonts w:hint="eastAsia" w:ascii="楷体" w:hAnsi="楷体" w:eastAsia="楷体" w:cs="楷体"/>
          <w:color w:val="auto"/>
          <w:sz w:val="24"/>
          <w:szCs w:val="24"/>
        </w:rPr>
        <w:t>在60天内当事人协商不能达成协议的，任何一方均可向永川区人民法院起诉。</w:t>
      </w:r>
    </w:p>
    <w:p>
      <w:pPr>
        <w:pageBreakBefore w:val="0"/>
        <w:widowControl w:val="0"/>
        <w:kinsoku/>
        <w:wordWrap/>
        <w:overflowPunct/>
        <w:topLinePunct w:val="0"/>
        <w:autoSpaceDE/>
        <w:autoSpaceDN/>
        <w:bidi w:val="0"/>
        <w:adjustRightInd/>
        <w:snapToGrid w:val="0"/>
        <w:spacing w:line="360" w:lineRule="exact"/>
        <w:textAlignment w:val="auto"/>
        <w:outlineLvl w:val="1"/>
        <w:rPr>
          <w:rFonts w:hint="eastAsia" w:ascii="楷体" w:hAnsi="楷体" w:eastAsia="楷体" w:cs="楷体"/>
          <w:b/>
          <w:bCs/>
          <w:color w:val="auto"/>
          <w:sz w:val="24"/>
          <w:szCs w:val="24"/>
        </w:rPr>
      </w:pPr>
      <w:bookmarkStart w:id="122" w:name="_Toc54718210"/>
      <w:bookmarkStart w:id="123" w:name="_Toc31719"/>
      <w:bookmarkStart w:id="124" w:name="_Toc54718212"/>
      <w:bookmarkStart w:id="125" w:name="_Toc26580"/>
      <w:r>
        <w:rPr>
          <w:rFonts w:hint="eastAsia" w:ascii="楷体" w:hAnsi="楷体" w:eastAsia="楷体" w:cs="楷体"/>
          <w:b/>
          <w:bCs/>
          <w:color w:val="auto"/>
          <w:sz w:val="24"/>
          <w:szCs w:val="24"/>
          <w:lang w:val="en-US" w:eastAsia="zh-CN"/>
        </w:rPr>
        <w:t>八</w:t>
      </w:r>
      <w:r>
        <w:rPr>
          <w:rFonts w:hint="eastAsia" w:ascii="楷体" w:hAnsi="楷体" w:eastAsia="楷体" w:cs="楷体"/>
          <w:b/>
          <w:bCs/>
          <w:color w:val="auto"/>
          <w:sz w:val="24"/>
          <w:szCs w:val="24"/>
        </w:rPr>
        <w:t>、知识产权</w:t>
      </w:r>
      <w:bookmarkEnd w:id="122"/>
      <w:bookmarkEnd w:id="123"/>
    </w:p>
    <w:p>
      <w:pPr>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楷体" w:hAnsi="楷体" w:eastAsia="楷体" w:cs="楷体"/>
          <w:color w:val="auto"/>
          <w:sz w:val="24"/>
          <w:szCs w:val="24"/>
        </w:rPr>
      </w:pPr>
      <w:bookmarkStart w:id="126" w:name="_Toc11938"/>
      <w:r>
        <w:rPr>
          <w:rFonts w:hint="eastAsia" w:ascii="楷体" w:hAnsi="楷体" w:eastAsia="楷体" w:cs="楷体"/>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26"/>
    </w:p>
    <w:p>
      <w:pPr>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楷体" w:hAnsi="楷体" w:eastAsia="楷体" w:cs="楷体"/>
          <w:color w:val="auto"/>
          <w:sz w:val="24"/>
          <w:szCs w:val="24"/>
          <w:lang w:eastAsia="zh-CN"/>
        </w:rPr>
      </w:pPr>
      <w:bookmarkStart w:id="127" w:name="_Toc17287"/>
      <w:r>
        <w:rPr>
          <w:rFonts w:hint="eastAsia" w:ascii="楷体" w:hAnsi="楷体" w:eastAsia="楷体" w:cs="楷体"/>
          <w:color w:val="auto"/>
          <w:sz w:val="24"/>
          <w:szCs w:val="24"/>
        </w:rPr>
        <w:t>（二）若涉及软件开发等服务类项目知识产权的，知识产权归医院所有。</w:t>
      </w:r>
      <w:bookmarkEnd w:id="127"/>
    </w:p>
    <w:p>
      <w:pPr>
        <w:pStyle w:val="3"/>
        <w:pageBreakBefore w:val="0"/>
        <w:widowControl w:val="0"/>
        <w:kinsoku/>
        <w:wordWrap/>
        <w:overflowPunct/>
        <w:topLinePunct w:val="0"/>
        <w:autoSpaceDE/>
        <w:autoSpaceDN/>
        <w:bidi w:val="0"/>
        <w:adjustRightInd/>
        <w:spacing w:line="360" w:lineRule="exact"/>
        <w:textAlignment w:val="auto"/>
        <w:rPr>
          <w:rFonts w:hint="eastAsia" w:ascii="楷体" w:hAnsi="楷体" w:eastAsia="楷体" w:cs="楷体"/>
          <w:color w:val="auto"/>
          <w:sz w:val="24"/>
          <w:szCs w:val="24"/>
        </w:rPr>
      </w:pPr>
      <w:r>
        <w:rPr>
          <w:rFonts w:hint="eastAsia" w:ascii="楷体" w:hAnsi="楷体" w:eastAsia="楷体" w:cs="楷体"/>
          <w:color w:val="auto"/>
          <w:sz w:val="24"/>
          <w:szCs w:val="24"/>
          <w:lang w:eastAsia="zh-CN"/>
        </w:rPr>
        <w:t>九</w:t>
      </w:r>
      <w:r>
        <w:rPr>
          <w:rFonts w:hint="eastAsia" w:ascii="楷体" w:hAnsi="楷体" w:eastAsia="楷体" w:cs="楷体"/>
          <w:color w:val="auto"/>
          <w:sz w:val="24"/>
          <w:szCs w:val="24"/>
        </w:rPr>
        <w:t>、违约责任</w:t>
      </w:r>
      <w:bookmarkEnd w:id="124"/>
      <w:bookmarkEnd w:id="125"/>
    </w:p>
    <w:p>
      <w:pPr>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楷体" w:hAnsi="楷体" w:eastAsia="楷体" w:cs="楷体"/>
          <w:color w:val="auto"/>
          <w:sz w:val="24"/>
          <w:szCs w:val="24"/>
        </w:rPr>
      </w:pPr>
      <w:bookmarkStart w:id="128" w:name="_Toc54718213"/>
      <w:r>
        <w:rPr>
          <w:rFonts w:hint="eastAsia" w:ascii="楷体" w:hAnsi="楷体" w:eastAsia="楷体" w:cs="楷体"/>
          <w:color w:val="auto"/>
          <w:sz w:val="24"/>
          <w:szCs w:val="24"/>
        </w:rPr>
        <w:t>（</w:t>
      </w:r>
      <w:r>
        <w:rPr>
          <w:rFonts w:hint="eastAsia" w:ascii="楷体" w:hAnsi="楷体" w:eastAsia="楷体" w:cs="楷体"/>
          <w:color w:val="auto"/>
          <w:sz w:val="24"/>
          <w:szCs w:val="24"/>
          <w:lang w:eastAsia="zh-CN"/>
        </w:rPr>
        <w:t>一</w:t>
      </w:r>
      <w:r>
        <w:rPr>
          <w:rFonts w:hint="eastAsia" w:ascii="楷体" w:hAnsi="楷体" w:eastAsia="楷体" w:cs="楷体"/>
          <w:color w:val="auto"/>
          <w:sz w:val="24"/>
          <w:szCs w:val="24"/>
        </w:rPr>
        <w:t>）按《中华人民共和国民法典》有关条款，在合同期内，乙方对</w:t>
      </w:r>
      <w:r>
        <w:rPr>
          <w:rFonts w:hint="eastAsia" w:ascii="楷体" w:hAnsi="楷体" w:eastAsia="楷体" w:cs="楷体"/>
          <w:color w:val="auto"/>
          <w:sz w:val="24"/>
          <w:szCs w:val="24"/>
          <w:lang w:eastAsia="zh-CN"/>
        </w:rPr>
        <w:t>服务</w:t>
      </w:r>
      <w:r>
        <w:rPr>
          <w:rFonts w:hint="eastAsia" w:ascii="楷体" w:hAnsi="楷体" w:eastAsia="楷体" w:cs="楷体"/>
          <w:color w:val="auto"/>
          <w:sz w:val="24"/>
          <w:szCs w:val="24"/>
        </w:rPr>
        <w:t>与合同要求不符承担责任，并且甲方已于规定合同期内提出违约，乙方应按甲方同意的下述一种或多种方法解决违约事宜。</w:t>
      </w:r>
    </w:p>
    <w:p>
      <w:pPr>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w:t>
      </w:r>
      <w:r>
        <w:rPr>
          <w:rFonts w:hint="eastAsia" w:ascii="楷体" w:hAnsi="楷体" w:eastAsia="楷体" w:cs="楷体"/>
          <w:color w:val="auto"/>
          <w:sz w:val="24"/>
          <w:szCs w:val="24"/>
          <w:lang w:eastAsia="zh-CN"/>
        </w:rPr>
        <w:t>二</w:t>
      </w:r>
      <w:r>
        <w:rPr>
          <w:rFonts w:hint="eastAsia" w:ascii="楷体" w:hAnsi="楷体" w:eastAsia="楷体" w:cs="楷体"/>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（三）乙方出现下列情况之一的，甲方有权随时终止合同：</w:t>
      </w:r>
    </w:p>
    <w:p>
      <w:pPr>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1.合同有效期内，因政策调整变化、乙方所</w:t>
      </w:r>
      <w:r>
        <w:rPr>
          <w:rFonts w:hint="eastAsia" w:ascii="楷体" w:hAnsi="楷体" w:eastAsia="楷体" w:cs="楷体"/>
          <w:color w:val="auto"/>
          <w:sz w:val="24"/>
          <w:szCs w:val="24"/>
          <w:lang w:eastAsia="zh-CN"/>
        </w:rPr>
        <w:t>服务项目不满足相关政策</w:t>
      </w:r>
      <w:r>
        <w:rPr>
          <w:rFonts w:hint="eastAsia" w:ascii="楷体" w:hAnsi="楷体" w:eastAsia="楷体" w:cs="楷体"/>
          <w:color w:val="auto"/>
          <w:sz w:val="24"/>
          <w:szCs w:val="24"/>
        </w:rPr>
        <w:t>，甲方有权提前解除或终止本合同，甲方应提前通知乙方，本合同自通知送达之日即解除或终止。</w:t>
      </w:r>
    </w:p>
    <w:p>
      <w:pPr>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2.乙方提供虚假书面材料的（如：资质文件、合格证明等）和未遵守《廉洁购销合同》相关条款的；</w:t>
      </w:r>
    </w:p>
    <w:p>
      <w:pPr>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3.未经甲方同意，乙方擅自变更公司名称或擅自停止</w:t>
      </w:r>
      <w:r>
        <w:rPr>
          <w:rFonts w:hint="eastAsia" w:ascii="楷体" w:hAnsi="楷体" w:eastAsia="楷体" w:cs="楷体"/>
          <w:color w:val="auto"/>
          <w:sz w:val="24"/>
          <w:szCs w:val="24"/>
          <w:lang w:eastAsia="zh-CN"/>
        </w:rPr>
        <w:t>服务的</w:t>
      </w:r>
      <w:r>
        <w:rPr>
          <w:rFonts w:hint="eastAsia" w:ascii="楷体" w:hAnsi="楷体" w:eastAsia="楷体" w:cs="楷体"/>
          <w:color w:val="auto"/>
          <w:sz w:val="24"/>
          <w:szCs w:val="24"/>
        </w:rPr>
        <w:t>；</w:t>
      </w:r>
    </w:p>
    <w:p>
      <w:pPr>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4.未经甲方同意，供货方擅自涨价或停止</w:t>
      </w:r>
      <w:r>
        <w:rPr>
          <w:rFonts w:hint="eastAsia" w:ascii="楷体" w:hAnsi="楷体" w:eastAsia="楷体" w:cs="楷体"/>
          <w:color w:val="auto"/>
          <w:sz w:val="24"/>
          <w:szCs w:val="24"/>
          <w:lang w:eastAsia="zh-CN"/>
        </w:rPr>
        <w:t>服务</w:t>
      </w:r>
      <w:r>
        <w:rPr>
          <w:rFonts w:hint="eastAsia" w:ascii="楷体" w:hAnsi="楷体" w:eastAsia="楷体" w:cs="楷体"/>
          <w:color w:val="auto"/>
          <w:sz w:val="24"/>
          <w:szCs w:val="24"/>
        </w:rPr>
        <w:t>的。</w:t>
      </w:r>
    </w:p>
    <w:p>
      <w:pPr>
        <w:pStyle w:val="3"/>
        <w:pageBreakBefore w:val="0"/>
        <w:widowControl w:val="0"/>
        <w:kinsoku/>
        <w:wordWrap/>
        <w:overflowPunct/>
        <w:topLinePunct w:val="0"/>
        <w:autoSpaceDE/>
        <w:autoSpaceDN/>
        <w:bidi w:val="0"/>
        <w:adjustRightInd/>
        <w:spacing w:line="360" w:lineRule="exact"/>
        <w:textAlignment w:val="auto"/>
        <w:rPr>
          <w:rFonts w:hint="eastAsia" w:ascii="楷体" w:hAnsi="楷体" w:eastAsia="楷体" w:cs="楷体"/>
          <w:color w:val="auto"/>
          <w:sz w:val="24"/>
          <w:szCs w:val="24"/>
        </w:rPr>
      </w:pPr>
      <w:bookmarkStart w:id="129" w:name="_Toc16142"/>
      <w:r>
        <w:rPr>
          <w:rFonts w:hint="eastAsia" w:ascii="楷体" w:hAnsi="楷体" w:eastAsia="楷体" w:cs="楷体"/>
          <w:color w:val="auto"/>
          <w:sz w:val="24"/>
          <w:szCs w:val="24"/>
          <w:lang w:eastAsia="zh-CN"/>
        </w:rPr>
        <w:t>十</w:t>
      </w:r>
      <w:r>
        <w:rPr>
          <w:rFonts w:hint="eastAsia" w:ascii="楷体" w:hAnsi="楷体" w:eastAsia="楷体" w:cs="楷体"/>
          <w:color w:val="auto"/>
          <w:sz w:val="24"/>
          <w:szCs w:val="24"/>
        </w:rPr>
        <w:t>、合同生效及其它</w:t>
      </w:r>
      <w:bookmarkEnd w:id="128"/>
      <w:bookmarkEnd w:id="129"/>
    </w:p>
    <w:p>
      <w:pPr>
        <w:pageBreakBefore w:val="0"/>
        <w:widowControl w:val="0"/>
        <w:kinsoku/>
        <w:wordWrap/>
        <w:overflowPunct/>
        <w:topLinePunct w:val="0"/>
        <w:autoSpaceDE/>
        <w:autoSpaceDN/>
        <w:bidi w:val="0"/>
        <w:adjustRightInd/>
        <w:snapToGrid w:val="0"/>
        <w:spacing w:line="360" w:lineRule="exact"/>
        <w:ind w:firstLine="480" w:firstLineChars="200"/>
        <w:jc w:val="left"/>
        <w:textAlignment w:val="auto"/>
        <w:rPr>
          <w:rFonts w:hint="eastAsia" w:ascii="楷体" w:hAnsi="楷体" w:eastAsia="楷体" w:cs="楷体"/>
          <w:color w:val="auto"/>
          <w:sz w:val="24"/>
          <w:szCs w:val="24"/>
        </w:rPr>
      </w:pPr>
      <w:bookmarkStart w:id="130" w:name="_Toc7071"/>
      <w:r>
        <w:rPr>
          <w:rFonts w:hint="eastAsia" w:ascii="楷体" w:hAnsi="楷体" w:eastAsia="楷体" w:cs="楷体"/>
          <w:color w:val="auto"/>
          <w:sz w:val="24"/>
          <w:szCs w:val="24"/>
        </w:rPr>
        <w:t>（一）合同生效及其效力应符合《中华人民共和国民法典》有关规定。</w:t>
      </w:r>
      <w:bookmarkEnd w:id="130"/>
    </w:p>
    <w:p>
      <w:pPr>
        <w:pageBreakBefore w:val="0"/>
        <w:widowControl w:val="0"/>
        <w:kinsoku/>
        <w:wordWrap/>
        <w:overflowPunct/>
        <w:topLinePunct w:val="0"/>
        <w:autoSpaceDE/>
        <w:autoSpaceDN/>
        <w:bidi w:val="0"/>
        <w:adjustRightInd/>
        <w:snapToGrid w:val="0"/>
        <w:spacing w:line="360" w:lineRule="exact"/>
        <w:ind w:firstLine="480" w:firstLineChars="200"/>
        <w:jc w:val="left"/>
        <w:textAlignment w:val="auto"/>
        <w:rPr>
          <w:rFonts w:hint="eastAsia" w:ascii="楷体" w:hAnsi="楷体" w:eastAsia="楷体" w:cs="楷体"/>
          <w:color w:val="auto"/>
          <w:sz w:val="24"/>
          <w:szCs w:val="24"/>
        </w:rPr>
      </w:pPr>
      <w:bookmarkStart w:id="131" w:name="_Toc26923"/>
      <w:r>
        <w:rPr>
          <w:rFonts w:hint="eastAsia" w:ascii="楷体" w:hAnsi="楷体" w:eastAsia="楷体" w:cs="楷体"/>
          <w:color w:val="auto"/>
          <w:sz w:val="24"/>
          <w:szCs w:val="24"/>
        </w:rPr>
        <w:t>（二）合同应经当事人法定代表人或委托代理人签字，加盖双方合同专用章或公章。</w:t>
      </w:r>
      <w:bookmarkEnd w:id="131"/>
    </w:p>
    <w:p>
      <w:pPr>
        <w:pageBreakBefore w:val="0"/>
        <w:widowControl w:val="0"/>
        <w:kinsoku/>
        <w:wordWrap/>
        <w:overflowPunct/>
        <w:topLinePunct w:val="0"/>
        <w:autoSpaceDE/>
        <w:autoSpaceDN/>
        <w:bidi w:val="0"/>
        <w:adjustRightInd/>
        <w:snapToGrid w:val="0"/>
        <w:spacing w:line="360" w:lineRule="exact"/>
        <w:ind w:firstLine="480" w:firstLineChars="200"/>
        <w:jc w:val="left"/>
        <w:textAlignment w:val="auto"/>
        <w:rPr>
          <w:rFonts w:hint="eastAsia" w:ascii="楷体" w:hAnsi="楷体" w:eastAsia="楷体" w:cs="楷体"/>
          <w:color w:val="auto"/>
          <w:sz w:val="24"/>
          <w:szCs w:val="24"/>
        </w:rPr>
      </w:pPr>
      <w:bookmarkStart w:id="132" w:name="_Toc21580"/>
      <w:r>
        <w:rPr>
          <w:rFonts w:hint="eastAsia" w:ascii="楷体" w:hAnsi="楷体" w:eastAsia="楷体" w:cs="楷体"/>
          <w:color w:val="auto"/>
          <w:sz w:val="24"/>
          <w:szCs w:val="24"/>
        </w:rPr>
        <w:t>（三）合同所包括附件，是合同不可分割的一部分，具有同等法法律效力。</w:t>
      </w:r>
      <w:bookmarkEnd w:id="132"/>
    </w:p>
    <w:p>
      <w:pPr>
        <w:pageBreakBefore w:val="0"/>
        <w:widowControl w:val="0"/>
        <w:kinsoku/>
        <w:wordWrap/>
        <w:overflowPunct/>
        <w:topLinePunct w:val="0"/>
        <w:autoSpaceDE/>
        <w:autoSpaceDN/>
        <w:bidi w:val="0"/>
        <w:adjustRightInd/>
        <w:snapToGrid w:val="0"/>
        <w:spacing w:line="360" w:lineRule="exact"/>
        <w:ind w:firstLine="480" w:firstLineChars="200"/>
        <w:jc w:val="left"/>
        <w:textAlignment w:val="auto"/>
        <w:rPr>
          <w:rFonts w:hint="eastAsia" w:ascii="楷体" w:hAnsi="楷体" w:eastAsia="楷体" w:cs="楷体"/>
          <w:color w:val="auto"/>
          <w:sz w:val="24"/>
          <w:szCs w:val="24"/>
        </w:rPr>
      </w:pPr>
      <w:bookmarkStart w:id="133" w:name="_Toc28233"/>
      <w:r>
        <w:rPr>
          <w:rFonts w:hint="eastAsia" w:ascii="楷体" w:hAnsi="楷体" w:eastAsia="楷体" w:cs="楷体"/>
          <w:color w:val="auto"/>
          <w:sz w:val="24"/>
          <w:szCs w:val="24"/>
        </w:rPr>
        <w:t>（四）合同需提供担保的，按《中华人民共和国担保法》规定执行。</w:t>
      </w:r>
      <w:bookmarkEnd w:id="133"/>
    </w:p>
    <w:p>
      <w:pPr>
        <w:pageBreakBefore w:val="0"/>
        <w:widowControl w:val="0"/>
        <w:kinsoku/>
        <w:wordWrap/>
        <w:overflowPunct/>
        <w:topLinePunct w:val="0"/>
        <w:autoSpaceDE/>
        <w:autoSpaceDN/>
        <w:bidi w:val="0"/>
        <w:adjustRightInd/>
        <w:snapToGrid w:val="0"/>
        <w:spacing w:line="360" w:lineRule="exact"/>
        <w:ind w:firstLine="480" w:firstLineChars="200"/>
        <w:jc w:val="left"/>
        <w:textAlignment w:val="auto"/>
        <w:rPr>
          <w:rFonts w:hint="eastAsia" w:ascii="楷体" w:hAnsi="楷体" w:eastAsia="楷体" w:cs="楷体"/>
          <w:color w:val="auto"/>
          <w:sz w:val="24"/>
          <w:szCs w:val="24"/>
        </w:rPr>
      </w:pPr>
      <w:bookmarkStart w:id="134" w:name="_Toc18983"/>
      <w:r>
        <w:rPr>
          <w:rFonts w:hint="eastAsia" w:ascii="楷体" w:hAnsi="楷体" w:eastAsia="楷体" w:cs="楷体"/>
          <w:color w:val="auto"/>
          <w:sz w:val="24"/>
          <w:szCs w:val="24"/>
        </w:rPr>
        <w:t>（五）本合同条件未尽事宜依照《中华人民共和国民法典》，由供需双方共同协商确定。</w:t>
      </w:r>
      <w:bookmarkEnd w:id="134"/>
    </w:p>
    <w:bookmarkEnd w:id="88"/>
    <w:bookmarkEnd w:id="89"/>
    <w:p>
      <w:pPr>
        <w:pageBreakBefore w:val="0"/>
        <w:widowControl w:val="0"/>
        <w:tabs>
          <w:tab w:val="left" w:pos="9000"/>
        </w:tabs>
        <w:kinsoku/>
        <w:wordWrap/>
        <w:overflowPunct/>
        <w:topLinePunct w:val="0"/>
        <w:autoSpaceDE/>
        <w:autoSpaceDN/>
        <w:bidi w:val="0"/>
        <w:adjustRightInd/>
        <w:spacing w:line="360" w:lineRule="exact"/>
        <w:jc w:val="both"/>
        <w:textAlignment w:val="auto"/>
        <w:rPr>
          <w:rFonts w:hint="eastAsia" w:ascii="楷体" w:hAnsi="楷体" w:eastAsia="楷体" w:cs="楷体"/>
          <w:color w:val="auto"/>
          <w:szCs w:val="21"/>
        </w:rPr>
        <w:sectPr>
          <w:pgSz w:w="11907" w:h="16840"/>
          <w:pgMar w:top="1134" w:right="1191" w:bottom="1134" w:left="1304" w:header="964" w:footer="992" w:gutter="0"/>
          <w:pgNumType w:fmt="decimal"/>
          <w:cols w:space="720" w:num="1"/>
          <w:docGrid w:linePitch="312" w:charSpace="0"/>
        </w:sectPr>
      </w:pPr>
    </w:p>
    <w:p>
      <w:pPr>
        <w:pStyle w:val="2"/>
        <w:jc w:val="center"/>
        <w:rPr>
          <w:rFonts w:hint="eastAsia" w:ascii="楷体" w:hAnsi="楷体" w:eastAsia="楷体" w:cs="楷体"/>
          <w:b/>
          <w:color w:val="auto"/>
          <w:sz w:val="36"/>
          <w:szCs w:val="36"/>
        </w:rPr>
      </w:pPr>
      <w:bookmarkStart w:id="135" w:name="_Hlt41879464"/>
      <w:bookmarkEnd w:id="135"/>
      <w:bookmarkStart w:id="136" w:name="_Toc12789072"/>
      <w:bookmarkStart w:id="137" w:name="_Toc13696"/>
      <w:bookmarkStart w:id="138" w:name="_Toc485108795"/>
      <w:r>
        <w:rPr>
          <w:rFonts w:hint="eastAsia" w:ascii="楷体" w:hAnsi="楷体" w:eastAsia="楷体" w:cs="楷体"/>
          <w:b/>
          <w:color w:val="auto"/>
          <w:sz w:val="36"/>
          <w:szCs w:val="36"/>
        </w:rPr>
        <w:t>第六篇  响应文件格式要求</w:t>
      </w:r>
      <w:bookmarkEnd w:id="136"/>
      <w:bookmarkEnd w:id="137"/>
      <w:bookmarkEnd w:id="138"/>
    </w:p>
    <w:p>
      <w:pPr>
        <w:pStyle w:val="3"/>
        <w:spacing w:line="240" w:lineRule="auto"/>
        <w:rPr>
          <w:rFonts w:hint="eastAsia" w:ascii="楷体" w:hAnsi="楷体" w:eastAsia="楷体" w:cs="楷体"/>
          <w:color w:val="auto"/>
          <w:sz w:val="24"/>
          <w:szCs w:val="24"/>
        </w:rPr>
      </w:pPr>
      <w:bookmarkStart w:id="139" w:name="_Toc27382"/>
      <w:r>
        <w:rPr>
          <w:rFonts w:hint="eastAsia" w:ascii="楷体" w:hAnsi="楷体" w:eastAsia="楷体" w:cs="楷体"/>
          <w:color w:val="auto"/>
          <w:sz w:val="24"/>
          <w:szCs w:val="24"/>
        </w:rPr>
        <w:t>一、经济部分</w:t>
      </w:r>
      <w:bookmarkEnd w:id="139"/>
    </w:p>
    <w:p>
      <w:pPr>
        <w:spacing w:line="44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（一）比选报价函</w:t>
      </w:r>
    </w:p>
    <w:p>
      <w:pPr>
        <w:spacing w:line="44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（二）明细报价表</w:t>
      </w:r>
    </w:p>
    <w:p>
      <w:pPr>
        <w:pStyle w:val="3"/>
        <w:spacing w:line="240" w:lineRule="auto"/>
        <w:rPr>
          <w:rFonts w:hint="eastAsia" w:ascii="楷体" w:hAnsi="楷体" w:eastAsia="楷体" w:cs="楷体"/>
          <w:color w:val="auto"/>
          <w:sz w:val="24"/>
          <w:szCs w:val="24"/>
        </w:rPr>
      </w:pPr>
      <w:bookmarkStart w:id="140" w:name="_Toc6305"/>
      <w:r>
        <w:rPr>
          <w:rFonts w:hint="eastAsia" w:ascii="楷体" w:hAnsi="楷体" w:eastAsia="楷体" w:cs="楷体"/>
          <w:color w:val="auto"/>
          <w:sz w:val="24"/>
          <w:szCs w:val="24"/>
        </w:rPr>
        <w:t>二、服务部分</w:t>
      </w:r>
      <w:bookmarkEnd w:id="140"/>
    </w:p>
    <w:p>
      <w:pPr>
        <w:snapToGrid w:val="0"/>
        <w:spacing w:line="36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（一）按照“第三篇  项目服务需求”提供相应资料</w:t>
      </w:r>
    </w:p>
    <w:p>
      <w:pPr>
        <w:snapToGrid w:val="0"/>
        <w:spacing w:line="36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（二）服务响应偏离表</w:t>
      </w:r>
    </w:p>
    <w:p>
      <w:pPr>
        <w:pStyle w:val="3"/>
        <w:spacing w:line="240" w:lineRule="auto"/>
        <w:rPr>
          <w:rFonts w:hint="eastAsia" w:ascii="楷体" w:hAnsi="楷体" w:eastAsia="楷体" w:cs="楷体"/>
          <w:color w:val="auto"/>
          <w:sz w:val="24"/>
          <w:szCs w:val="24"/>
        </w:rPr>
      </w:pPr>
      <w:bookmarkStart w:id="141" w:name="_Toc7207"/>
      <w:r>
        <w:rPr>
          <w:rFonts w:hint="eastAsia" w:ascii="楷体" w:hAnsi="楷体" w:eastAsia="楷体" w:cs="楷体"/>
          <w:color w:val="auto"/>
          <w:sz w:val="24"/>
          <w:szCs w:val="24"/>
        </w:rPr>
        <w:t>三、商务部分</w:t>
      </w:r>
      <w:bookmarkEnd w:id="141"/>
    </w:p>
    <w:p>
      <w:pPr>
        <w:snapToGrid w:val="0"/>
        <w:spacing w:line="360" w:lineRule="auto"/>
        <w:ind w:firstLine="480" w:firstLineChars="200"/>
        <w:rPr>
          <w:rFonts w:hint="eastAsia" w:ascii="楷体" w:hAnsi="楷体" w:eastAsia="楷体" w:cs="楷体"/>
          <w:color w:val="auto"/>
          <w:sz w:val="24"/>
          <w:szCs w:val="24"/>
        </w:rPr>
      </w:pPr>
      <w:bookmarkStart w:id="142" w:name="_Toc38358147"/>
      <w:bookmarkStart w:id="143" w:name="OLE_LINK10"/>
      <w:bookmarkStart w:id="144" w:name="OLE_LINK11"/>
      <w:r>
        <w:rPr>
          <w:rFonts w:hint="eastAsia" w:ascii="楷体" w:hAnsi="楷体" w:eastAsia="楷体" w:cs="楷体"/>
          <w:color w:val="auto"/>
          <w:sz w:val="24"/>
          <w:szCs w:val="24"/>
        </w:rPr>
        <w:t>（一）按照“第四篇  项目商务需求”提供相应资料</w:t>
      </w:r>
      <w:bookmarkEnd w:id="142"/>
    </w:p>
    <w:p>
      <w:pPr>
        <w:snapToGrid w:val="0"/>
        <w:spacing w:line="36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（二）商务响应偏离表</w:t>
      </w:r>
    </w:p>
    <w:p>
      <w:pPr>
        <w:spacing w:line="44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（三）其它优惠承诺</w:t>
      </w:r>
    </w:p>
    <w:p>
      <w:pPr>
        <w:pStyle w:val="3"/>
        <w:spacing w:line="240" w:lineRule="auto"/>
        <w:rPr>
          <w:rFonts w:hint="eastAsia" w:ascii="楷体" w:hAnsi="楷体" w:eastAsia="楷体" w:cs="楷体"/>
          <w:color w:val="auto"/>
          <w:sz w:val="24"/>
          <w:szCs w:val="24"/>
        </w:rPr>
      </w:pPr>
      <w:bookmarkStart w:id="145" w:name="_Toc18417"/>
      <w:r>
        <w:rPr>
          <w:rFonts w:hint="eastAsia" w:ascii="楷体" w:hAnsi="楷体" w:eastAsia="楷体" w:cs="楷体"/>
          <w:color w:val="auto"/>
          <w:sz w:val="24"/>
          <w:szCs w:val="24"/>
        </w:rPr>
        <w:t>四、资格条件及其他</w:t>
      </w:r>
      <w:bookmarkEnd w:id="145"/>
    </w:p>
    <w:p>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（一）营业执照（副本）或事业单位法人证书（副本）复印件</w:t>
      </w:r>
    </w:p>
    <w:p>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（二）组织机构代码证复印件</w:t>
      </w:r>
    </w:p>
    <w:p>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（三）法定代表人身份证明书（格式）</w:t>
      </w:r>
    </w:p>
    <w:p>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（四）法定代表人授权委托书（格式）</w:t>
      </w:r>
    </w:p>
    <w:p>
      <w:pPr>
        <w:snapToGrid w:val="0"/>
        <w:spacing w:line="400" w:lineRule="exact"/>
        <w:ind w:firstLine="480" w:firstLineChars="200"/>
        <w:rPr>
          <w:rFonts w:hint="eastAsia" w:ascii="楷体" w:hAnsi="楷体" w:eastAsia="楷体" w:cs="楷体"/>
          <w:color w:val="auto"/>
          <w:sz w:val="24"/>
          <w:szCs w:val="24"/>
          <w:highlight w:val="yellow"/>
        </w:rPr>
      </w:pPr>
      <w:r>
        <w:rPr>
          <w:rFonts w:hint="eastAsia" w:ascii="楷体" w:hAnsi="楷体" w:eastAsia="楷体" w:cs="楷体"/>
          <w:color w:val="auto"/>
          <w:sz w:val="24"/>
          <w:szCs w:val="24"/>
        </w:rPr>
        <w:t>（五）202</w:t>
      </w:r>
      <w:r>
        <w:rPr>
          <w:rFonts w:hint="eastAsia" w:ascii="楷体" w:hAnsi="楷体" w:eastAsia="楷体" w:cs="楷体"/>
          <w:color w:val="auto"/>
          <w:sz w:val="24"/>
          <w:szCs w:val="24"/>
          <w:lang w:val="en-US" w:eastAsia="zh-CN"/>
        </w:rPr>
        <w:t>2</w:t>
      </w:r>
      <w:r>
        <w:rPr>
          <w:rFonts w:hint="eastAsia" w:ascii="楷体" w:hAnsi="楷体" w:eastAsia="楷体" w:cs="楷体"/>
          <w:color w:val="auto"/>
          <w:sz w:val="24"/>
          <w:szCs w:val="24"/>
        </w:rPr>
        <w:t>或202</w:t>
      </w:r>
      <w:r>
        <w:rPr>
          <w:rFonts w:hint="eastAsia" w:ascii="楷体" w:hAnsi="楷体" w:eastAsia="楷体" w:cs="楷体"/>
          <w:color w:val="auto"/>
          <w:sz w:val="24"/>
          <w:szCs w:val="24"/>
          <w:lang w:val="en-US" w:eastAsia="zh-CN"/>
        </w:rPr>
        <w:t>3</w:t>
      </w:r>
      <w:r>
        <w:rPr>
          <w:rFonts w:hint="eastAsia" w:ascii="楷体" w:hAnsi="楷体" w:eastAsia="楷体" w:cs="楷体"/>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（六）书面声明（格式）</w:t>
      </w:r>
    </w:p>
    <w:p>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（七）税务登记证（副本）复印件</w:t>
      </w:r>
    </w:p>
    <w:p>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hint="eastAsia" w:ascii="楷体" w:hAnsi="楷体" w:eastAsia="楷体" w:cs="楷体"/>
          <w:color w:val="auto"/>
          <w:sz w:val="24"/>
          <w:szCs w:val="24"/>
        </w:rPr>
      </w:pPr>
      <w:r>
        <w:rPr>
          <w:rFonts w:hint="eastAsia" w:ascii="楷体" w:hAnsi="楷体" w:eastAsia="楷体" w:cs="楷体"/>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（九）特定资格条件证书或证明文件（如果有）</w:t>
      </w:r>
    </w:p>
    <w:p>
      <w:pPr>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（十）供应商提供 “信用中国”网站(www.creditchina.gov.cn)、"中国政府采购网"(www.ccgp.gov.cn)等渠道查询供应商信用记录的四张截图：信用中国--</w:t>
      </w:r>
      <w:r>
        <w:rPr>
          <w:rFonts w:hint="eastAsia" w:ascii="楷体" w:hAnsi="楷体" w:eastAsia="楷体" w:cs="楷体"/>
          <w:color w:val="auto"/>
          <w:sz w:val="24"/>
          <w:szCs w:val="24"/>
          <w:lang w:eastAsia="zh-CN"/>
        </w:rPr>
        <w:t>信用服务</w:t>
      </w:r>
      <w:r>
        <w:rPr>
          <w:rFonts w:hint="eastAsia" w:ascii="楷体" w:hAnsi="楷体" w:eastAsia="楷体" w:cs="楷体"/>
          <w:color w:val="auto"/>
          <w:sz w:val="24"/>
          <w:szCs w:val="24"/>
          <w:lang w:val="en-US" w:eastAsia="zh-CN"/>
        </w:rPr>
        <w:t>--严重失信主体名单查询</w:t>
      </w:r>
      <w:r>
        <w:rPr>
          <w:rFonts w:hint="eastAsia" w:ascii="楷体" w:hAnsi="楷体" w:eastAsia="楷体" w:cs="楷体"/>
          <w:color w:val="auto"/>
          <w:sz w:val="24"/>
          <w:szCs w:val="24"/>
        </w:rPr>
        <w:t>；信用中国--</w:t>
      </w:r>
      <w:r>
        <w:rPr>
          <w:rFonts w:hint="eastAsia" w:ascii="楷体" w:hAnsi="楷体" w:eastAsia="楷体" w:cs="楷体"/>
          <w:color w:val="auto"/>
          <w:sz w:val="24"/>
          <w:szCs w:val="24"/>
          <w:lang w:eastAsia="zh-CN"/>
        </w:rPr>
        <w:t>信用服务</w:t>
      </w:r>
      <w:r>
        <w:rPr>
          <w:rFonts w:hint="eastAsia" w:ascii="楷体" w:hAnsi="楷体" w:eastAsia="楷体" w:cs="楷体"/>
          <w:color w:val="auto"/>
          <w:sz w:val="24"/>
          <w:szCs w:val="24"/>
          <w:lang w:val="en-US" w:eastAsia="zh-CN"/>
        </w:rPr>
        <w:t>--政府采购严重违法失信行为记录名单</w:t>
      </w:r>
      <w:r>
        <w:rPr>
          <w:rFonts w:hint="eastAsia" w:ascii="楷体" w:hAnsi="楷体" w:eastAsia="楷体" w:cs="楷体"/>
          <w:color w:val="auto"/>
          <w:sz w:val="24"/>
          <w:szCs w:val="24"/>
        </w:rPr>
        <w:t>；信用中国--</w:t>
      </w:r>
      <w:r>
        <w:rPr>
          <w:rFonts w:hint="eastAsia" w:ascii="楷体" w:hAnsi="楷体" w:eastAsia="楷体" w:cs="楷体"/>
          <w:color w:val="auto"/>
          <w:sz w:val="24"/>
          <w:szCs w:val="24"/>
          <w:lang w:eastAsia="zh-CN"/>
        </w:rPr>
        <w:t>信用服务</w:t>
      </w:r>
      <w:r>
        <w:rPr>
          <w:rFonts w:hint="eastAsia" w:ascii="楷体" w:hAnsi="楷体" w:eastAsia="楷体" w:cs="楷体"/>
          <w:color w:val="auto"/>
          <w:sz w:val="24"/>
          <w:szCs w:val="24"/>
          <w:lang w:val="en-US" w:eastAsia="zh-CN"/>
        </w:rPr>
        <w:t>--税收违法黑名单</w:t>
      </w:r>
      <w:r>
        <w:rPr>
          <w:rFonts w:hint="eastAsia" w:ascii="楷体" w:hAnsi="楷体" w:eastAsia="楷体" w:cs="楷体"/>
          <w:color w:val="auto"/>
          <w:sz w:val="24"/>
          <w:szCs w:val="24"/>
        </w:rPr>
        <w:t>；</w:t>
      </w:r>
      <w:r>
        <w:rPr>
          <w:rFonts w:hint="eastAsia" w:ascii="楷体" w:hAnsi="楷体" w:eastAsia="楷体" w:cs="楷体"/>
          <w:color w:val="auto"/>
          <w:sz w:val="24"/>
          <w:szCs w:val="24"/>
          <w:lang w:eastAsia="zh-CN"/>
        </w:rPr>
        <w:t>信用中国</w:t>
      </w:r>
      <w:r>
        <w:rPr>
          <w:rFonts w:hint="eastAsia" w:ascii="楷体" w:hAnsi="楷体" w:eastAsia="楷体" w:cs="楷体"/>
          <w:color w:val="auto"/>
          <w:sz w:val="24"/>
          <w:szCs w:val="24"/>
        </w:rPr>
        <w:t>--</w:t>
      </w:r>
      <w:r>
        <w:rPr>
          <w:rFonts w:hint="eastAsia" w:ascii="楷体" w:hAnsi="楷体" w:eastAsia="楷体" w:cs="楷体"/>
          <w:color w:val="auto"/>
          <w:sz w:val="24"/>
          <w:szCs w:val="24"/>
          <w:lang w:eastAsia="zh-CN"/>
        </w:rPr>
        <w:t>信用服务</w:t>
      </w:r>
      <w:r>
        <w:rPr>
          <w:rFonts w:hint="eastAsia" w:ascii="楷体" w:hAnsi="楷体" w:eastAsia="楷体" w:cs="楷体"/>
          <w:color w:val="auto"/>
          <w:sz w:val="24"/>
          <w:szCs w:val="24"/>
          <w:lang w:val="en-US" w:eastAsia="zh-CN"/>
        </w:rPr>
        <w:t>--失信被执行人</w:t>
      </w:r>
      <w:r>
        <w:rPr>
          <w:rFonts w:hint="eastAsia" w:ascii="楷体" w:hAnsi="楷体" w:eastAsia="楷体" w:cs="楷体"/>
          <w:color w:val="auto"/>
          <w:sz w:val="24"/>
          <w:szCs w:val="24"/>
        </w:rPr>
        <w:t>（截图模板见第</w:t>
      </w:r>
      <w:r>
        <w:rPr>
          <w:rFonts w:hint="eastAsia" w:ascii="楷体" w:hAnsi="楷体" w:eastAsia="楷体" w:cs="楷体"/>
          <w:color w:val="auto"/>
          <w:sz w:val="24"/>
          <w:szCs w:val="24"/>
          <w:lang w:eastAsia="zh-CN"/>
        </w:rPr>
        <w:t>六</w:t>
      </w:r>
      <w:r>
        <w:rPr>
          <w:rFonts w:hint="eastAsia" w:ascii="楷体" w:hAnsi="楷体" w:eastAsia="楷体" w:cs="楷体"/>
          <w:color w:val="auto"/>
          <w:sz w:val="24"/>
          <w:szCs w:val="24"/>
        </w:rPr>
        <w:t>篇后附件模板）。</w:t>
      </w:r>
    </w:p>
    <w:p>
      <w:pPr>
        <w:pStyle w:val="3"/>
        <w:spacing w:line="240" w:lineRule="auto"/>
        <w:rPr>
          <w:rFonts w:hint="eastAsia" w:ascii="楷体" w:hAnsi="楷体" w:eastAsia="楷体" w:cs="楷体"/>
          <w:color w:val="auto"/>
          <w:sz w:val="24"/>
          <w:szCs w:val="24"/>
        </w:rPr>
      </w:pPr>
      <w:bookmarkStart w:id="146" w:name="_Toc19884"/>
      <w:r>
        <w:rPr>
          <w:rFonts w:hint="eastAsia" w:ascii="楷体" w:hAnsi="楷体" w:eastAsia="楷体" w:cs="楷体"/>
          <w:color w:val="auto"/>
          <w:sz w:val="24"/>
          <w:szCs w:val="24"/>
        </w:rPr>
        <w:t>五、其他应提供的资料</w:t>
      </w:r>
      <w:bookmarkEnd w:id="146"/>
    </w:p>
    <w:p>
      <w:pPr>
        <w:spacing w:line="44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（一）其他资料</w:t>
      </w:r>
    </w:p>
    <w:bookmarkEnd w:id="143"/>
    <w:bookmarkEnd w:id="144"/>
    <w:p>
      <w:pPr>
        <w:spacing w:line="440" w:lineRule="exact"/>
        <w:ind w:firstLine="720" w:firstLineChars="300"/>
        <w:rPr>
          <w:rFonts w:hint="eastAsia" w:ascii="楷体" w:hAnsi="楷体" w:eastAsia="楷体" w:cs="楷体"/>
          <w:color w:val="auto"/>
          <w:sz w:val="24"/>
          <w:szCs w:val="24"/>
        </w:rPr>
      </w:pPr>
      <w:r>
        <w:rPr>
          <w:rFonts w:hint="eastAsia" w:ascii="楷体" w:hAnsi="楷体" w:eastAsia="楷体" w:cs="楷体"/>
          <w:color w:val="auto"/>
          <w:sz w:val="24"/>
          <w:szCs w:val="24"/>
        </w:rPr>
        <w:t>1.其他与项目有关的资料</w:t>
      </w:r>
    </w:p>
    <w:p>
      <w:pPr>
        <w:snapToGrid w:val="0"/>
        <w:spacing w:line="360" w:lineRule="auto"/>
        <w:rPr>
          <w:rFonts w:hint="eastAsia" w:ascii="楷体" w:hAnsi="楷体" w:eastAsia="楷体" w:cs="楷体"/>
          <w:color w:val="auto"/>
          <w:sz w:val="24"/>
          <w:szCs w:val="24"/>
          <w:bdr w:val="single" w:color="auto" w:sz="4" w:space="0"/>
        </w:rPr>
        <w:sectPr>
          <w:pgSz w:w="11907" w:h="16840"/>
          <w:pgMar w:top="1134" w:right="1191" w:bottom="1134" w:left="1304" w:header="851" w:footer="992" w:gutter="0"/>
          <w:pgNumType w:fmt="decimal"/>
          <w:cols w:space="720" w:num="1"/>
          <w:docGrid w:linePitch="380" w:charSpace="-5735"/>
        </w:sectPr>
      </w:pPr>
    </w:p>
    <w:p>
      <w:pPr>
        <w:pStyle w:val="180"/>
        <w:numPr>
          <w:ilvl w:val="0"/>
          <w:numId w:val="17"/>
        </w:numPr>
        <w:ind w:firstLineChars="0"/>
        <w:rPr>
          <w:rFonts w:hint="eastAsia" w:ascii="楷体" w:hAnsi="楷体" w:eastAsia="楷体" w:cs="楷体"/>
          <w:b/>
          <w:color w:val="auto"/>
        </w:rPr>
      </w:pPr>
      <w:bookmarkStart w:id="147" w:name="_Toc485108796"/>
      <w:bookmarkStart w:id="148" w:name="_Toc342913419"/>
      <w:bookmarkStart w:id="149" w:name="_Toc480979018"/>
      <w:bookmarkStart w:id="150" w:name="_Toc313008356"/>
      <w:bookmarkStart w:id="151" w:name="_Toc313888360"/>
      <w:bookmarkStart w:id="152" w:name="_Toc283382454"/>
      <w:bookmarkStart w:id="153" w:name="_Toc12789073"/>
      <w:r>
        <w:rPr>
          <w:rFonts w:hint="eastAsia" w:ascii="楷体" w:hAnsi="楷体" w:eastAsia="楷体" w:cs="楷体"/>
          <w:b/>
          <w:color w:val="auto"/>
        </w:rPr>
        <w:t>经济部分</w:t>
      </w:r>
      <w:bookmarkEnd w:id="147"/>
      <w:bookmarkEnd w:id="148"/>
      <w:bookmarkEnd w:id="149"/>
      <w:bookmarkEnd w:id="150"/>
      <w:bookmarkEnd w:id="151"/>
    </w:p>
    <w:p>
      <w:pPr>
        <w:pStyle w:val="180"/>
        <w:ind w:left="450" w:firstLine="0" w:firstLineChars="0"/>
        <w:rPr>
          <w:rFonts w:hint="eastAsia" w:ascii="楷体" w:hAnsi="楷体" w:eastAsia="楷体" w:cs="楷体"/>
          <w:b/>
          <w:color w:val="auto"/>
        </w:rPr>
      </w:pPr>
    </w:p>
    <w:bookmarkEnd w:id="152"/>
    <w:bookmarkEnd w:id="153"/>
    <w:p>
      <w:pPr>
        <w:tabs>
          <w:tab w:val="left" w:pos="6300"/>
        </w:tabs>
        <w:snapToGrid w:val="0"/>
        <w:spacing w:line="36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（一）比选报价函</w:t>
      </w:r>
    </w:p>
    <w:p>
      <w:pPr>
        <w:tabs>
          <w:tab w:val="left" w:pos="6300"/>
        </w:tabs>
        <w:snapToGrid w:val="0"/>
        <w:spacing w:line="480" w:lineRule="exact"/>
        <w:jc w:val="center"/>
        <w:outlineLvl w:val="0"/>
        <w:rPr>
          <w:rFonts w:hint="eastAsia" w:ascii="楷体" w:hAnsi="楷体" w:eastAsia="楷体" w:cs="楷体"/>
          <w:b/>
          <w:color w:val="auto"/>
          <w:sz w:val="28"/>
          <w:szCs w:val="28"/>
        </w:rPr>
      </w:pPr>
      <w:r>
        <w:rPr>
          <w:rFonts w:hint="eastAsia" w:ascii="楷体" w:hAnsi="楷体" w:eastAsia="楷体" w:cs="楷体"/>
          <w:b/>
          <w:color w:val="auto"/>
          <w:sz w:val="28"/>
          <w:szCs w:val="28"/>
        </w:rPr>
        <w:t>比选报价函</w:t>
      </w:r>
    </w:p>
    <w:p>
      <w:pPr>
        <w:tabs>
          <w:tab w:val="left" w:pos="6300"/>
        </w:tabs>
        <w:snapToGrid w:val="0"/>
        <w:spacing w:line="312" w:lineRule="auto"/>
        <w:rPr>
          <w:rFonts w:hint="eastAsia" w:ascii="楷体" w:hAnsi="楷体" w:eastAsia="楷体" w:cs="楷体"/>
          <w:color w:val="auto"/>
          <w:sz w:val="24"/>
          <w:szCs w:val="24"/>
        </w:rPr>
      </w:pPr>
      <w:r>
        <w:rPr>
          <w:rFonts w:hint="eastAsia" w:ascii="楷体" w:hAnsi="楷体" w:eastAsia="楷体" w:cs="楷体"/>
          <w:color w:val="auto"/>
          <w:sz w:val="24"/>
          <w:szCs w:val="24"/>
          <w:u w:val="single"/>
        </w:rPr>
        <w:t>重庆医科大学附属永川医院</w:t>
      </w:r>
      <w:r>
        <w:rPr>
          <w:rFonts w:hint="eastAsia" w:ascii="楷体" w:hAnsi="楷体" w:eastAsia="楷体" w:cs="楷体"/>
          <w:color w:val="auto"/>
          <w:sz w:val="24"/>
          <w:szCs w:val="24"/>
        </w:rPr>
        <w:t>：</w:t>
      </w:r>
    </w:p>
    <w:p>
      <w:pPr>
        <w:tabs>
          <w:tab w:val="left" w:pos="6300"/>
        </w:tabs>
        <w:snapToGrid w:val="0"/>
        <w:spacing w:line="36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1、愿意按照比选文件中的一切要求，提供本项目的技术服务、商务需求，初始报价以</w:t>
      </w:r>
      <w:r>
        <w:rPr>
          <w:rFonts w:hint="eastAsia" w:ascii="楷体" w:hAnsi="楷体" w:eastAsia="楷体" w:cs="楷体"/>
          <w:color w:val="auto"/>
          <w:sz w:val="24"/>
          <w:szCs w:val="24"/>
          <w:lang w:eastAsia="zh-CN"/>
        </w:rPr>
        <w:t>（二）明细报价表</w:t>
      </w:r>
      <w:r>
        <w:rPr>
          <w:rFonts w:hint="eastAsia" w:ascii="楷体" w:hAnsi="楷体" w:eastAsia="楷体" w:cs="楷体"/>
          <w:color w:val="auto"/>
          <w:sz w:val="24"/>
          <w:szCs w:val="24"/>
        </w:rPr>
        <w:t>为准。</w:t>
      </w:r>
    </w:p>
    <w:p>
      <w:pPr>
        <w:tabs>
          <w:tab w:val="left" w:pos="6300"/>
        </w:tabs>
        <w:snapToGrid w:val="0"/>
        <w:spacing w:line="36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2、我方现提交的响应文件为：响应文件正本</w:t>
      </w:r>
      <w:r>
        <w:rPr>
          <w:rFonts w:hint="eastAsia" w:ascii="楷体" w:hAnsi="楷体" w:eastAsia="楷体" w:cs="楷体"/>
          <w:color w:val="auto"/>
          <w:sz w:val="24"/>
          <w:szCs w:val="24"/>
          <w:u w:val="single"/>
        </w:rPr>
        <w:t xml:space="preserve">   </w:t>
      </w:r>
      <w:r>
        <w:rPr>
          <w:rFonts w:hint="eastAsia" w:ascii="楷体" w:hAnsi="楷体" w:eastAsia="楷体" w:cs="楷体"/>
          <w:color w:val="auto"/>
          <w:sz w:val="24"/>
          <w:szCs w:val="24"/>
        </w:rPr>
        <w:t>份，副本</w:t>
      </w:r>
      <w:r>
        <w:rPr>
          <w:rFonts w:hint="eastAsia" w:ascii="楷体" w:hAnsi="楷体" w:eastAsia="楷体" w:cs="楷体"/>
          <w:color w:val="auto"/>
          <w:sz w:val="24"/>
          <w:szCs w:val="24"/>
          <w:u w:val="single"/>
        </w:rPr>
        <w:t xml:space="preserve">   </w:t>
      </w:r>
      <w:r>
        <w:rPr>
          <w:rFonts w:hint="eastAsia" w:ascii="楷体" w:hAnsi="楷体" w:eastAsia="楷体" w:cs="楷体"/>
          <w:color w:val="auto"/>
          <w:sz w:val="24"/>
          <w:szCs w:val="24"/>
        </w:rPr>
        <w:t>份。</w:t>
      </w:r>
    </w:p>
    <w:p>
      <w:pPr>
        <w:tabs>
          <w:tab w:val="left" w:pos="6300"/>
        </w:tabs>
        <w:snapToGrid w:val="0"/>
        <w:spacing w:line="36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3、我方承诺：本次比选的有效期为90天。</w:t>
      </w:r>
    </w:p>
    <w:p>
      <w:pPr>
        <w:tabs>
          <w:tab w:val="left" w:pos="6300"/>
        </w:tabs>
        <w:snapToGrid w:val="0"/>
        <w:spacing w:line="36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7、我方未为采购项目提供整体设计、规范编制或者项目管理、监理、监测等服务。</w:t>
      </w:r>
    </w:p>
    <w:p>
      <w:pPr>
        <w:tabs>
          <w:tab w:val="left" w:pos="6300"/>
        </w:tabs>
        <w:snapToGrid w:val="0"/>
        <w:spacing w:line="360" w:lineRule="auto"/>
        <w:ind w:firstLine="570"/>
        <w:rPr>
          <w:rFonts w:hint="eastAsia" w:ascii="楷体" w:hAnsi="楷体" w:eastAsia="楷体" w:cs="楷体"/>
          <w:color w:val="auto"/>
          <w:sz w:val="24"/>
          <w:szCs w:val="24"/>
        </w:rPr>
      </w:pPr>
      <w:r>
        <w:rPr>
          <w:rFonts w:hint="eastAsia" w:ascii="楷体" w:hAnsi="楷体" w:eastAsia="楷体" w:cs="楷体"/>
          <w:color w:val="auto"/>
          <w:sz w:val="24"/>
          <w:szCs w:val="24"/>
        </w:rPr>
        <w:t>供应商（公章）：</w:t>
      </w:r>
    </w:p>
    <w:p>
      <w:pPr>
        <w:tabs>
          <w:tab w:val="left" w:pos="6300"/>
        </w:tabs>
        <w:snapToGrid w:val="0"/>
        <w:spacing w:line="360" w:lineRule="auto"/>
        <w:ind w:firstLine="570"/>
        <w:rPr>
          <w:rFonts w:hint="eastAsia" w:ascii="楷体" w:hAnsi="楷体" w:eastAsia="楷体" w:cs="楷体"/>
          <w:color w:val="auto"/>
          <w:sz w:val="24"/>
          <w:szCs w:val="24"/>
        </w:rPr>
      </w:pPr>
      <w:r>
        <w:rPr>
          <w:rFonts w:hint="eastAsia" w:ascii="楷体" w:hAnsi="楷体" w:eastAsia="楷体" w:cs="楷体"/>
          <w:color w:val="auto"/>
          <w:sz w:val="24"/>
          <w:szCs w:val="24"/>
        </w:rPr>
        <w:t xml:space="preserve">地址：  </w:t>
      </w:r>
    </w:p>
    <w:p>
      <w:pPr>
        <w:tabs>
          <w:tab w:val="left" w:pos="6300"/>
        </w:tabs>
        <w:snapToGrid w:val="0"/>
        <w:spacing w:line="360" w:lineRule="auto"/>
        <w:ind w:firstLine="570"/>
        <w:rPr>
          <w:rFonts w:hint="eastAsia" w:ascii="楷体" w:hAnsi="楷体" w:eastAsia="楷体" w:cs="楷体"/>
          <w:color w:val="auto"/>
          <w:sz w:val="24"/>
          <w:szCs w:val="24"/>
        </w:rPr>
      </w:pPr>
      <w:r>
        <w:rPr>
          <w:rFonts w:hint="eastAsia" w:ascii="楷体" w:hAnsi="楷体" w:eastAsia="楷体" w:cs="楷体"/>
          <w:color w:val="auto"/>
          <w:sz w:val="24"/>
          <w:szCs w:val="24"/>
        </w:rPr>
        <w:t>电话：                           传真：</w:t>
      </w:r>
    </w:p>
    <w:p>
      <w:pPr>
        <w:tabs>
          <w:tab w:val="left" w:pos="6300"/>
        </w:tabs>
        <w:snapToGrid w:val="0"/>
        <w:spacing w:line="360" w:lineRule="auto"/>
        <w:ind w:firstLine="570"/>
        <w:rPr>
          <w:rFonts w:hint="eastAsia" w:ascii="楷体" w:hAnsi="楷体" w:eastAsia="楷体" w:cs="楷体"/>
          <w:color w:val="auto"/>
          <w:sz w:val="24"/>
          <w:szCs w:val="24"/>
        </w:rPr>
      </w:pPr>
      <w:r>
        <w:rPr>
          <w:rFonts w:hint="eastAsia" w:ascii="楷体" w:hAnsi="楷体" w:eastAsia="楷体" w:cs="楷体"/>
          <w:color w:val="auto"/>
          <w:sz w:val="24"/>
          <w:szCs w:val="24"/>
        </w:rPr>
        <w:t>网址：                           邮编：</w:t>
      </w:r>
    </w:p>
    <w:p>
      <w:pPr>
        <w:tabs>
          <w:tab w:val="left" w:pos="6300"/>
        </w:tabs>
        <w:snapToGrid w:val="0"/>
        <w:spacing w:line="360" w:lineRule="auto"/>
        <w:ind w:firstLine="570"/>
        <w:rPr>
          <w:rFonts w:hint="eastAsia" w:ascii="楷体" w:hAnsi="楷体" w:eastAsia="楷体" w:cs="楷体"/>
          <w:color w:val="auto"/>
          <w:sz w:val="24"/>
          <w:szCs w:val="24"/>
        </w:rPr>
      </w:pPr>
      <w:r>
        <w:rPr>
          <w:rFonts w:hint="eastAsia" w:ascii="楷体" w:hAnsi="楷体" w:eastAsia="楷体" w:cs="楷体"/>
          <w:color w:val="auto"/>
          <w:sz w:val="24"/>
          <w:szCs w:val="24"/>
        </w:rPr>
        <w:t>联系人：</w:t>
      </w:r>
    </w:p>
    <w:p>
      <w:pPr>
        <w:snapToGrid w:val="0"/>
        <w:spacing w:line="360" w:lineRule="auto"/>
        <w:ind w:firstLine="480" w:firstLineChars="200"/>
        <w:rPr>
          <w:rFonts w:hint="eastAsia" w:ascii="楷体" w:hAnsi="楷体" w:eastAsia="楷体" w:cs="楷体"/>
          <w:color w:val="auto"/>
          <w:sz w:val="24"/>
          <w:szCs w:val="24"/>
        </w:rPr>
        <w:sectPr>
          <w:pgSz w:w="11907" w:h="16840"/>
          <w:pgMar w:top="1134" w:right="1191" w:bottom="1134" w:left="1304" w:header="851" w:footer="992" w:gutter="0"/>
          <w:pgNumType w:fmt="decimal"/>
          <w:cols w:space="720" w:num="1"/>
          <w:docGrid w:linePitch="380" w:charSpace="-5735"/>
        </w:sectPr>
      </w:pPr>
      <w:r>
        <w:rPr>
          <w:rFonts w:hint="eastAsia" w:ascii="楷体" w:hAnsi="楷体" w:eastAsia="楷体" w:cs="楷体"/>
          <w:color w:val="auto"/>
          <w:sz w:val="24"/>
          <w:szCs w:val="24"/>
        </w:rPr>
        <w:t xml:space="preserve">                               年   月   日</w:t>
      </w:r>
    </w:p>
    <w:p>
      <w:pPr>
        <w:tabs>
          <w:tab w:val="left" w:pos="2895"/>
        </w:tabs>
        <w:spacing w:line="360" w:lineRule="auto"/>
        <w:ind w:firstLine="480" w:firstLineChars="200"/>
        <w:rPr>
          <w:rFonts w:hint="eastAsia" w:ascii="楷体" w:hAnsi="楷体" w:eastAsia="楷体" w:cs="楷体"/>
          <w:color w:val="FF0000"/>
          <w:sz w:val="24"/>
          <w:szCs w:val="24"/>
        </w:rPr>
      </w:pPr>
      <w:r>
        <w:rPr>
          <w:rFonts w:hint="eastAsia" w:ascii="楷体" w:hAnsi="楷体" w:eastAsia="楷体" w:cs="楷体"/>
          <w:color w:val="auto"/>
          <w:sz w:val="24"/>
          <w:szCs w:val="24"/>
        </w:rPr>
        <w:t>（二）明细报价表</w:t>
      </w:r>
    </w:p>
    <w:p>
      <w:pPr>
        <w:pStyle w:val="51"/>
        <w:spacing w:beforeAutospacing="0" w:afterAutospacing="0" w:line="480" w:lineRule="exact"/>
        <w:jc w:val="center"/>
        <w:rPr>
          <w:rFonts w:hint="eastAsia" w:ascii="楷体" w:hAnsi="楷体" w:eastAsia="楷体" w:cs="楷体"/>
          <w:color w:val="auto"/>
          <w:kern w:val="2"/>
          <w:sz w:val="24"/>
          <w:szCs w:val="24"/>
          <w:lang w:val="en-US" w:eastAsia="zh-CN" w:bidi="ar-SA"/>
        </w:rPr>
      </w:pPr>
      <w:bookmarkStart w:id="154" w:name="_Toc313008357"/>
      <w:bookmarkStart w:id="155" w:name="_Toc313888361"/>
      <w:bookmarkStart w:id="156" w:name="_Toc485108797"/>
      <w:bookmarkStart w:id="157" w:name="_Toc480979019"/>
      <w:bookmarkStart w:id="158" w:name="_Toc342913420"/>
      <w:r>
        <w:rPr>
          <w:rFonts w:hint="eastAsia" w:ascii="楷体" w:hAnsi="楷体" w:eastAsia="楷体" w:cs="楷体"/>
          <w:color w:val="auto"/>
          <w:kern w:val="2"/>
          <w:sz w:val="24"/>
          <w:szCs w:val="24"/>
          <w:lang w:val="en-US" w:eastAsia="zh-CN" w:bidi="ar-SA"/>
        </w:rPr>
        <w:t>报价表</w:t>
      </w:r>
    </w:p>
    <w:tbl>
      <w:tblPr>
        <w:tblStyle w:val="58"/>
        <w:tblW w:w="97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2"/>
        <w:gridCol w:w="1622"/>
        <w:gridCol w:w="1622"/>
        <w:gridCol w:w="1622"/>
        <w:gridCol w:w="1622"/>
        <w:gridCol w:w="1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6" w:hRule="atLeast"/>
          <w:jc w:val="center"/>
        </w:trPr>
        <w:tc>
          <w:tcPr>
            <w:tcW w:w="1622"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楷体" w:hAnsi="楷体" w:eastAsia="楷体"/>
                <w:sz w:val="24"/>
                <w:szCs w:val="24"/>
              </w:rPr>
            </w:pPr>
            <w:r>
              <w:rPr>
                <w:rFonts w:hint="eastAsia" w:ascii="楷体" w:hAnsi="楷体" w:eastAsia="楷体"/>
                <w:sz w:val="24"/>
                <w:szCs w:val="24"/>
                <w:lang w:eastAsia="zh-CN"/>
              </w:rPr>
              <w:t>服务</w:t>
            </w:r>
            <w:r>
              <w:rPr>
                <w:rFonts w:hint="eastAsia" w:ascii="楷体" w:hAnsi="楷体" w:eastAsia="楷体"/>
                <w:sz w:val="24"/>
                <w:szCs w:val="24"/>
              </w:rPr>
              <w:t>名称</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楷体" w:hAnsi="楷体" w:eastAsia="楷体"/>
                <w:sz w:val="24"/>
                <w:szCs w:val="24"/>
              </w:rPr>
            </w:pPr>
            <w:r>
              <w:rPr>
                <w:rFonts w:hint="eastAsia" w:ascii="楷体" w:hAnsi="楷体" w:eastAsia="楷体"/>
                <w:sz w:val="24"/>
                <w:szCs w:val="24"/>
              </w:rPr>
              <w:t>主要</w:t>
            </w:r>
            <w:r>
              <w:rPr>
                <w:rFonts w:hint="eastAsia" w:ascii="楷体" w:hAnsi="楷体" w:eastAsia="楷体"/>
                <w:sz w:val="24"/>
                <w:szCs w:val="24"/>
                <w:lang w:eastAsia="zh-CN"/>
              </w:rPr>
              <w:t>服务</w:t>
            </w:r>
            <w:r>
              <w:rPr>
                <w:rFonts w:hint="eastAsia" w:ascii="楷体" w:hAnsi="楷体" w:eastAsia="楷体"/>
                <w:sz w:val="24"/>
                <w:szCs w:val="24"/>
              </w:rPr>
              <w:t>内容</w:t>
            </w:r>
          </w:p>
          <w:p>
            <w:pPr>
              <w:spacing w:line="440" w:lineRule="exact"/>
              <w:jc w:val="center"/>
              <w:rPr>
                <w:rFonts w:ascii="楷体" w:hAnsi="楷体" w:eastAsia="楷体"/>
                <w:sz w:val="24"/>
                <w:szCs w:val="24"/>
              </w:rPr>
            </w:pPr>
            <w:r>
              <w:rPr>
                <w:rFonts w:hint="eastAsia" w:ascii="楷体" w:hAnsi="楷体" w:eastAsia="楷体"/>
                <w:sz w:val="24"/>
                <w:szCs w:val="24"/>
              </w:rPr>
              <w:t>（配置及技术参数）</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楷体" w:hAnsi="楷体" w:eastAsia="楷体"/>
                <w:sz w:val="24"/>
                <w:szCs w:val="24"/>
                <w:lang w:eastAsia="zh-CN"/>
              </w:rPr>
            </w:pPr>
            <w:r>
              <w:rPr>
                <w:rFonts w:hint="eastAsia" w:ascii="楷体" w:hAnsi="楷体" w:eastAsia="楷体"/>
                <w:sz w:val="24"/>
                <w:szCs w:val="24"/>
                <w:lang w:eastAsia="zh-CN"/>
              </w:rPr>
              <w:t>服务期限</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楷体" w:hAnsi="楷体" w:eastAsia="楷体"/>
                <w:sz w:val="24"/>
                <w:szCs w:val="24"/>
                <w:lang w:eastAsia="zh-CN"/>
              </w:rPr>
            </w:pPr>
            <w:r>
              <w:rPr>
                <w:rFonts w:hint="eastAsia" w:ascii="楷体" w:hAnsi="楷体" w:eastAsia="楷体"/>
                <w:sz w:val="24"/>
                <w:szCs w:val="24"/>
                <w:lang w:eastAsia="zh-CN"/>
              </w:rPr>
              <w:t>扫描每页病历的费用（元</w:t>
            </w:r>
            <w:r>
              <w:rPr>
                <w:rFonts w:hint="eastAsia" w:ascii="楷体" w:hAnsi="楷体" w:eastAsia="楷体"/>
                <w:sz w:val="24"/>
                <w:szCs w:val="24"/>
                <w:lang w:val="en-US" w:eastAsia="zh-CN"/>
              </w:rPr>
              <w:t>/单页</w:t>
            </w:r>
            <w:r>
              <w:rPr>
                <w:rFonts w:hint="eastAsia" w:ascii="楷体" w:hAnsi="楷体" w:eastAsia="楷体"/>
                <w:sz w:val="24"/>
                <w:szCs w:val="24"/>
                <w:lang w:eastAsia="zh-CN"/>
              </w:rPr>
              <w:t>）</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楷体" w:hAnsi="楷体" w:eastAsia="楷体"/>
                <w:sz w:val="24"/>
                <w:szCs w:val="24"/>
                <w:lang w:eastAsia="zh-CN"/>
              </w:rPr>
            </w:pPr>
            <w:r>
              <w:rPr>
                <w:rFonts w:hint="eastAsia" w:ascii="楷体" w:hAnsi="楷体" w:eastAsia="楷体"/>
                <w:sz w:val="24"/>
                <w:szCs w:val="24"/>
                <w:lang w:eastAsia="zh-CN"/>
              </w:rPr>
              <w:t>每年需要扫描的病历数（页数）</w:t>
            </w:r>
          </w:p>
        </w:tc>
        <w:tc>
          <w:tcPr>
            <w:tcW w:w="1623"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楷体" w:hAnsi="楷体" w:eastAsia="楷体"/>
                <w:sz w:val="24"/>
                <w:szCs w:val="24"/>
              </w:rPr>
            </w:pPr>
            <w:r>
              <w:rPr>
                <w:rFonts w:hint="eastAsia" w:ascii="楷体" w:hAnsi="楷体" w:eastAsia="楷体"/>
                <w:sz w:val="24"/>
                <w:szCs w:val="24"/>
                <w:lang w:eastAsia="zh-CN"/>
              </w:rPr>
              <w:t>每年服务费用</w:t>
            </w:r>
            <w:r>
              <w:rPr>
                <w:rFonts w:hint="eastAsia" w:ascii="楷体" w:hAnsi="楷体" w:eastAsia="楷体"/>
                <w:sz w:val="24"/>
                <w:szCs w:val="24"/>
              </w:rPr>
              <w:t>（</w:t>
            </w:r>
            <w:r>
              <w:rPr>
                <w:rFonts w:hint="eastAsia" w:ascii="楷体" w:hAnsi="楷体" w:eastAsia="楷体"/>
                <w:sz w:val="24"/>
                <w:szCs w:val="24"/>
                <w:lang w:eastAsia="zh-CN"/>
              </w:rPr>
              <w:t>万</w:t>
            </w:r>
            <w:r>
              <w:rPr>
                <w:rFonts w:hint="eastAsia" w:ascii="楷体" w:hAnsi="楷体" w:eastAsia="楷体"/>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7" w:hRule="atLeast"/>
          <w:jc w:val="center"/>
        </w:trPr>
        <w:tc>
          <w:tcPr>
            <w:tcW w:w="1622"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楷体" w:hAnsi="楷体" w:eastAsia="楷体"/>
                <w:sz w:val="24"/>
                <w:szCs w:val="24"/>
              </w:rPr>
            </w:pPr>
            <w:r>
              <w:rPr>
                <w:rFonts w:hint="eastAsia" w:ascii="楷体" w:hAnsi="楷体" w:eastAsia="楷体"/>
                <w:sz w:val="24"/>
                <w:szCs w:val="24"/>
              </w:rPr>
              <w:t>XXX</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楷体" w:hAnsi="楷体" w:eastAsia="楷体"/>
                <w:sz w:val="24"/>
                <w:szCs w:val="24"/>
              </w:rPr>
            </w:pPr>
            <w:r>
              <w:rPr>
                <w:rFonts w:hint="eastAsia" w:ascii="楷体" w:hAnsi="楷体" w:eastAsia="楷体"/>
                <w:sz w:val="24"/>
                <w:szCs w:val="24"/>
              </w:rPr>
              <w:t>XXX</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楷体" w:hAnsi="楷体" w:eastAsia="楷体"/>
                <w:sz w:val="24"/>
                <w:szCs w:val="24"/>
              </w:rPr>
            </w:pPr>
            <w:r>
              <w:rPr>
                <w:rFonts w:hint="eastAsia" w:ascii="楷体" w:hAnsi="楷体" w:eastAsia="楷体"/>
                <w:sz w:val="24"/>
                <w:szCs w:val="24"/>
              </w:rPr>
              <w:t>XXX</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spacing w:line="440" w:lineRule="exact"/>
              <w:ind w:right="210"/>
              <w:jc w:val="center"/>
              <w:rPr>
                <w:rFonts w:hint="eastAsia" w:ascii="楷体" w:hAnsi="楷体" w:eastAsia="楷体"/>
                <w:sz w:val="24"/>
                <w:szCs w:val="24"/>
              </w:rPr>
            </w:pPr>
            <w:r>
              <w:rPr>
                <w:rFonts w:hint="eastAsia" w:ascii="楷体" w:hAnsi="楷体" w:eastAsia="楷体"/>
                <w:sz w:val="24"/>
                <w:szCs w:val="24"/>
              </w:rPr>
              <w:t>XXX</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spacing w:line="440" w:lineRule="exact"/>
              <w:ind w:right="210"/>
              <w:jc w:val="center"/>
              <w:rPr>
                <w:rFonts w:hint="default" w:ascii="楷体" w:hAnsi="楷体" w:eastAsia="楷体"/>
                <w:sz w:val="24"/>
                <w:szCs w:val="24"/>
                <w:lang w:val="en-US" w:eastAsia="zh-CN"/>
              </w:rPr>
            </w:pPr>
            <w:r>
              <w:rPr>
                <w:rFonts w:hint="eastAsia" w:ascii="楷体" w:hAnsi="楷体" w:eastAsia="楷体"/>
                <w:b/>
                <w:bCs/>
                <w:sz w:val="24"/>
                <w:szCs w:val="24"/>
                <w:lang w:eastAsia="zh-CN"/>
              </w:rPr>
              <w:t>约</w:t>
            </w:r>
            <w:r>
              <w:rPr>
                <w:rFonts w:hint="eastAsia" w:ascii="楷体" w:hAnsi="楷体" w:eastAsia="楷体"/>
                <w:b/>
                <w:bCs/>
                <w:sz w:val="24"/>
                <w:szCs w:val="24"/>
                <w:lang w:val="en-US" w:eastAsia="zh-CN"/>
              </w:rPr>
              <w:t>672万页</w:t>
            </w:r>
            <w:r>
              <w:rPr>
                <w:rFonts w:hint="eastAsia" w:ascii="楷体" w:hAnsi="楷体" w:eastAsia="楷体"/>
                <w:sz w:val="24"/>
                <w:szCs w:val="24"/>
                <w:lang w:val="en-US" w:eastAsia="zh-CN"/>
              </w:rPr>
              <w:t>（据实结算，总费用不超过48万元）</w:t>
            </w:r>
          </w:p>
        </w:tc>
        <w:tc>
          <w:tcPr>
            <w:tcW w:w="1623"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楷体" w:hAnsi="楷体" w:eastAsia="楷体"/>
                <w:sz w:val="24"/>
                <w:szCs w:val="24"/>
              </w:rPr>
            </w:pPr>
            <w:r>
              <w:rPr>
                <w:rFonts w:hint="eastAsia" w:ascii="楷体" w:hAnsi="楷体" w:eastAsia="楷体"/>
                <w:sz w:val="24"/>
                <w:szCs w:val="24"/>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733" w:type="dxa"/>
            <w:gridSpan w:val="6"/>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hint="eastAsia" w:ascii="楷体" w:hAnsi="楷体" w:eastAsia="楷体"/>
                <w:b/>
                <w:sz w:val="24"/>
                <w:szCs w:val="24"/>
              </w:rPr>
            </w:pPr>
            <w:r>
              <w:rPr>
                <w:rFonts w:hint="eastAsia" w:ascii="楷体" w:hAnsi="楷体" w:eastAsia="楷体"/>
                <w:b/>
                <w:sz w:val="24"/>
                <w:szCs w:val="24"/>
              </w:rPr>
              <w:t>备注：</w:t>
            </w:r>
            <w:r>
              <w:rPr>
                <w:rFonts w:hint="eastAsia" w:ascii="楷体" w:hAnsi="楷体" w:eastAsia="楷体" w:cs="宋体"/>
                <w:b/>
                <w:sz w:val="24"/>
              </w:rPr>
              <w:t>上述费用为包干总价，包括不限于</w:t>
            </w:r>
            <w:r>
              <w:rPr>
                <w:rFonts w:hint="eastAsia" w:ascii="楷体" w:hAnsi="楷体" w:eastAsia="楷体" w:cs="宋体"/>
                <w:b/>
                <w:sz w:val="24"/>
                <w:lang w:eastAsia="zh-CN"/>
              </w:rPr>
              <w:t>服务费用</w:t>
            </w:r>
            <w:r>
              <w:rPr>
                <w:rFonts w:hint="eastAsia" w:ascii="楷体" w:hAnsi="楷体" w:eastAsia="楷体" w:cs="宋体"/>
                <w:b/>
                <w:sz w:val="24"/>
              </w:rPr>
              <w:t>、保险</w:t>
            </w:r>
            <w:r>
              <w:rPr>
                <w:rFonts w:hint="eastAsia" w:ascii="楷体" w:hAnsi="楷体" w:eastAsia="楷体" w:cs="宋体"/>
                <w:b/>
                <w:sz w:val="24"/>
                <w:lang w:eastAsia="zh-CN"/>
              </w:rPr>
              <w:t>费</w:t>
            </w:r>
            <w:r>
              <w:rPr>
                <w:rFonts w:hint="eastAsia" w:ascii="楷体" w:hAnsi="楷体" w:eastAsia="楷体" w:cs="宋体"/>
                <w:b/>
                <w:sz w:val="24"/>
              </w:rPr>
              <w:t xml:space="preserve">、税费等各项费用。甲方不再另行支付乙方任何费用。  </w:t>
            </w:r>
          </w:p>
        </w:tc>
      </w:tr>
    </w:tbl>
    <w:p>
      <w:pPr>
        <w:rPr>
          <w:rFonts w:hint="eastAsia" w:ascii="楷体" w:hAnsi="楷体" w:eastAsia="楷体" w:cs="楷体"/>
          <w:b/>
          <w:color w:val="FF0000"/>
        </w:rPr>
      </w:pPr>
    </w:p>
    <w:p>
      <w:pPr>
        <w:rPr>
          <w:rFonts w:hint="eastAsia" w:ascii="楷体" w:hAnsi="楷体" w:eastAsia="楷体" w:cs="楷体"/>
          <w:b/>
          <w:color w:val="auto"/>
        </w:rPr>
      </w:pPr>
    </w:p>
    <w:p>
      <w:pPr>
        <w:pStyle w:val="22"/>
        <w:rPr>
          <w:rFonts w:hint="eastAsia" w:ascii="楷体" w:hAnsi="楷体" w:eastAsia="楷体" w:cs="楷体"/>
          <w:b/>
          <w:color w:val="auto"/>
        </w:rPr>
      </w:pPr>
    </w:p>
    <w:p>
      <w:pPr>
        <w:rPr>
          <w:rFonts w:hint="eastAsia" w:ascii="楷体" w:hAnsi="楷体" w:eastAsia="楷体" w:cs="楷体"/>
          <w:b/>
          <w:color w:val="auto"/>
        </w:rPr>
      </w:pPr>
    </w:p>
    <w:p>
      <w:pPr>
        <w:rPr>
          <w:rFonts w:hint="eastAsia" w:ascii="楷体" w:hAnsi="楷体" w:eastAsia="楷体" w:cs="楷体"/>
          <w:b/>
          <w:color w:val="auto"/>
        </w:rPr>
      </w:pPr>
    </w:p>
    <w:p>
      <w:pPr>
        <w:rPr>
          <w:rFonts w:hint="eastAsia" w:ascii="楷体" w:hAnsi="楷体" w:eastAsia="楷体" w:cs="楷体"/>
          <w:b/>
          <w:color w:val="auto"/>
        </w:rPr>
      </w:pPr>
    </w:p>
    <w:p>
      <w:pPr>
        <w:rPr>
          <w:rFonts w:hint="eastAsia" w:ascii="楷体" w:hAnsi="楷体" w:eastAsia="楷体" w:cs="楷体"/>
          <w:b/>
          <w:color w:val="auto"/>
        </w:rPr>
      </w:pPr>
    </w:p>
    <w:p>
      <w:pPr>
        <w:rPr>
          <w:rFonts w:hint="eastAsia" w:ascii="楷体" w:hAnsi="楷体" w:eastAsia="楷体" w:cs="楷体"/>
          <w:b/>
          <w:color w:val="auto"/>
        </w:rPr>
      </w:pPr>
    </w:p>
    <w:p>
      <w:pPr>
        <w:rPr>
          <w:rFonts w:hint="eastAsia" w:ascii="楷体" w:hAnsi="楷体" w:eastAsia="楷体" w:cs="楷体"/>
          <w:b/>
          <w:color w:val="auto"/>
        </w:rPr>
      </w:pPr>
      <w:r>
        <w:rPr>
          <w:rFonts w:hint="eastAsia" w:ascii="楷体" w:hAnsi="楷体" w:eastAsia="楷体" w:cs="楷体"/>
          <w:b/>
          <w:color w:val="auto"/>
        </w:rPr>
        <w:t>二、服务部分</w:t>
      </w:r>
      <w:bookmarkEnd w:id="154"/>
      <w:bookmarkEnd w:id="155"/>
      <w:bookmarkEnd w:id="156"/>
      <w:bookmarkEnd w:id="157"/>
      <w:bookmarkEnd w:id="158"/>
    </w:p>
    <w:p>
      <w:pPr>
        <w:snapToGrid w:val="0"/>
        <w:spacing w:line="360" w:lineRule="auto"/>
        <w:ind w:firstLine="560" w:firstLineChars="200"/>
        <w:rPr>
          <w:rFonts w:hint="eastAsia" w:ascii="楷体" w:hAnsi="楷体" w:eastAsia="楷体" w:cs="楷体"/>
          <w:color w:val="auto"/>
          <w:sz w:val="28"/>
          <w:szCs w:val="28"/>
        </w:rPr>
      </w:pPr>
      <w:r>
        <w:rPr>
          <w:rFonts w:hint="eastAsia" w:ascii="楷体" w:hAnsi="楷体" w:eastAsia="楷体" w:cs="楷体"/>
          <w:color w:val="auto"/>
          <w:sz w:val="28"/>
          <w:szCs w:val="28"/>
        </w:rPr>
        <w:t>（一）按照“第三篇  项目服务需求”提供相应资料</w:t>
      </w:r>
    </w:p>
    <w:p>
      <w:pPr>
        <w:tabs>
          <w:tab w:val="left" w:pos="6300"/>
        </w:tabs>
        <w:snapToGrid w:val="0"/>
        <w:spacing w:line="500" w:lineRule="exact"/>
        <w:ind w:firstLine="570"/>
        <w:rPr>
          <w:rFonts w:hint="eastAsia" w:ascii="楷体" w:hAnsi="楷体" w:eastAsia="楷体" w:cs="楷体"/>
          <w:color w:val="auto"/>
          <w:sz w:val="24"/>
          <w:szCs w:val="24"/>
        </w:rPr>
      </w:pPr>
      <w:r>
        <w:rPr>
          <w:rFonts w:hint="eastAsia" w:ascii="楷体" w:hAnsi="楷体" w:eastAsia="楷体" w:cs="楷体"/>
          <w:color w:val="auto"/>
          <w:sz w:val="28"/>
          <w:szCs w:val="24"/>
        </w:rPr>
        <w:br w:type="page"/>
      </w:r>
      <w:r>
        <w:rPr>
          <w:rFonts w:hint="eastAsia" w:ascii="楷体" w:hAnsi="楷体" w:eastAsia="楷体" w:cs="楷体"/>
          <w:color w:val="auto"/>
          <w:sz w:val="24"/>
          <w:szCs w:val="24"/>
        </w:rPr>
        <w:t>（二）服务响应偏离表</w:t>
      </w:r>
    </w:p>
    <w:p>
      <w:pPr>
        <w:tabs>
          <w:tab w:val="left" w:pos="6300"/>
        </w:tabs>
        <w:snapToGrid w:val="0"/>
        <w:spacing w:line="500" w:lineRule="exact"/>
        <w:ind w:firstLine="480" w:firstLineChars="200"/>
        <w:outlineLvl w:val="0"/>
        <w:rPr>
          <w:rFonts w:hint="eastAsia" w:ascii="楷体" w:hAnsi="楷体" w:eastAsia="楷体" w:cs="楷体"/>
          <w:color w:val="auto"/>
          <w:sz w:val="24"/>
          <w:szCs w:val="20"/>
        </w:rPr>
      </w:pPr>
      <w:r>
        <w:rPr>
          <w:rFonts w:hint="eastAsia" w:ascii="楷体" w:hAnsi="楷体" w:eastAsia="楷体" w:cs="楷体"/>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hint="eastAsia" w:ascii="楷体" w:hAnsi="楷体" w:eastAsia="楷体" w:cs="楷体"/>
                <w:color w:val="auto"/>
                <w:szCs w:val="21"/>
              </w:rPr>
            </w:pPr>
            <w:r>
              <w:rPr>
                <w:rFonts w:hint="eastAsia" w:ascii="楷体" w:hAnsi="楷体" w:eastAsia="楷体" w:cs="楷体"/>
                <w:color w:val="auto"/>
                <w:szCs w:val="21"/>
              </w:rPr>
              <w:t>序号</w:t>
            </w:r>
          </w:p>
        </w:tc>
        <w:tc>
          <w:tcPr>
            <w:tcW w:w="2658" w:type="dxa"/>
            <w:vAlign w:val="center"/>
          </w:tcPr>
          <w:p>
            <w:pPr>
              <w:tabs>
                <w:tab w:val="left" w:pos="6300"/>
              </w:tabs>
              <w:snapToGrid w:val="0"/>
              <w:spacing w:line="500" w:lineRule="exact"/>
              <w:jc w:val="center"/>
              <w:outlineLvl w:val="0"/>
              <w:rPr>
                <w:rFonts w:hint="eastAsia" w:ascii="楷体" w:hAnsi="楷体" w:eastAsia="楷体" w:cs="楷体"/>
                <w:color w:val="auto"/>
                <w:szCs w:val="21"/>
              </w:rPr>
            </w:pPr>
            <w:r>
              <w:rPr>
                <w:rFonts w:hint="eastAsia" w:ascii="楷体" w:hAnsi="楷体" w:eastAsia="楷体" w:cs="楷体"/>
                <w:color w:val="auto"/>
                <w:szCs w:val="21"/>
              </w:rPr>
              <w:t>采购需求</w:t>
            </w:r>
          </w:p>
        </w:tc>
        <w:tc>
          <w:tcPr>
            <w:tcW w:w="2759" w:type="dxa"/>
            <w:vAlign w:val="center"/>
          </w:tcPr>
          <w:p>
            <w:pPr>
              <w:tabs>
                <w:tab w:val="left" w:pos="6300"/>
              </w:tabs>
              <w:snapToGrid w:val="0"/>
              <w:spacing w:line="500" w:lineRule="exact"/>
              <w:jc w:val="center"/>
              <w:outlineLvl w:val="0"/>
              <w:rPr>
                <w:rFonts w:hint="eastAsia" w:ascii="楷体" w:hAnsi="楷体" w:eastAsia="楷体" w:cs="楷体"/>
                <w:color w:val="auto"/>
                <w:szCs w:val="21"/>
              </w:rPr>
            </w:pPr>
            <w:r>
              <w:rPr>
                <w:rFonts w:hint="eastAsia" w:ascii="楷体" w:hAnsi="楷体" w:eastAsia="楷体" w:cs="楷体"/>
                <w:color w:val="auto"/>
                <w:szCs w:val="21"/>
              </w:rPr>
              <w:t>响应情况</w:t>
            </w:r>
          </w:p>
        </w:tc>
        <w:tc>
          <w:tcPr>
            <w:tcW w:w="2067" w:type="dxa"/>
            <w:vAlign w:val="center"/>
          </w:tcPr>
          <w:p>
            <w:pPr>
              <w:tabs>
                <w:tab w:val="left" w:pos="6300"/>
              </w:tabs>
              <w:snapToGrid w:val="0"/>
              <w:spacing w:line="500" w:lineRule="exact"/>
              <w:jc w:val="center"/>
              <w:outlineLvl w:val="0"/>
              <w:rPr>
                <w:rFonts w:hint="eastAsia" w:ascii="楷体" w:hAnsi="楷体" w:eastAsia="楷体" w:cs="楷体"/>
                <w:color w:val="auto"/>
                <w:szCs w:val="21"/>
              </w:rPr>
            </w:pPr>
            <w:r>
              <w:rPr>
                <w:rFonts w:hint="eastAsia" w:ascii="楷体" w:hAnsi="楷体" w:eastAsia="楷体" w:cs="楷体"/>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hint="eastAsia" w:ascii="楷体" w:hAnsi="楷体" w:eastAsia="楷体" w:cs="楷体"/>
                <w:color w:val="auto"/>
                <w:szCs w:val="21"/>
              </w:rPr>
            </w:pPr>
          </w:p>
        </w:tc>
        <w:tc>
          <w:tcPr>
            <w:tcW w:w="2658" w:type="dxa"/>
            <w:vAlign w:val="center"/>
          </w:tcPr>
          <w:p>
            <w:pPr>
              <w:tabs>
                <w:tab w:val="left" w:pos="6300"/>
              </w:tabs>
              <w:snapToGrid w:val="0"/>
              <w:spacing w:line="500" w:lineRule="exact"/>
              <w:jc w:val="center"/>
              <w:outlineLvl w:val="0"/>
              <w:rPr>
                <w:rFonts w:hint="eastAsia" w:ascii="楷体" w:hAnsi="楷体" w:eastAsia="楷体" w:cs="楷体"/>
                <w:color w:val="auto"/>
                <w:szCs w:val="21"/>
              </w:rPr>
            </w:pPr>
          </w:p>
        </w:tc>
        <w:tc>
          <w:tcPr>
            <w:tcW w:w="2759" w:type="dxa"/>
            <w:vAlign w:val="center"/>
          </w:tcPr>
          <w:p>
            <w:pPr>
              <w:tabs>
                <w:tab w:val="left" w:pos="6300"/>
              </w:tabs>
              <w:snapToGrid w:val="0"/>
              <w:spacing w:line="500" w:lineRule="exact"/>
              <w:jc w:val="center"/>
              <w:outlineLvl w:val="0"/>
              <w:rPr>
                <w:rFonts w:hint="eastAsia" w:ascii="楷体" w:hAnsi="楷体" w:eastAsia="楷体" w:cs="楷体"/>
                <w:color w:val="auto"/>
                <w:szCs w:val="21"/>
              </w:rPr>
            </w:pPr>
          </w:p>
        </w:tc>
        <w:tc>
          <w:tcPr>
            <w:tcW w:w="2067" w:type="dxa"/>
            <w:vAlign w:val="center"/>
          </w:tcPr>
          <w:p>
            <w:pPr>
              <w:tabs>
                <w:tab w:val="left" w:pos="6300"/>
              </w:tabs>
              <w:snapToGrid w:val="0"/>
              <w:spacing w:line="500" w:lineRule="exact"/>
              <w:jc w:val="center"/>
              <w:outlineLvl w:val="0"/>
              <w:rPr>
                <w:rFonts w:hint="eastAsia" w:ascii="楷体" w:hAnsi="楷体" w:eastAsia="楷体" w:cs="楷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hint="eastAsia" w:ascii="楷体" w:hAnsi="楷体" w:eastAsia="楷体" w:cs="楷体"/>
                <w:color w:val="auto"/>
                <w:szCs w:val="21"/>
              </w:rPr>
            </w:pPr>
          </w:p>
        </w:tc>
        <w:tc>
          <w:tcPr>
            <w:tcW w:w="2658" w:type="dxa"/>
            <w:vAlign w:val="center"/>
          </w:tcPr>
          <w:p>
            <w:pPr>
              <w:tabs>
                <w:tab w:val="left" w:pos="6300"/>
              </w:tabs>
              <w:snapToGrid w:val="0"/>
              <w:spacing w:line="500" w:lineRule="exact"/>
              <w:jc w:val="center"/>
              <w:outlineLvl w:val="0"/>
              <w:rPr>
                <w:rFonts w:hint="eastAsia" w:ascii="楷体" w:hAnsi="楷体" w:eastAsia="楷体" w:cs="楷体"/>
                <w:color w:val="auto"/>
                <w:szCs w:val="21"/>
              </w:rPr>
            </w:pPr>
          </w:p>
        </w:tc>
        <w:tc>
          <w:tcPr>
            <w:tcW w:w="2759" w:type="dxa"/>
            <w:vAlign w:val="center"/>
          </w:tcPr>
          <w:p>
            <w:pPr>
              <w:tabs>
                <w:tab w:val="left" w:pos="6300"/>
              </w:tabs>
              <w:snapToGrid w:val="0"/>
              <w:spacing w:line="500" w:lineRule="exact"/>
              <w:jc w:val="center"/>
              <w:outlineLvl w:val="0"/>
              <w:rPr>
                <w:rFonts w:hint="eastAsia" w:ascii="楷体" w:hAnsi="楷体" w:eastAsia="楷体" w:cs="楷体"/>
                <w:color w:val="auto"/>
                <w:szCs w:val="21"/>
              </w:rPr>
            </w:pPr>
          </w:p>
        </w:tc>
        <w:tc>
          <w:tcPr>
            <w:tcW w:w="2067" w:type="dxa"/>
            <w:vAlign w:val="center"/>
          </w:tcPr>
          <w:p>
            <w:pPr>
              <w:tabs>
                <w:tab w:val="left" w:pos="6300"/>
              </w:tabs>
              <w:snapToGrid w:val="0"/>
              <w:spacing w:line="500" w:lineRule="exact"/>
              <w:jc w:val="center"/>
              <w:outlineLvl w:val="0"/>
              <w:rPr>
                <w:rFonts w:hint="eastAsia" w:ascii="楷体" w:hAnsi="楷体" w:eastAsia="楷体" w:cs="楷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hint="eastAsia" w:ascii="楷体" w:hAnsi="楷体" w:eastAsia="楷体" w:cs="楷体"/>
                <w:color w:val="auto"/>
                <w:szCs w:val="21"/>
              </w:rPr>
            </w:pPr>
          </w:p>
        </w:tc>
        <w:tc>
          <w:tcPr>
            <w:tcW w:w="2658" w:type="dxa"/>
            <w:vAlign w:val="center"/>
          </w:tcPr>
          <w:p>
            <w:pPr>
              <w:tabs>
                <w:tab w:val="left" w:pos="6300"/>
              </w:tabs>
              <w:snapToGrid w:val="0"/>
              <w:spacing w:line="500" w:lineRule="exact"/>
              <w:jc w:val="center"/>
              <w:outlineLvl w:val="0"/>
              <w:rPr>
                <w:rFonts w:hint="eastAsia" w:ascii="楷体" w:hAnsi="楷体" w:eastAsia="楷体" w:cs="楷体"/>
                <w:color w:val="auto"/>
                <w:szCs w:val="21"/>
              </w:rPr>
            </w:pPr>
          </w:p>
        </w:tc>
        <w:tc>
          <w:tcPr>
            <w:tcW w:w="2759" w:type="dxa"/>
            <w:vAlign w:val="center"/>
          </w:tcPr>
          <w:p>
            <w:pPr>
              <w:tabs>
                <w:tab w:val="left" w:pos="6300"/>
              </w:tabs>
              <w:snapToGrid w:val="0"/>
              <w:spacing w:line="500" w:lineRule="exact"/>
              <w:jc w:val="center"/>
              <w:outlineLvl w:val="0"/>
              <w:rPr>
                <w:rFonts w:hint="eastAsia" w:ascii="楷体" w:hAnsi="楷体" w:eastAsia="楷体" w:cs="楷体"/>
                <w:color w:val="auto"/>
                <w:szCs w:val="21"/>
              </w:rPr>
            </w:pPr>
          </w:p>
        </w:tc>
        <w:tc>
          <w:tcPr>
            <w:tcW w:w="2067" w:type="dxa"/>
            <w:vAlign w:val="center"/>
          </w:tcPr>
          <w:p>
            <w:pPr>
              <w:tabs>
                <w:tab w:val="left" w:pos="6300"/>
              </w:tabs>
              <w:snapToGrid w:val="0"/>
              <w:spacing w:line="500" w:lineRule="exact"/>
              <w:jc w:val="center"/>
              <w:outlineLvl w:val="0"/>
              <w:rPr>
                <w:rFonts w:hint="eastAsia" w:ascii="楷体" w:hAnsi="楷体" w:eastAsia="楷体" w:cs="楷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hint="eastAsia" w:ascii="楷体" w:hAnsi="楷体" w:eastAsia="楷体" w:cs="楷体"/>
                <w:color w:val="auto"/>
                <w:szCs w:val="21"/>
              </w:rPr>
            </w:pPr>
          </w:p>
        </w:tc>
        <w:tc>
          <w:tcPr>
            <w:tcW w:w="2658" w:type="dxa"/>
            <w:vAlign w:val="center"/>
          </w:tcPr>
          <w:p>
            <w:pPr>
              <w:tabs>
                <w:tab w:val="left" w:pos="6300"/>
              </w:tabs>
              <w:snapToGrid w:val="0"/>
              <w:spacing w:line="500" w:lineRule="exact"/>
              <w:jc w:val="center"/>
              <w:outlineLvl w:val="0"/>
              <w:rPr>
                <w:rFonts w:hint="eastAsia" w:ascii="楷体" w:hAnsi="楷体" w:eastAsia="楷体" w:cs="楷体"/>
                <w:color w:val="auto"/>
                <w:szCs w:val="21"/>
              </w:rPr>
            </w:pPr>
          </w:p>
        </w:tc>
        <w:tc>
          <w:tcPr>
            <w:tcW w:w="2759" w:type="dxa"/>
            <w:vAlign w:val="center"/>
          </w:tcPr>
          <w:p>
            <w:pPr>
              <w:tabs>
                <w:tab w:val="left" w:pos="6300"/>
              </w:tabs>
              <w:snapToGrid w:val="0"/>
              <w:spacing w:line="500" w:lineRule="exact"/>
              <w:jc w:val="center"/>
              <w:outlineLvl w:val="0"/>
              <w:rPr>
                <w:rFonts w:hint="eastAsia" w:ascii="楷体" w:hAnsi="楷体" w:eastAsia="楷体" w:cs="楷体"/>
                <w:color w:val="auto"/>
                <w:szCs w:val="21"/>
              </w:rPr>
            </w:pPr>
          </w:p>
        </w:tc>
        <w:tc>
          <w:tcPr>
            <w:tcW w:w="2067" w:type="dxa"/>
            <w:vAlign w:val="center"/>
          </w:tcPr>
          <w:p>
            <w:pPr>
              <w:tabs>
                <w:tab w:val="left" w:pos="6300"/>
              </w:tabs>
              <w:snapToGrid w:val="0"/>
              <w:spacing w:line="500" w:lineRule="exact"/>
              <w:jc w:val="center"/>
              <w:outlineLvl w:val="0"/>
              <w:rPr>
                <w:rFonts w:hint="eastAsia" w:ascii="楷体" w:hAnsi="楷体" w:eastAsia="楷体" w:cs="楷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hint="eastAsia" w:ascii="楷体" w:hAnsi="楷体" w:eastAsia="楷体" w:cs="楷体"/>
                <w:color w:val="auto"/>
                <w:szCs w:val="21"/>
              </w:rPr>
            </w:pPr>
          </w:p>
        </w:tc>
        <w:tc>
          <w:tcPr>
            <w:tcW w:w="2658" w:type="dxa"/>
            <w:vAlign w:val="center"/>
          </w:tcPr>
          <w:p>
            <w:pPr>
              <w:tabs>
                <w:tab w:val="left" w:pos="6300"/>
              </w:tabs>
              <w:snapToGrid w:val="0"/>
              <w:spacing w:line="500" w:lineRule="exact"/>
              <w:jc w:val="center"/>
              <w:outlineLvl w:val="0"/>
              <w:rPr>
                <w:rFonts w:hint="eastAsia" w:ascii="楷体" w:hAnsi="楷体" w:eastAsia="楷体" w:cs="楷体"/>
                <w:color w:val="auto"/>
                <w:szCs w:val="21"/>
              </w:rPr>
            </w:pPr>
          </w:p>
        </w:tc>
        <w:tc>
          <w:tcPr>
            <w:tcW w:w="2759" w:type="dxa"/>
            <w:vAlign w:val="center"/>
          </w:tcPr>
          <w:p>
            <w:pPr>
              <w:tabs>
                <w:tab w:val="left" w:pos="6300"/>
              </w:tabs>
              <w:snapToGrid w:val="0"/>
              <w:spacing w:line="500" w:lineRule="exact"/>
              <w:jc w:val="center"/>
              <w:outlineLvl w:val="0"/>
              <w:rPr>
                <w:rFonts w:hint="eastAsia" w:ascii="楷体" w:hAnsi="楷体" w:eastAsia="楷体" w:cs="楷体"/>
                <w:color w:val="auto"/>
                <w:szCs w:val="21"/>
              </w:rPr>
            </w:pPr>
          </w:p>
        </w:tc>
        <w:tc>
          <w:tcPr>
            <w:tcW w:w="2067" w:type="dxa"/>
            <w:vAlign w:val="center"/>
          </w:tcPr>
          <w:p>
            <w:pPr>
              <w:tabs>
                <w:tab w:val="left" w:pos="6300"/>
              </w:tabs>
              <w:snapToGrid w:val="0"/>
              <w:spacing w:line="500" w:lineRule="exact"/>
              <w:jc w:val="center"/>
              <w:outlineLvl w:val="0"/>
              <w:rPr>
                <w:rFonts w:hint="eastAsia" w:ascii="楷体" w:hAnsi="楷体" w:eastAsia="楷体" w:cs="楷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hint="eastAsia" w:ascii="楷体" w:hAnsi="楷体" w:eastAsia="楷体" w:cs="楷体"/>
                <w:color w:val="auto"/>
                <w:szCs w:val="21"/>
              </w:rPr>
            </w:pPr>
          </w:p>
        </w:tc>
        <w:tc>
          <w:tcPr>
            <w:tcW w:w="2658" w:type="dxa"/>
            <w:vAlign w:val="center"/>
          </w:tcPr>
          <w:p>
            <w:pPr>
              <w:tabs>
                <w:tab w:val="left" w:pos="6300"/>
              </w:tabs>
              <w:snapToGrid w:val="0"/>
              <w:spacing w:line="500" w:lineRule="exact"/>
              <w:jc w:val="center"/>
              <w:outlineLvl w:val="0"/>
              <w:rPr>
                <w:rFonts w:hint="eastAsia" w:ascii="楷体" w:hAnsi="楷体" w:eastAsia="楷体" w:cs="楷体"/>
                <w:color w:val="auto"/>
                <w:szCs w:val="21"/>
              </w:rPr>
            </w:pPr>
          </w:p>
        </w:tc>
        <w:tc>
          <w:tcPr>
            <w:tcW w:w="2759" w:type="dxa"/>
            <w:vAlign w:val="center"/>
          </w:tcPr>
          <w:p>
            <w:pPr>
              <w:tabs>
                <w:tab w:val="left" w:pos="6300"/>
              </w:tabs>
              <w:snapToGrid w:val="0"/>
              <w:spacing w:line="500" w:lineRule="exact"/>
              <w:jc w:val="center"/>
              <w:outlineLvl w:val="0"/>
              <w:rPr>
                <w:rFonts w:hint="eastAsia" w:ascii="楷体" w:hAnsi="楷体" w:eastAsia="楷体" w:cs="楷体"/>
                <w:color w:val="auto"/>
                <w:szCs w:val="21"/>
              </w:rPr>
            </w:pPr>
          </w:p>
        </w:tc>
        <w:tc>
          <w:tcPr>
            <w:tcW w:w="2067" w:type="dxa"/>
            <w:vAlign w:val="center"/>
          </w:tcPr>
          <w:p>
            <w:pPr>
              <w:tabs>
                <w:tab w:val="left" w:pos="6300"/>
              </w:tabs>
              <w:snapToGrid w:val="0"/>
              <w:spacing w:line="500" w:lineRule="exact"/>
              <w:jc w:val="center"/>
              <w:outlineLvl w:val="0"/>
              <w:rPr>
                <w:rFonts w:hint="eastAsia" w:ascii="楷体" w:hAnsi="楷体" w:eastAsia="楷体" w:cs="楷体"/>
                <w:color w:val="auto"/>
                <w:szCs w:val="21"/>
              </w:rPr>
            </w:pPr>
          </w:p>
        </w:tc>
      </w:tr>
    </w:tbl>
    <w:p>
      <w:pPr>
        <w:spacing w:line="500" w:lineRule="exact"/>
        <w:ind w:firstLine="600" w:firstLineChars="250"/>
        <w:rPr>
          <w:rFonts w:hint="eastAsia" w:ascii="楷体" w:hAnsi="楷体" w:eastAsia="楷体" w:cs="楷体"/>
          <w:color w:val="auto"/>
          <w:sz w:val="24"/>
          <w:szCs w:val="28"/>
        </w:rPr>
      </w:pPr>
      <w:r>
        <w:rPr>
          <w:rFonts w:hint="eastAsia" w:ascii="楷体" w:hAnsi="楷体" w:eastAsia="楷体" w:cs="楷体"/>
          <w:color w:val="auto"/>
          <w:sz w:val="24"/>
          <w:szCs w:val="28"/>
        </w:rPr>
        <w:t>供应商：                                      法定代表人授权代表：</w:t>
      </w:r>
    </w:p>
    <w:p>
      <w:pPr>
        <w:spacing w:line="500" w:lineRule="exact"/>
        <w:rPr>
          <w:rFonts w:hint="eastAsia" w:ascii="楷体" w:hAnsi="楷体" w:eastAsia="楷体" w:cs="楷体"/>
          <w:color w:val="auto"/>
          <w:sz w:val="24"/>
          <w:szCs w:val="28"/>
        </w:rPr>
      </w:pPr>
      <w:r>
        <w:rPr>
          <w:rFonts w:hint="eastAsia" w:ascii="楷体" w:hAnsi="楷体" w:eastAsia="楷体" w:cs="楷体"/>
          <w:color w:val="auto"/>
          <w:sz w:val="24"/>
          <w:szCs w:val="28"/>
        </w:rPr>
        <w:t xml:space="preserve">    </w:t>
      </w:r>
    </w:p>
    <w:p>
      <w:pPr>
        <w:spacing w:line="500" w:lineRule="exact"/>
        <w:ind w:firstLine="720" w:firstLineChars="300"/>
        <w:rPr>
          <w:rFonts w:hint="eastAsia" w:ascii="楷体" w:hAnsi="楷体" w:eastAsia="楷体" w:cs="楷体"/>
          <w:color w:val="auto"/>
          <w:sz w:val="24"/>
          <w:szCs w:val="28"/>
        </w:rPr>
      </w:pPr>
      <w:r>
        <w:rPr>
          <w:rFonts w:hint="eastAsia" w:ascii="楷体" w:hAnsi="楷体" w:eastAsia="楷体" w:cs="楷体"/>
          <w:color w:val="auto"/>
          <w:sz w:val="24"/>
          <w:szCs w:val="28"/>
        </w:rPr>
        <w:t>（供应商公章）                               （签字或盖章）</w:t>
      </w:r>
    </w:p>
    <w:p>
      <w:pPr>
        <w:tabs>
          <w:tab w:val="left" w:pos="6300"/>
        </w:tabs>
        <w:snapToGrid w:val="0"/>
        <w:spacing w:line="500" w:lineRule="exact"/>
        <w:ind w:firstLine="570"/>
        <w:rPr>
          <w:rFonts w:hint="eastAsia" w:ascii="楷体" w:hAnsi="楷体" w:eastAsia="楷体" w:cs="楷体"/>
          <w:color w:val="auto"/>
          <w:sz w:val="24"/>
          <w:szCs w:val="20"/>
        </w:rPr>
      </w:pPr>
      <w:r>
        <w:rPr>
          <w:rFonts w:hint="eastAsia" w:ascii="楷体" w:hAnsi="楷体" w:eastAsia="楷体" w:cs="楷体"/>
          <w:color w:val="auto"/>
          <w:sz w:val="24"/>
          <w:szCs w:val="28"/>
        </w:rPr>
        <w:t xml:space="preserve">                                            年     月     日</w:t>
      </w:r>
    </w:p>
    <w:p>
      <w:pPr>
        <w:tabs>
          <w:tab w:val="left" w:pos="6300"/>
        </w:tabs>
        <w:snapToGrid w:val="0"/>
        <w:spacing w:line="5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0"/>
        </w:rPr>
        <w:t>注：</w:t>
      </w:r>
    </w:p>
    <w:p>
      <w:pPr>
        <w:tabs>
          <w:tab w:val="left" w:pos="6300"/>
        </w:tabs>
        <w:snapToGrid w:val="0"/>
        <w:spacing w:line="5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4"/>
        </w:rPr>
        <w:t>1</w:t>
      </w:r>
      <w:r>
        <w:rPr>
          <w:rFonts w:hint="eastAsia" w:ascii="楷体" w:hAnsi="楷体" w:eastAsia="楷体" w:cs="楷体"/>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0"/>
        </w:rPr>
        <w:t>3.该表可扩展</w:t>
      </w:r>
      <w:r>
        <w:rPr>
          <w:rFonts w:hint="eastAsia" w:ascii="楷体" w:hAnsi="楷体" w:eastAsia="楷体" w:cs="楷体"/>
          <w:color w:val="auto"/>
          <w:sz w:val="24"/>
          <w:szCs w:val="28"/>
        </w:rPr>
        <w:t>，并逐页签字或盖章</w:t>
      </w:r>
      <w:r>
        <w:rPr>
          <w:rFonts w:hint="eastAsia" w:ascii="楷体" w:hAnsi="楷体" w:eastAsia="楷体" w:cs="楷体"/>
          <w:color w:val="auto"/>
          <w:sz w:val="24"/>
          <w:szCs w:val="20"/>
        </w:rPr>
        <w:t>；</w:t>
      </w:r>
    </w:p>
    <w:p>
      <w:pPr>
        <w:tabs>
          <w:tab w:val="left" w:pos="6300"/>
        </w:tabs>
        <w:snapToGrid w:val="0"/>
        <w:spacing w:line="5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0"/>
        </w:rPr>
        <w:t>4.可附相关技术支撑材料。（格式自定）</w:t>
      </w:r>
    </w:p>
    <w:p>
      <w:pPr>
        <w:tabs>
          <w:tab w:val="left" w:pos="6300"/>
        </w:tabs>
        <w:snapToGrid w:val="0"/>
        <w:spacing w:line="5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0"/>
        </w:rPr>
        <w:t>5.</w:t>
      </w:r>
      <w:r>
        <w:rPr>
          <w:rFonts w:hint="eastAsia" w:ascii="楷体" w:hAnsi="楷体" w:eastAsia="楷体" w:cs="楷体"/>
          <w:b/>
          <w:bCs/>
          <w:color w:val="auto"/>
          <w:sz w:val="24"/>
          <w:szCs w:val="20"/>
        </w:rPr>
        <w:t>若“响应情况”栏中仅填写“无偏离”或“有偏离”等内容而未作实质性参数描述，该供应商将</w:t>
      </w:r>
      <w:r>
        <w:rPr>
          <w:rFonts w:hint="eastAsia" w:ascii="楷体" w:hAnsi="楷体" w:eastAsia="楷体" w:cs="楷体"/>
          <w:b/>
          <w:bCs/>
          <w:color w:val="auto"/>
          <w:sz w:val="24"/>
          <w:szCs w:val="24"/>
        </w:rPr>
        <w:t>失去成为成交供应商的资格，仅保留其合格供应商的身份。</w:t>
      </w:r>
    </w:p>
    <w:p>
      <w:pPr>
        <w:rPr>
          <w:rFonts w:hint="eastAsia" w:ascii="楷体" w:hAnsi="楷体" w:eastAsia="楷体" w:cs="楷体"/>
          <w:b/>
          <w:color w:val="auto"/>
        </w:rPr>
      </w:pPr>
      <w:r>
        <w:rPr>
          <w:rFonts w:hint="eastAsia" w:ascii="楷体" w:hAnsi="楷体" w:eastAsia="楷体" w:cs="楷体"/>
          <w:color w:val="auto"/>
          <w:sz w:val="32"/>
          <w:szCs w:val="20"/>
        </w:rPr>
        <w:br w:type="page"/>
      </w:r>
      <w:bookmarkStart w:id="159" w:name="_Toc480979020"/>
      <w:bookmarkStart w:id="160" w:name="_Toc313888362"/>
      <w:bookmarkStart w:id="161" w:name="_Toc342913421"/>
      <w:bookmarkStart w:id="162" w:name="_Toc313008358"/>
      <w:bookmarkStart w:id="163" w:name="_Toc485108798"/>
      <w:r>
        <w:rPr>
          <w:rFonts w:hint="eastAsia" w:ascii="楷体" w:hAnsi="楷体" w:eastAsia="楷体" w:cs="楷体"/>
          <w:b/>
          <w:color w:val="auto"/>
        </w:rPr>
        <w:t>三、商务部分</w:t>
      </w:r>
      <w:bookmarkEnd w:id="159"/>
      <w:bookmarkEnd w:id="160"/>
      <w:bookmarkEnd w:id="161"/>
      <w:bookmarkEnd w:id="162"/>
      <w:bookmarkEnd w:id="163"/>
    </w:p>
    <w:p>
      <w:pPr>
        <w:spacing w:line="360" w:lineRule="auto"/>
        <w:ind w:firstLine="480" w:firstLineChars="200"/>
        <w:rPr>
          <w:rFonts w:hint="eastAsia" w:ascii="楷体" w:hAnsi="楷体" w:eastAsia="楷体" w:cs="楷体"/>
          <w:color w:val="auto"/>
          <w:sz w:val="28"/>
          <w:szCs w:val="28"/>
        </w:rPr>
      </w:pPr>
      <w:r>
        <w:rPr>
          <w:rFonts w:hint="eastAsia" w:ascii="楷体" w:hAnsi="楷体" w:eastAsia="楷体" w:cs="楷体"/>
          <w:color w:val="auto"/>
          <w:sz w:val="24"/>
          <w:szCs w:val="24"/>
        </w:rPr>
        <w:t>（一）</w:t>
      </w:r>
      <w:r>
        <w:rPr>
          <w:rFonts w:hint="eastAsia" w:ascii="楷体" w:hAnsi="楷体" w:eastAsia="楷体" w:cs="楷体"/>
          <w:color w:val="auto"/>
          <w:sz w:val="28"/>
          <w:szCs w:val="28"/>
        </w:rPr>
        <w:t>按照“第四篇  项目商务需求”提供相应资料</w:t>
      </w:r>
    </w:p>
    <w:p>
      <w:pPr>
        <w:snapToGrid w:val="0"/>
        <w:spacing w:line="360" w:lineRule="auto"/>
        <w:ind w:firstLine="562" w:firstLineChars="200"/>
        <w:rPr>
          <w:rFonts w:hint="eastAsia" w:ascii="楷体" w:hAnsi="楷体" w:eastAsia="楷体" w:cs="楷体"/>
          <w:b/>
          <w:color w:val="auto"/>
          <w:sz w:val="28"/>
          <w:szCs w:val="20"/>
        </w:rPr>
        <w:sectPr>
          <w:headerReference r:id="rId9"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hint="eastAsia" w:ascii="楷体" w:hAnsi="楷体" w:eastAsia="楷体" w:cs="楷体"/>
          <w:color w:val="auto"/>
          <w:sz w:val="24"/>
          <w:szCs w:val="24"/>
        </w:rPr>
      </w:pPr>
      <w:bookmarkStart w:id="164" w:name="_Toc283382459"/>
      <w:r>
        <w:rPr>
          <w:rFonts w:hint="eastAsia" w:ascii="楷体" w:hAnsi="楷体" w:eastAsia="楷体" w:cs="楷体"/>
          <w:color w:val="auto"/>
          <w:sz w:val="24"/>
          <w:szCs w:val="24"/>
        </w:rPr>
        <w:t>（二）商务响应偏离表</w:t>
      </w:r>
    </w:p>
    <w:p>
      <w:pPr>
        <w:snapToGrid w:val="0"/>
        <w:spacing w:line="360" w:lineRule="auto"/>
        <w:jc w:val="center"/>
        <w:rPr>
          <w:rFonts w:hint="eastAsia" w:ascii="楷体" w:hAnsi="楷体" w:eastAsia="楷体" w:cs="楷体"/>
          <w:b/>
          <w:color w:val="auto"/>
          <w:sz w:val="28"/>
          <w:szCs w:val="28"/>
        </w:rPr>
      </w:pPr>
      <w:r>
        <w:rPr>
          <w:rFonts w:hint="eastAsia" w:ascii="楷体" w:hAnsi="楷体" w:eastAsia="楷体" w:cs="楷体"/>
          <w:b/>
          <w:color w:val="auto"/>
          <w:sz w:val="28"/>
          <w:szCs w:val="28"/>
        </w:rPr>
        <w:t>商务响应偏离表</w:t>
      </w:r>
    </w:p>
    <w:p>
      <w:pPr>
        <w:snapToGrid w:val="0"/>
        <w:spacing w:line="500" w:lineRule="exact"/>
        <w:ind w:firstLine="480"/>
        <w:jc w:val="left"/>
        <w:rPr>
          <w:rFonts w:hint="eastAsia" w:ascii="楷体" w:hAnsi="楷体" w:eastAsia="楷体" w:cs="楷体"/>
          <w:color w:val="auto"/>
          <w:sz w:val="24"/>
          <w:szCs w:val="24"/>
        </w:rPr>
      </w:pPr>
      <w:r>
        <w:rPr>
          <w:rFonts w:hint="eastAsia" w:ascii="楷体" w:hAnsi="楷体" w:eastAsia="楷体" w:cs="楷体"/>
          <w:color w:val="auto"/>
          <w:sz w:val="24"/>
          <w:szCs w:val="24"/>
        </w:rPr>
        <w:t>项目名称：</w:t>
      </w:r>
    </w:p>
    <w:p>
      <w:pPr>
        <w:snapToGrid w:val="0"/>
        <w:spacing w:line="360" w:lineRule="auto"/>
        <w:ind w:firstLine="465"/>
        <w:rPr>
          <w:rFonts w:hint="eastAsia" w:ascii="楷体" w:hAnsi="楷体" w:eastAsia="楷体" w:cs="楷体"/>
          <w:color w:val="auto"/>
          <w:sz w:val="24"/>
          <w:szCs w:val="24"/>
        </w:rPr>
      </w:pPr>
      <w:r>
        <w:rPr>
          <w:rFonts w:hint="eastAsia" w:ascii="楷体" w:hAnsi="楷体" w:eastAsia="楷体" w:cs="楷体"/>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hint="eastAsia" w:ascii="楷体" w:hAnsi="楷体" w:eastAsia="楷体" w:cs="楷体"/>
                <w:color w:val="auto"/>
                <w:szCs w:val="24"/>
              </w:rPr>
            </w:pPr>
            <w:r>
              <w:rPr>
                <w:rFonts w:hint="eastAsia" w:ascii="楷体" w:hAnsi="楷体" w:eastAsia="楷体" w:cs="楷体"/>
                <w:color w:val="auto"/>
                <w:szCs w:val="24"/>
              </w:rPr>
              <w:t>序号</w:t>
            </w:r>
          </w:p>
        </w:tc>
        <w:tc>
          <w:tcPr>
            <w:tcW w:w="3179" w:type="dxa"/>
            <w:vAlign w:val="center"/>
          </w:tcPr>
          <w:p>
            <w:pPr>
              <w:tabs>
                <w:tab w:val="left" w:pos="6300"/>
              </w:tabs>
              <w:snapToGrid w:val="0"/>
              <w:spacing w:line="360" w:lineRule="auto"/>
              <w:jc w:val="center"/>
              <w:outlineLvl w:val="0"/>
              <w:rPr>
                <w:rFonts w:hint="eastAsia" w:ascii="楷体" w:hAnsi="楷体" w:eastAsia="楷体" w:cs="楷体"/>
                <w:color w:val="auto"/>
                <w:szCs w:val="24"/>
              </w:rPr>
            </w:pPr>
            <w:r>
              <w:rPr>
                <w:rFonts w:hint="eastAsia" w:ascii="楷体" w:hAnsi="楷体" w:eastAsia="楷体" w:cs="楷体"/>
                <w:color w:val="auto"/>
                <w:szCs w:val="24"/>
              </w:rPr>
              <w:t>比选项目需求</w:t>
            </w:r>
          </w:p>
        </w:tc>
        <w:tc>
          <w:tcPr>
            <w:tcW w:w="2434" w:type="dxa"/>
            <w:vAlign w:val="center"/>
          </w:tcPr>
          <w:p>
            <w:pPr>
              <w:tabs>
                <w:tab w:val="left" w:pos="6300"/>
              </w:tabs>
              <w:snapToGrid w:val="0"/>
              <w:spacing w:line="360" w:lineRule="auto"/>
              <w:jc w:val="center"/>
              <w:outlineLvl w:val="0"/>
              <w:rPr>
                <w:rFonts w:hint="eastAsia" w:ascii="楷体" w:hAnsi="楷体" w:eastAsia="楷体" w:cs="楷体"/>
                <w:color w:val="auto"/>
                <w:szCs w:val="24"/>
              </w:rPr>
            </w:pPr>
            <w:r>
              <w:rPr>
                <w:rFonts w:hint="eastAsia" w:ascii="楷体" w:hAnsi="楷体" w:eastAsia="楷体" w:cs="楷体"/>
                <w:color w:val="auto"/>
                <w:szCs w:val="24"/>
              </w:rPr>
              <w:t>响应情况</w:t>
            </w:r>
          </w:p>
        </w:tc>
        <w:tc>
          <w:tcPr>
            <w:tcW w:w="2355" w:type="dxa"/>
            <w:vAlign w:val="center"/>
          </w:tcPr>
          <w:p>
            <w:pPr>
              <w:tabs>
                <w:tab w:val="left" w:pos="6300"/>
              </w:tabs>
              <w:snapToGrid w:val="0"/>
              <w:spacing w:line="360" w:lineRule="auto"/>
              <w:jc w:val="center"/>
              <w:outlineLvl w:val="0"/>
              <w:rPr>
                <w:rFonts w:hint="eastAsia" w:ascii="楷体" w:hAnsi="楷体" w:eastAsia="楷体" w:cs="楷体"/>
                <w:color w:val="auto"/>
                <w:szCs w:val="24"/>
              </w:rPr>
            </w:pPr>
            <w:r>
              <w:rPr>
                <w:rFonts w:hint="eastAsia" w:ascii="楷体" w:hAnsi="楷体" w:eastAsia="楷体" w:cs="楷体"/>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hint="eastAsia" w:ascii="楷体" w:hAnsi="楷体" w:eastAsia="楷体" w:cs="楷体"/>
                <w:color w:val="auto"/>
                <w:szCs w:val="24"/>
              </w:rPr>
            </w:pPr>
          </w:p>
        </w:tc>
        <w:tc>
          <w:tcPr>
            <w:tcW w:w="3179" w:type="dxa"/>
            <w:vAlign w:val="center"/>
          </w:tcPr>
          <w:p>
            <w:pPr>
              <w:tabs>
                <w:tab w:val="left" w:pos="6300"/>
              </w:tabs>
              <w:snapToGrid w:val="0"/>
              <w:spacing w:line="360" w:lineRule="auto"/>
              <w:jc w:val="center"/>
              <w:outlineLvl w:val="0"/>
              <w:rPr>
                <w:rFonts w:hint="eastAsia" w:ascii="楷体" w:hAnsi="楷体" w:eastAsia="楷体" w:cs="楷体"/>
                <w:color w:val="auto"/>
                <w:szCs w:val="24"/>
              </w:rPr>
            </w:pPr>
          </w:p>
        </w:tc>
        <w:tc>
          <w:tcPr>
            <w:tcW w:w="2434" w:type="dxa"/>
            <w:vAlign w:val="center"/>
          </w:tcPr>
          <w:p>
            <w:pPr>
              <w:tabs>
                <w:tab w:val="left" w:pos="6300"/>
              </w:tabs>
              <w:snapToGrid w:val="0"/>
              <w:spacing w:line="360" w:lineRule="auto"/>
              <w:jc w:val="center"/>
              <w:outlineLvl w:val="0"/>
              <w:rPr>
                <w:rFonts w:hint="eastAsia" w:ascii="楷体" w:hAnsi="楷体" w:eastAsia="楷体" w:cs="楷体"/>
                <w:color w:val="auto"/>
                <w:szCs w:val="24"/>
              </w:rPr>
            </w:pPr>
          </w:p>
        </w:tc>
        <w:tc>
          <w:tcPr>
            <w:tcW w:w="2355" w:type="dxa"/>
            <w:vAlign w:val="center"/>
          </w:tcPr>
          <w:p>
            <w:pPr>
              <w:tabs>
                <w:tab w:val="left" w:pos="6300"/>
              </w:tabs>
              <w:snapToGrid w:val="0"/>
              <w:spacing w:line="360" w:lineRule="auto"/>
              <w:jc w:val="center"/>
              <w:outlineLvl w:val="0"/>
              <w:rPr>
                <w:rFonts w:hint="eastAsia" w:ascii="楷体" w:hAnsi="楷体" w:eastAsia="楷体" w:cs="楷体"/>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hint="eastAsia" w:ascii="楷体" w:hAnsi="楷体" w:eastAsia="楷体" w:cs="楷体"/>
                <w:color w:val="auto"/>
                <w:szCs w:val="24"/>
              </w:rPr>
            </w:pPr>
          </w:p>
        </w:tc>
        <w:tc>
          <w:tcPr>
            <w:tcW w:w="3179" w:type="dxa"/>
            <w:vAlign w:val="center"/>
          </w:tcPr>
          <w:p>
            <w:pPr>
              <w:tabs>
                <w:tab w:val="left" w:pos="6300"/>
              </w:tabs>
              <w:snapToGrid w:val="0"/>
              <w:spacing w:line="360" w:lineRule="auto"/>
              <w:jc w:val="center"/>
              <w:outlineLvl w:val="0"/>
              <w:rPr>
                <w:rFonts w:hint="eastAsia" w:ascii="楷体" w:hAnsi="楷体" w:eastAsia="楷体" w:cs="楷体"/>
                <w:color w:val="auto"/>
                <w:szCs w:val="24"/>
              </w:rPr>
            </w:pPr>
          </w:p>
        </w:tc>
        <w:tc>
          <w:tcPr>
            <w:tcW w:w="2434" w:type="dxa"/>
            <w:vAlign w:val="center"/>
          </w:tcPr>
          <w:p>
            <w:pPr>
              <w:tabs>
                <w:tab w:val="left" w:pos="6300"/>
              </w:tabs>
              <w:snapToGrid w:val="0"/>
              <w:spacing w:line="360" w:lineRule="auto"/>
              <w:jc w:val="center"/>
              <w:outlineLvl w:val="0"/>
              <w:rPr>
                <w:rFonts w:hint="eastAsia" w:ascii="楷体" w:hAnsi="楷体" w:eastAsia="楷体" w:cs="楷体"/>
                <w:color w:val="auto"/>
                <w:szCs w:val="24"/>
              </w:rPr>
            </w:pPr>
          </w:p>
        </w:tc>
        <w:tc>
          <w:tcPr>
            <w:tcW w:w="2355" w:type="dxa"/>
            <w:vAlign w:val="center"/>
          </w:tcPr>
          <w:p>
            <w:pPr>
              <w:tabs>
                <w:tab w:val="left" w:pos="6300"/>
              </w:tabs>
              <w:snapToGrid w:val="0"/>
              <w:spacing w:line="360" w:lineRule="auto"/>
              <w:jc w:val="center"/>
              <w:outlineLvl w:val="0"/>
              <w:rPr>
                <w:rFonts w:hint="eastAsia" w:ascii="楷体" w:hAnsi="楷体" w:eastAsia="楷体" w:cs="楷体"/>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hint="eastAsia" w:ascii="楷体" w:hAnsi="楷体" w:eastAsia="楷体" w:cs="楷体"/>
                <w:color w:val="auto"/>
                <w:szCs w:val="24"/>
              </w:rPr>
            </w:pPr>
          </w:p>
        </w:tc>
        <w:tc>
          <w:tcPr>
            <w:tcW w:w="3179" w:type="dxa"/>
            <w:vAlign w:val="center"/>
          </w:tcPr>
          <w:p>
            <w:pPr>
              <w:tabs>
                <w:tab w:val="left" w:pos="6300"/>
              </w:tabs>
              <w:snapToGrid w:val="0"/>
              <w:spacing w:line="360" w:lineRule="auto"/>
              <w:jc w:val="center"/>
              <w:outlineLvl w:val="0"/>
              <w:rPr>
                <w:rFonts w:hint="eastAsia" w:ascii="楷体" w:hAnsi="楷体" w:eastAsia="楷体" w:cs="楷体"/>
                <w:color w:val="auto"/>
                <w:szCs w:val="24"/>
              </w:rPr>
            </w:pPr>
          </w:p>
        </w:tc>
        <w:tc>
          <w:tcPr>
            <w:tcW w:w="2434" w:type="dxa"/>
            <w:vAlign w:val="center"/>
          </w:tcPr>
          <w:p>
            <w:pPr>
              <w:tabs>
                <w:tab w:val="left" w:pos="6300"/>
              </w:tabs>
              <w:snapToGrid w:val="0"/>
              <w:spacing w:line="360" w:lineRule="auto"/>
              <w:jc w:val="center"/>
              <w:outlineLvl w:val="0"/>
              <w:rPr>
                <w:rFonts w:hint="eastAsia" w:ascii="楷体" w:hAnsi="楷体" w:eastAsia="楷体" w:cs="楷体"/>
                <w:color w:val="auto"/>
                <w:szCs w:val="24"/>
              </w:rPr>
            </w:pPr>
          </w:p>
        </w:tc>
        <w:tc>
          <w:tcPr>
            <w:tcW w:w="2355" w:type="dxa"/>
            <w:vAlign w:val="center"/>
          </w:tcPr>
          <w:p>
            <w:pPr>
              <w:tabs>
                <w:tab w:val="left" w:pos="6300"/>
              </w:tabs>
              <w:snapToGrid w:val="0"/>
              <w:spacing w:line="360" w:lineRule="auto"/>
              <w:jc w:val="center"/>
              <w:outlineLvl w:val="0"/>
              <w:rPr>
                <w:rFonts w:hint="eastAsia" w:ascii="楷体" w:hAnsi="楷体" w:eastAsia="楷体" w:cs="楷体"/>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hint="eastAsia" w:ascii="楷体" w:hAnsi="楷体" w:eastAsia="楷体" w:cs="楷体"/>
                <w:color w:val="auto"/>
                <w:szCs w:val="24"/>
              </w:rPr>
            </w:pPr>
          </w:p>
        </w:tc>
        <w:tc>
          <w:tcPr>
            <w:tcW w:w="3179" w:type="dxa"/>
            <w:vAlign w:val="center"/>
          </w:tcPr>
          <w:p>
            <w:pPr>
              <w:tabs>
                <w:tab w:val="left" w:pos="6300"/>
              </w:tabs>
              <w:snapToGrid w:val="0"/>
              <w:spacing w:line="360" w:lineRule="auto"/>
              <w:jc w:val="center"/>
              <w:outlineLvl w:val="0"/>
              <w:rPr>
                <w:rFonts w:hint="eastAsia" w:ascii="楷体" w:hAnsi="楷体" w:eastAsia="楷体" w:cs="楷体"/>
                <w:color w:val="auto"/>
                <w:szCs w:val="24"/>
              </w:rPr>
            </w:pPr>
          </w:p>
        </w:tc>
        <w:tc>
          <w:tcPr>
            <w:tcW w:w="2434" w:type="dxa"/>
            <w:vAlign w:val="center"/>
          </w:tcPr>
          <w:p>
            <w:pPr>
              <w:tabs>
                <w:tab w:val="left" w:pos="6300"/>
              </w:tabs>
              <w:snapToGrid w:val="0"/>
              <w:spacing w:line="360" w:lineRule="auto"/>
              <w:jc w:val="center"/>
              <w:outlineLvl w:val="0"/>
              <w:rPr>
                <w:rFonts w:hint="eastAsia" w:ascii="楷体" w:hAnsi="楷体" w:eastAsia="楷体" w:cs="楷体"/>
                <w:color w:val="auto"/>
                <w:szCs w:val="24"/>
              </w:rPr>
            </w:pPr>
          </w:p>
        </w:tc>
        <w:tc>
          <w:tcPr>
            <w:tcW w:w="2355" w:type="dxa"/>
            <w:vAlign w:val="center"/>
          </w:tcPr>
          <w:p>
            <w:pPr>
              <w:tabs>
                <w:tab w:val="left" w:pos="6300"/>
              </w:tabs>
              <w:snapToGrid w:val="0"/>
              <w:spacing w:line="360" w:lineRule="auto"/>
              <w:jc w:val="center"/>
              <w:outlineLvl w:val="0"/>
              <w:rPr>
                <w:rFonts w:hint="eastAsia" w:ascii="楷体" w:hAnsi="楷体" w:eastAsia="楷体" w:cs="楷体"/>
                <w:color w:val="auto"/>
                <w:szCs w:val="24"/>
              </w:rPr>
            </w:pPr>
          </w:p>
        </w:tc>
      </w:tr>
    </w:tbl>
    <w:p>
      <w:pPr>
        <w:snapToGrid w:val="0"/>
        <w:spacing w:line="360" w:lineRule="auto"/>
        <w:ind w:firstLine="465"/>
        <w:rPr>
          <w:rFonts w:hint="eastAsia" w:ascii="楷体" w:hAnsi="楷体" w:eastAsia="楷体" w:cs="楷体"/>
          <w:color w:val="auto"/>
          <w:sz w:val="24"/>
          <w:szCs w:val="24"/>
        </w:rPr>
      </w:pPr>
    </w:p>
    <w:p>
      <w:pPr>
        <w:spacing w:line="500" w:lineRule="exact"/>
        <w:ind w:firstLine="600" w:firstLineChars="250"/>
        <w:rPr>
          <w:rFonts w:hint="eastAsia" w:ascii="楷体" w:hAnsi="楷体" w:eastAsia="楷体" w:cs="楷体"/>
          <w:color w:val="auto"/>
          <w:sz w:val="24"/>
          <w:szCs w:val="28"/>
        </w:rPr>
      </w:pPr>
      <w:r>
        <w:rPr>
          <w:rFonts w:hint="eastAsia" w:ascii="楷体" w:hAnsi="楷体" w:eastAsia="楷体" w:cs="楷体"/>
          <w:color w:val="auto"/>
          <w:sz w:val="24"/>
          <w:szCs w:val="28"/>
        </w:rPr>
        <w:t>供应商：                                      法定代表人授权代表：</w:t>
      </w:r>
    </w:p>
    <w:p>
      <w:pPr>
        <w:spacing w:line="500" w:lineRule="exact"/>
        <w:rPr>
          <w:rFonts w:hint="eastAsia" w:ascii="楷体" w:hAnsi="楷体" w:eastAsia="楷体" w:cs="楷体"/>
          <w:color w:val="auto"/>
          <w:sz w:val="24"/>
          <w:szCs w:val="28"/>
        </w:rPr>
      </w:pPr>
      <w:r>
        <w:rPr>
          <w:rFonts w:hint="eastAsia" w:ascii="楷体" w:hAnsi="楷体" w:eastAsia="楷体" w:cs="楷体"/>
          <w:color w:val="auto"/>
          <w:sz w:val="24"/>
          <w:szCs w:val="28"/>
        </w:rPr>
        <w:t xml:space="preserve">    </w:t>
      </w:r>
    </w:p>
    <w:p>
      <w:pPr>
        <w:spacing w:line="500" w:lineRule="exact"/>
        <w:ind w:firstLine="360" w:firstLineChars="150"/>
        <w:rPr>
          <w:rFonts w:hint="eastAsia" w:ascii="楷体" w:hAnsi="楷体" w:eastAsia="楷体" w:cs="楷体"/>
          <w:color w:val="auto"/>
          <w:sz w:val="24"/>
          <w:szCs w:val="28"/>
        </w:rPr>
      </w:pPr>
      <w:r>
        <w:rPr>
          <w:rFonts w:hint="eastAsia" w:ascii="楷体" w:hAnsi="楷体" w:eastAsia="楷体" w:cs="楷体"/>
          <w:color w:val="auto"/>
          <w:sz w:val="24"/>
          <w:szCs w:val="28"/>
        </w:rPr>
        <w:t>（供应商公章）                                 （签字或盖章）</w:t>
      </w:r>
    </w:p>
    <w:p>
      <w:pPr>
        <w:tabs>
          <w:tab w:val="left" w:pos="6300"/>
        </w:tabs>
        <w:snapToGrid w:val="0"/>
        <w:spacing w:line="500" w:lineRule="exact"/>
        <w:ind w:firstLine="570"/>
        <w:rPr>
          <w:rFonts w:hint="eastAsia" w:ascii="楷体" w:hAnsi="楷体" w:eastAsia="楷体" w:cs="楷体"/>
          <w:color w:val="auto"/>
          <w:sz w:val="24"/>
          <w:szCs w:val="20"/>
        </w:rPr>
      </w:pPr>
      <w:r>
        <w:rPr>
          <w:rFonts w:hint="eastAsia" w:ascii="楷体" w:hAnsi="楷体" w:eastAsia="楷体" w:cs="楷体"/>
          <w:color w:val="auto"/>
          <w:sz w:val="24"/>
          <w:szCs w:val="28"/>
        </w:rPr>
        <w:t xml:space="preserve">                                            年     月     日</w:t>
      </w:r>
    </w:p>
    <w:p>
      <w:pPr>
        <w:tabs>
          <w:tab w:val="left" w:pos="6300"/>
        </w:tabs>
        <w:snapToGrid w:val="0"/>
        <w:spacing w:line="5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0"/>
        </w:rPr>
        <w:t>注：</w:t>
      </w:r>
    </w:p>
    <w:p>
      <w:pPr>
        <w:tabs>
          <w:tab w:val="left" w:pos="6300"/>
        </w:tabs>
        <w:snapToGrid w:val="0"/>
        <w:spacing w:line="5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4"/>
        </w:rPr>
        <w:t>1</w:t>
      </w:r>
      <w:r>
        <w:rPr>
          <w:rFonts w:hint="eastAsia" w:ascii="楷体" w:hAnsi="楷体" w:eastAsia="楷体" w:cs="楷体"/>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0"/>
        </w:rPr>
        <w:t>3.该表可扩展</w:t>
      </w:r>
      <w:r>
        <w:rPr>
          <w:rFonts w:hint="eastAsia" w:ascii="楷体" w:hAnsi="楷体" w:eastAsia="楷体" w:cs="楷体"/>
          <w:color w:val="auto"/>
          <w:sz w:val="24"/>
          <w:szCs w:val="28"/>
        </w:rPr>
        <w:t>，并逐页签字或盖章</w:t>
      </w:r>
      <w:r>
        <w:rPr>
          <w:rFonts w:hint="eastAsia" w:ascii="楷体" w:hAnsi="楷体" w:eastAsia="楷体" w:cs="楷体"/>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楷体" w:hAnsi="楷体" w:eastAsia="楷体" w:cs="楷体"/>
          <w:b/>
          <w:bCs/>
          <w:color w:val="auto"/>
          <w:sz w:val="24"/>
          <w:szCs w:val="28"/>
        </w:rPr>
      </w:pPr>
      <w:r>
        <w:rPr>
          <w:rFonts w:hint="eastAsia" w:ascii="楷体" w:hAnsi="楷体" w:eastAsia="楷体" w:cs="楷体"/>
          <w:b/>
          <w:bCs/>
          <w:color w:val="auto"/>
          <w:sz w:val="24"/>
          <w:szCs w:val="24"/>
        </w:rPr>
        <w:t>4.</w:t>
      </w:r>
      <w:r>
        <w:rPr>
          <w:rFonts w:hint="eastAsia" w:ascii="楷体" w:hAnsi="楷体" w:eastAsia="楷体" w:cs="楷体"/>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楷体" w:hAnsi="楷体" w:eastAsia="楷体" w:cs="楷体"/>
          <w:color w:val="auto"/>
          <w:sz w:val="24"/>
          <w:szCs w:val="24"/>
        </w:rPr>
        <w:sectPr>
          <w:headerReference r:id="rId10"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（三）其它优惠承诺（格式自定）</w:t>
      </w:r>
    </w:p>
    <w:p>
      <w:pPr>
        <w:tabs>
          <w:tab w:val="left" w:pos="6300"/>
        </w:tabs>
        <w:snapToGrid w:val="0"/>
        <w:spacing w:line="500" w:lineRule="exact"/>
        <w:ind w:firstLine="480" w:firstLineChars="200"/>
        <w:rPr>
          <w:rFonts w:hint="eastAsia" w:ascii="楷体" w:hAnsi="楷体" w:eastAsia="楷体" w:cs="楷体"/>
          <w:color w:val="auto"/>
          <w:sz w:val="24"/>
          <w:szCs w:val="20"/>
        </w:rPr>
      </w:pPr>
    </w:p>
    <w:p>
      <w:pPr>
        <w:spacing w:line="360" w:lineRule="auto"/>
        <w:ind w:firstLine="560" w:firstLineChars="200"/>
        <w:rPr>
          <w:rFonts w:hint="eastAsia" w:ascii="楷体" w:hAnsi="楷体" w:eastAsia="楷体" w:cs="楷体"/>
          <w:color w:val="auto"/>
          <w:sz w:val="24"/>
          <w:szCs w:val="24"/>
        </w:rPr>
      </w:pPr>
      <w:r>
        <w:rPr>
          <w:rFonts w:hint="eastAsia" w:ascii="楷体" w:hAnsi="楷体" w:eastAsia="楷体" w:cs="楷体"/>
          <w:color w:val="auto"/>
          <w:sz w:val="28"/>
          <w:szCs w:val="20"/>
        </w:rPr>
        <w:br w:type="page"/>
      </w:r>
    </w:p>
    <w:p>
      <w:pPr>
        <w:rPr>
          <w:rFonts w:hint="eastAsia" w:ascii="楷体" w:hAnsi="楷体" w:eastAsia="楷体" w:cs="楷体"/>
          <w:b/>
          <w:color w:val="auto"/>
        </w:rPr>
      </w:pPr>
      <w:r>
        <w:rPr>
          <w:rFonts w:hint="eastAsia" w:ascii="楷体" w:hAnsi="楷体" w:eastAsia="楷体" w:cs="楷体"/>
          <w:b/>
          <w:color w:val="auto"/>
        </w:rPr>
        <w:t>四、资格条件及其他</w:t>
      </w:r>
    </w:p>
    <w:p>
      <w:pPr>
        <w:tabs>
          <w:tab w:val="left" w:pos="6300"/>
        </w:tabs>
        <w:snapToGrid w:val="0"/>
        <w:spacing w:line="500" w:lineRule="exact"/>
        <w:ind w:firstLine="570"/>
        <w:rPr>
          <w:rFonts w:hint="eastAsia" w:ascii="楷体" w:hAnsi="楷体" w:eastAsia="楷体" w:cs="楷体"/>
          <w:color w:val="auto"/>
          <w:sz w:val="28"/>
          <w:szCs w:val="20"/>
        </w:rPr>
      </w:pPr>
      <w:r>
        <w:rPr>
          <w:rFonts w:hint="eastAsia" w:ascii="楷体" w:hAnsi="楷体" w:eastAsia="楷体" w:cs="楷体"/>
          <w:color w:val="auto"/>
          <w:sz w:val="24"/>
          <w:szCs w:val="24"/>
        </w:rPr>
        <w:t>营业执照（副本）或事业单位法人证书（副本）复印件或个体工商户营业执照或有效的自然人身份证明或社会团体法人登记证书复印件</w:t>
      </w:r>
    </w:p>
    <w:p>
      <w:pPr>
        <w:keepNext/>
        <w:keepLines/>
        <w:spacing w:line="360" w:lineRule="auto"/>
        <w:outlineLvl w:val="2"/>
        <w:rPr>
          <w:rFonts w:hint="eastAsia" w:ascii="楷体" w:hAnsi="楷体" w:eastAsia="楷体" w:cs="楷体"/>
          <w:color w:val="auto"/>
          <w:sz w:val="28"/>
          <w:szCs w:val="20"/>
        </w:rPr>
      </w:pPr>
      <w:r>
        <w:rPr>
          <w:rFonts w:hint="eastAsia" w:ascii="楷体" w:hAnsi="楷体" w:eastAsia="楷体" w:cs="楷体"/>
          <w:b/>
          <w:color w:val="auto"/>
          <w:sz w:val="24"/>
          <w:szCs w:val="24"/>
        </w:rPr>
        <w:br w:type="page"/>
      </w:r>
      <w:bookmarkEnd w:id="164"/>
      <w:bookmarkStart w:id="165" w:name="_Toc342913422"/>
      <w:bookmarkStart w:id="166" w:name="_Toc313008359"/>
      <w:bookmarkStart w:id="167" w:name="_Toc313888363"/>
    </w:p>
    <w:bookmarkEnd w:id="165"/>
    <w:bookmarkEnd w:id="166"/>
    <w:bookmarkEnd w:id="167"/>
    <w:p>
      <w:pPr>
        <w:widowControl/>
        <w:ind w:firstLine="560" w:firstLineChars="200"/>
        <w:jc w:val="left"/>
        <w:rPr>
          <w:rFonts w:hint="eastAsia" w:ascii="楷体" w:hAnsi="楷体" w:eastAsia="楷体" w:cs="楷体"/>
          <w:color w:val="auto"/>
          <w:sz w:val="28"/>
          <w:szCs w:val="20"/>
        </w:rPr>
      </w:pPr>
      <w:r>
        <w:rPr>
          <w:rFonts w:hint="eastAsia" w:ascii="楷体" w:hAnsi="楷体" w:eastAsia="楷体" w:cs="楷体"/>
          <w:color w:val="auto"/>
          <w:sz w:val="28"/>
          <w:szCs w:val="20"/>
        </w:rPr>
        <w:t>（</w:t>
      </w:r>
      <w:r>
        <w:rPr>
          <w:rFonts w:hint="eastAsia" w:ascii="楷体" w:hAnsi="楷体" w:eastAsia="楷体" w:cs="楷体"/>
          <w:color w:val="auto"/>
          <w:sz w:val="28"/>
          <w:szCs w:val="20"/>
          <w:lang w:eastAsia="zh-CN"/>
        </w:rPr>
        <w:t>二</w:t>
      </w:r>
      <w:r>
        <w:rPr>
          <w:rFonts w:hint="eastAsia" w:ascii="楷体" w:hAnsi="楷体" w:eastAsia="楷体" w:cs="楷体"/>
          <w:color w:val="auto"/>
          <w:sz w:val="28"/>
          <w:szCs w:val="20"/>
        </w:rPr>
        <w:t>）法定代表人身份证明书（格式）</w:t>
      </w:r>
    </w:p>
    <w:p>
      <w:pPr>
        <w:tabs>
          <w:tab w:val="left" w:pos="6300"/>
        </w:tabs>
        <w:snapToGrid w:val="0"/>
        <w:spacing w:line="500" w:lineRule="exact"/>
        <w:ind w:firstLine="570"/>
        <w:rPr>
          <w:rFonts w:hint="eastAsia" w:ascii="楷体" w:hAnsi="楷体" w:eastAsia="楷体" w:cs="楷体"/>
          <w:color w:val="auto"/>
          <w:sz w:val="24"/>
          <w:szCs w:val="20"/>
        </w:rPr>
      </w:pPr>
    </w:p>
    <w:p>
      <w:pPr>
        <w:tabs>
          <w:tab w:val="left" w:pos="6300"/>
        </w:tabs>
        <w:snapToGrid w:val="0"/>
        <w:spacing w:line="500" w:lineRule="exact"/>
        <w:ind w:firstLine="570"/>
        <w:rPr>
          <w:rFonts w:hint="eastAsia" w:ascii="楷体" w:hAnsi="楷体" w:eastAsia="楷体" w:cs="楷体"/>
          <w:color w:val="auto"/>
          <w:sz w:val="24"/>
          <w:szCs w:val="20"/>
        </w:rPr>
      </w:pPr>
      <w:r>
        <w:rPr>
          <w:rFonts w:hint="eastAsia" w:ascii="楷体" w:hAnsi="楷体" w:eastAsia="楷体" w:cs="楷体"/>
          <w:color w:val="auto"/>
          <w:sz w:val="24"/>
          <w:szCs w:val="20"/>
        </w:rPr>
        <w:t>项目名称：</w:t>
      </w:r>
      <w:r>
        <w:rPr>
          <w:rFonts w:hint="eastAsia" w:ascii="楷体" w:hAnsi="楷体" w:eastAsia="楷体" w:cs="楷体"/>
          <w:color w:val="auto"/>
          <w:sz w:val="24"/>
          <w:szCs w:val="20"/>
          <w:u w:val="single"/>
        </w:rPr>
        <w:t xml:space="preserve">                                                </w:t>
      </w:r>
    </w:p>
    <w:p>
      <w:pPr>
        <w:tabs>
          <w:tab w:val="left" w:pos="6300"/>
        </w:tabs>
        <w:snapToGrid w:val="0"/>
        <w:spacing w:line="500" w:lineRule="exact"/>
        <w:ind w:firstLine="570"/>
        <w:rPr>
          <w:rFonts w:hint="eastAsia" w:ascii="楷体" w:hAnsi="楷体" w:eastAsia="楷体" w:cs="楷体"/>
          <w:color w:val="auto"/>
          <w:sz w:val="24"/>
          <w:szCs w:val="20"/>
        </w:rPr>
      </w:pPr>
    </w:p>
    <w:p>
      <w:pPr>
        <w:tabs>
          <w:tab w:val="left" w:pos="6300"/>
        </w:tabs>
        <w:snapToGrid w:val="0"/>
        <w:spacing w:line="500" w:lineRule="exact"/>
        <w:ind w:firstLine="570"/>
        <w:rPr>
          <w:rFonts w:hint="eastAsia" w:ascii="楷体" w:hAnsi="楷体" w:eastAsia="楷体" w:cs="楷体"/>
          <w:color w:val="auto"/>
          <w:sz w:val="24"/>
          <w:szCs w:val="20"/>
        </w:rPr>
      </w:pPr>
      <w:r>
        <w:rPr>
          <w:rFonts w:hint="eastAsia" w:ascii="楷体" w:hAnsi="楷体" w:eastAsia="楷体" w:cs="楷体"/>
          <w:color w:val="auto"/>
          <w:sz w:val="24"/>
          <w:szCs w:val="20"/>
        </w:rPr>
        <w:t>致：</w:t>
      </w:r>
      <w:r>
        <w:rPr>
          <w:rFonts w:hint="eastAsia" w:ascii="楷体" w:hAnsi="楷体" w:eastAsia="楷体" w:cs="楷体"/>
          <w:color w:val="auto"/>
          <w:sz w:val="24"/>
          <w:szCs w:val="24"/>
          <w:u w:val="single"/>
        </w:rPr>
        <w:t>重庆医科大学附属永川医院</w:t>
      </w:r>
      <w:r>
        <w:rPr>
          <w:rFonts w:hint="eastAsia" w:ascii="楷体" w:hAnsi="楷体" w:eastAsia="楷体" w:cs="楷体"/>
          <w:color w:val="auto"/>
          <w:sz w:val="24"/>
          <w:szCs w:val="20"/>
          <w:u w:val="single"/>
        </w:rPr>
        <w:t xml:space="preserve">  </w:t>
      </w:r>
      <w:r>
        <w:rPr>
          <w:rFonts w:hint="eastAsia" w:ascii="楷体" w:hAnsi="楷体" w:eastAsia="楷体" w:cs="楷体"/>
          <w:color w:val="auto"/>
          <w:sz w:val="24"/>
          <w:szCs w:val="20"/>
        </w:rPr>
        <w:t>：</w:t>
      </w:r>
    </w:p>
    <w:p>
      <w:pPr>
        <w:tabs>
          <w:tab w:val="left" w:pos="6300"/>
        </w:tabs>
        <w:snapToGrid w:val="0"/>
        <w:spacing w:line="500" w:lineRule="exact"/>
        <w:ind w:firstLine="570"/>
        <w:rPr>
          <w:rFonts w:hint="eastAsia" w:ascii="楷体" w:hAnsi="楷体" w:eastAsia="楷体" w:cs="楷体"/>
          <w:color w:val="auto"/>
          <w:sz w:val="24"/>
          <w:szCs w:val="20"/>
        </w:rPr>
      </w:pPr>
      <w:r>
        <w:rPr>
          <w:rFonts w:hint="eastAsia" w:ascii="楷体" w:hAnsi="楷体" w:eastAsia="楷体" w:cs="楷体"/>
          <w:color w:val="auto"/>
          <w:sz w:val="24"/>
          <w:szCs w:val="20"/>
          <w:u w:val="single"/>
        </w:rPr>
        <w:t xml:space="preserve">        </w:t>
      </w:r>
      <w:r>
        <w:rPr>
          <w:rFonts w:hint="eastAsia" w:ascii="楷体" w:hAnsi="楷体" w:eastAsia="楷体" w:cs="楷体"/>
          <w:color w:val="auto"/>
          <w:sz w:val="24"/>
          <w:szCs w:val="20"/>
        </w:rPr>
        <w:t>（法定代表人姓名）在</w:t>
      </w:r>
      <w:r>
        <w:rPr>
          <w:rFonts w:hint="eastAsia" w:ascii="楷体" w:hAnsi="楷体" w:eastAsia="楷体" w:cs="楷体"/>
          <w:color w:val="auto"/>
          <w:sz w:val="24"/>
          <w:szCs w:val="20"/>
          <w:u w:val="single"/>
        </w:rPr>
        <w:t xml:space="preserve">                       </w:t>
      </w:r>
      <w:r>
        <w:rPr>
          <w:rFonts w:hint="eastAsia" w:ascii="楷体" w:hAnsi="楷体" w:eastAsia="楷体" w:cs="楷体"/>
          <w:color w:val="auto"/>
          <w:sz w:val="24"/>
          <w:szCs w:val="20"/>
        </w:rPr>
        <w:t>（供应商名称）任</w:t>
      </w:r>
      <w:r>
        <w:rPr>
          <w:rFonts w:hint="eastAsia" w:ascii="楷体" w:hAnsi="楷体" w:eastAsia="楷体" w:cs="楷体"/>
          <w:color w:val="auto"/>
          <w:sz w:val="24"/>
          <w:szCs w:val="20"/>
          <w:u w:val="single"/>
        </w:rPr>
        <w:t xml:space="preserve">    </w:t>
      </w:r>
      <w:r>
        <w:rPr>
          <w:rFonts w:hint="eastAsia" w:ascii="楷体" w:hAnsi="楷体" w:eastAsia="楷体" w:cs="楷体"/>
          <w:color w:val="auto"/>
          <w:sz w:val="24"/>
          <w:szCs w:val="20"/>
        </w:rPr>
        <w:t>（职务名称）职务，是（供应商名称）</w:t>
      </w:r>
      <w:r>
        <w:rPr>
          <w:rFonts w:hint="eastAsia" w:ascii="楷体" w:hAnsi="楷体" w:eastAsia="楷体" w:cs="楷体"/>
          <w:color w:val="auto"/>
          <w:sz w:val="24"/>
          <w:szCs w:val="20"/>
          <w:u w:val="single"/>
        </w:rPr>
        <w:t xml:space="preserve">              </w:t>
      </w:r>
      <w:r>
        <w:rPr>
          <w:rFonts w:hint="eastAsia" w:ascii="楷体" w:hAnsi="楷体" w:eastAsia="楷体" w:cs="楷体"/>
          <w:color w:val="auto"/>
          <w:sz w:val="24"/>
          <w:szCs w:val="20"/>
        </w:rPr>
        <w:t>的法定代表人。</w:t>
      </w:r>
    </w:p>
    <w:p>
      <w:pPr>
        <w:tabs>
          <w:tab w:val="left" w:pos="6300"/>
        </w:tabs>
        <w:snapToGrid w:val="0"/>
        <w:spacing w:line="500" w:lineRule="exact"/>
        <w:ind w:firstLine="570"/>
        <w:rPr>
          <w:rFonts w:hint="eastAsia" w:ascii="楷体" w:hAnsi="楷体" w:eastAsia="楷体" w:cs="楷体"/>
          <w:color w:val="auto"/>
          <w:sz w:val="24"/>
          <w:szCs w:val="20"/>
        </w:rPr>
      </w:pPr>
    </w:p>
    <w:p>
      <w:pPr>
        <w:tabs>
          <w:tab w:val="left" w:pos="6300"/>
        </w:tabs>
        <w:snapToGrid w:val="0"/>
        <w:spacing w:line="500" w:lineRule="exact"/>
        <w:ind w:firstLine="570"/>
        <w:rPr>
          <w:rFonts w:hint="eastAsia" w:ascii="楷体" w:hAnsi="楷体" w:eastAsia="楷体" w:cs="楷体"/>
          <w:color w:val="auto"/>
          <w:sz w:val="24"/>
          <w:szCs w:val="20"/>
        </w:rPr>
      </w:pPr>
      <w:r>
        <w:rPr>
          <w:rFonts w:hint="eastAsia" w:ascii="楷体" w:hAnsi="楷体" w:eastAsia="楷体" w:cs="楷体"/>
          <w:color w:val="auto"/>
          <w:sz w:val="24"/>
          <w:szCs w:val="20"/>
        </w:rPr>
        <w:t>特此证明。</w:t>
      </w:r>
    </w:p>
    <w:p>
      <w:pPr>
        <w:tabs>
          <w:tab w:val="left" w:pos="6300"/>
        </w:tabs>
        <w:snapToGrid w:val="0"/>
        <w:spacing w:line="500" w:lineRule="exact"/>
        <w:ind w:firstLine="570"/>
        <w:rPr>
          <w:rFonts w:hint="eastAsia" w:ascii="楷体" w:hAnsi="楷体" w:eastAsia="楷体" w:cs="楷体"/>
          <w:color w:val="auto"/>
          <w:sz w:val="24"/>
          <w:szCs w:val="20"/>
        </w:rPr>
      </w:pPr>
    </w:p>
    <w:p>
      <w:pPr>
        <w:tabs>
          <w:tab w:val="left" w:pos="6300"/>
        </w:tabs>
        <w:snapToGrid w:val="0"/>
        <w:spacing w:line="500" w:lineRule="exact"/>
        <w:ind w:firstLine="570"/>
        <w:rPr>
          <w:rFonts w:hint="eastAsia" w:ascii="楷体" w:hAnsi="楷体" w:eastAsia="楷体" w:cs="楷体"/>
          <w:color w:val="auto"/>
          <w:sz w:val="24"/>
          <w:szCs w:val="20"/>
        </w:rPr>
      </w:pPr>
    </w:p>
    <w:p>
      <w:pPr>
        <w:tabs>
          <w:tab w:val="left" w:pos="6300"/>
        </w:tabs>
        <w:snapToGrid w:val="0"/>
        <w:spacing w:line="500" w:lineRule="exact"/>
        <w:ind w:firstLine="570"/>
        <w:rPr>
          <w:rFonts w:hint="eastAsia" w:ascii="楷体" w:hAnsi="楷体" w:eastAsia="楷体" w:cs="楷体"/>
          <w:color w:val="auto"/>
          <w:sz w:val="24"/>
          <w:szCs w:val="20"/>
        </w:rPr>
      </w:pPr>
    </w:p>
    <w:p>
      <w:pPr>
        <w:tabs>
          <w:tab w:val="left" w:pos="6300"/>
        </w:tabs>
        <w:snapToGrid w:val="0"/>
        <w:spacing w:line="500" w:lineRule="exact"/>
        <w:ind w:firstLine="570"/>
        <w:rPr>
          <w:rFonts w:hint="eastAsia" w:ascii="楷体" w:hAnsi="楷体" w:eastAsia="楷体" w:cs="楷体"/>
          <w:color w:val="auto"/>
          <w:sz w:val="24"/>
          <w:szCs w:val="20"/>
        </w:rPr>
      </w:pPr>
      <w:r>
        <w:rPr>
          <w:rFonts w:hint="eastAsia" w:ascii="楷体" w:hAnsi="楷体" w:eastAsia="楷体" w:cs="楷体"/>
          <w:color w:val="auto"/>
          <w:sz w:val="24"/>
          <w:szCs w:val="20"/>
        </w:rPr>
        <w:t xml:space="preserve">                                             （供应商公章）</w:t>
      </w:r>
    </w:p>
    <w:p>
      <w:pPr>
        <w:tabs>
          <w:tab w:val="left" w:pos="6300"/>
        </w:tabs>
        <w:snapToGrid w:val="0"/>
        <w:spacing w:line="500" w:lineRule="exact"/>
        <w:ind w:firstLine="570"/>
        <w:rPr>
          <w:rFonts w:hint="eastAsia" w:ascii="楷体" w:hAnsi="楷体" w:eastAsia="楷体" w:cs="楷体"/>
          <w:color w:val="auto"/>
          <w:sz w:val="24"/>
          <w:szCs w:val="20"/>
        </w:rPr>
      </w:pPr>
    </w:p>
    <w:p>
      <w:pPr>
        <w:tabs>
          <w:tab w:val="left" w:pos="6300"/>
        </w:tabs>
        <w:snapToGrid w:val="0"/>
        <w:spacing w:line="500" w:lineRule="exact"/>
        <w:ind w:firstLine="570"/>
        <w:rPr>
          <w:rFonts w:hint="eastAsia" w:ascii="楷体" w:hAnsi="楷体" w:eastAsia="楷体" w:cs="楷体"/>
          <w:color w:val="auto"/>
          <w:sz w:val="24"/>
          <w:szCs w:val="20"/>
        </w:rPr>
      </w:pPr>
      <w:r>
        <w:rPr>
          <w:rFonts w:hint="eastAsia" w:ascii="楷体" w:hAnsi="楷体" w:eastAsia="楷体" w:cs="楷体"/>
          <w:color w:val="auto"/>
          <w:sz w:val="24"/>
          <w:szCs w:val="20"/>
        </w:rPr>
        <w:t xml:space="preserve">                                             年   月   日</w:t>
      </w:r>
    </w:p>
    <w:p>
      <w:pPr>
        <w:tabs>
          <w:tab w:val="left" w:pos="6300"/>
        </w:tabs>
        <w:snapToGrid w:val="0"/>
        <w:spacing w:line="500" w:lineRule="exact"/>
        <w:ind w:firstLine="570"/>
        <w:rPr>
          <w:rFonts w:hint="eastAsia" w:ascii="楷体" w:hAnsi="楷体" w:eastAsia="楷体" w:cs="楷体"/>
          <w:color w:val="auto"/>
          <w:sz w:val="24"/>
          <w:szCs w:val="20"/>
        </w:rPr>
      </w:pPr>
    </w:p>
    <w:p>
      <w:pPr>
        <w:tabs>
          <w:tab w:val="left" w:pos="6300"/>
        </w:tabs>
        <w:snapToGrid w:val="0"/>
        <w:spacing w:line="500" w:lineRule="exact"/>
        <w:ind w:firstLine="570"/>
        <w:rPr>
          <w:rFonts w:hint="eastAsia" w:ascii="楷体" w:hAnsi="楷体" w:eastAsia="楷体" w:cs="楷体"/>
          <w:color w:val="auto"/>
          <w:sz w:val="24"/>
          <w:szCs w:val="20"/>
        </w:rPr>
      </w:pPr>
      <w:r>
        <w:rPr>
          <w:rFonts w:hint="eastAsia" w:ascii="楷体" w:hAnsi="楷体" w:eastAsia="楷体" w:cs="楷体"/>
          <w:color w:val="auto"/>
          <w:sz w:val="24"/>
          <w:szCs w:val="20"/>
        </w:rPr>
        <w:t>（附：法定代表人身份证正反面复印件）</w:t>
      </w:r>
    </w:p>
    <w:p>
      <w:pPr>
        <w:tabs>
          <w:tab w:val="left" w:pos="6300"/>
        </w:tabs>
        <w:snapToGrid w:val="0"/>
        <w:spacing w:line="500" w:lineRule="exact"/>
        <w:ind w:firstLine="570"/>
        <w:rPr>
          <w:rFonts w:hint="eastAsia" w:ascii="楷体" w:hAnsi="楷体" w:eastAsia="楷体" w:cs="楷体"/>
          <w:color w:val="auto"/>
          <w:sz w:val="24"/>
          <w:szCs w:val="20"/>
        </w:rPr>
      </w:pPr>
    </w:p>
    <w:p>
      <w:pPr>
        <w:widowControl/>
        <w:ind w:firstLine="480" w:firstLineChars="200"/>
        <w:jc w:val="left"/>
        <w:rPr>
          <w:rFonts w:hint="eastAsia" w:ascii="楷体" w:hAnsi="楷体" w:eastAsia="楷体" w:cs="楷体"/>
          <w:color w:val="auto"/>
          <w:sz w:val="24"/>
          <w:szCs w:val="20"/>
        </w:rPr>
      </w:pPr>
    </w:p>
    <w:p>
      <w:pPr>
        <w:tabs>
          <w:tab w:val="left" w:pos="6300"/>
        </w:tabs>
        <w:snapToGrid w:val="0"/>
        <w:spacing w:line="500" w:lineRule="exact"/>
        <w:ind w:firstLine="570"/>
        <w:rPr>
          <w:rFonts w:hint="eastAsia" w:ascii="楷体" w:hAnsi="楷体" w:eastAsia="楷体" w:cs="楷体"/>
          <w:color w:val="auto"/>
          <w:sz w:val="24"/>
          <w:szCs w:val="20"/>
        </w:rPr>
      </w:pPr>
    </w:p>
    <w:p>
      <w:pPr>
        <w:tabs>
          <w:tab w:val="left" w:pos="6300"/>
        </w:tabs>
        <w:snapToGrid w:val="0"/>
        <w:spacing w:line="500" w:lineRule="exact"/>
        <w:ind w:firstLine="570"/>
        <w:rPr>
          <w:rFonts w:hint="eastAsia" w:ascii="楷体" w:hAnsi="楷体" w:eastAsia="楷体" w:cs="楷体"/>
          <w:color w:val="auto"/>
          <w:sz w:val="24"/>
          <w:szCs w:val="20"/>
        </w:rPr>
      </w:pPr>
    </w:p>
    <w:p>
      <w:pPr>
        <w:tabs>
          <w:tab w:val="left" w:pos="6300"/>
        </w:tabs>
        <w:snapToGrid w:val="0"/>
        <w:spacing w:line="500" w:lineRule="exact"/>
        <w:ind w:firstLine="570"/>
        <w:rPr>
          <w:rFonts w:hint="eastAsia" w:ascii="楷体" w:hAnsi="楷体" w:eastAsia="楷体" w:cs="楷体"/>
          <w:color w:val="auto"/>
          <w:sz w:val="24"/>
          <w:szCs w:val="20"/>
        </w:rPr>
      </w:pPr>
    </w:p>
    <w:p>
      <w:pPr>
        <w:tabs>
          <w:tab w:val="left" w:pos="6300"/>
        </w:tabs>
        <w:snapToGrid w:val="0"/>
        <w:spacing w:line="500" w:lineRule="exact"/>
        <w:ind w:firstLine="570"/>
        <w:rPr>
          <w:rFonts w:hint="eastAsia" w:ascii="楷体" w:hAnsi="楷体" w:eastAsia="楷体" w:cs="楷体"/>
          <w:color w:val="auto"/>
          <w:sz w:val="24"/>
          <w:szCs w:val="20"/>
        </w:rPr>
      </w:pPr>
    </w:p>
    <w:p>
      <w:pPr>
        <w:tabs>
          <w:tab w:val="left" w:pos="6300"/>
        </w:tabs>
        <w:snapToGrid w:val="0"/>
        <w:spacing w:line="500" w:lineRule="exact"/>
        <w:ind w:firstLine="570"/>
        <w:rPr>
          <w:rFonts w:hint="eastAsia" w:ascii="楷体" w:hAnsi="楷体" w:eastAsia="楷体" w:cs="楷体"/>
          <w:color w:val="auto"/>
          <w:sz w:val="24"/>
          <w:szCs w:val="20"/>
        </w:rPr>
      </w:pPr>
    </w:p>
    <w:p>
      <w:pPr>
        <w:tabs>
          <w:tab w:val="left" w:pos="6300"/>
        </w:tabs>
        <w:snapToGrid w:val="0"/>
        <w:spacing w:line="500" w:lineRule="exact"/>
        <w:ind w:firstLine="570"/>
        <w:rPr>
          <w:rFonts w:hint="eastAsia" w:ascii="楷体" w:hAnsi="楷体" w:eastAsia="楷体" w:cs="楷体"/>
          <w:color w:val="auto"/>
          <w:sz w:val="28"/>
          <w:szCs w:val="20"/>
        </w:rPr>
      </w:pPr>
      <w:r>
        <w:rPr>
          <w:rFonts w:hint="eastAsia" w:ascii="楷体" w:hAnsi="楷体" w:eastAsia="楷体" w:cs="楷体"/>
          <w:color w:val="auto"/>
          <w:sz w:val="28"/>
          <w:szCs w:val="20"/>
        </w:rPr>
        <w:br w:type="column"/>
      </w:r>
      <w:r>
        <w:rPr>
          <w:rFonts w:hint="eastAsia" w:ascii="楷体" w:hAnsi="楷体" w:eastAsia="楷体" w:cs="楷体"/>
          <w:color w:val="auto"/>
          <w:sz w:val="28"/>
          <w:szCs w:val="20"/>
        </w:rPr>
        <w:t>（</w:t>
      </w:r>
      <w:r>
        <w:rPr>
          <w:rFonts w:hint="eastAsia" w:ascii="楷体" w:hAnsi="楷体" w:eastAsia="楷体" w:cs="楷体"/>
          <w:color w:val="auto"/>
          <w:sz w:val="28"/>
          <w:szCs w:val="20"/>
          <w:lang w:eastAsia="zh-CN"/>
        </w:rPr>
        <w:t>三</w:t>
      </w:r>
      <w:r>
        <w:rPr>
          <w:rFonts w:hint="eastAsia" w:ascii="楷体" w:hAnsi="楷体" w:eastAsia="楷体" w:cs="楷体"/>
          <w:color w:val="auto"/>
          <w:sz w:val="28"/>
          <w:szCs w:val="20"/>
        </w:rPr>
        <w:t>）法定代表人授权委托书（格式）</w:t>
      </w:r>
    </w:p>
    <w:p>
      <w:pPr>
        <w:tabs>
          <w:tab w:val="left" w:pos="6300"/>
        </w:tabs>
        <w:snapToGrid w:val="0"/>
        <w:spacing w:line="500" w:lineRule="exact"/>
        <w:ind w:firstLine="570"/>
        <w:rPr>
          <w:rFonts w:hint="eastAsia" w:ascii="楷体" w:hAnsi="楷体" w:eastAsia="楷体" w:cs="楷体"/>
          <w:color w:val="auto"/>
          <w:sz w:val="24"/>
          <w:szCs w:val="20"/>
        </w:rPr>
      </w:pPr>
      <w:r>
        <w:rPr>
          <w:rFonts w:hint="eastAsia" w:ascii="楷体" w:hAnsi="楷体" w:eastAsia="楷体" w:cs="楷体"/>
          <w:color w:val="auto"/>
          <w:sz w:val="24"/>
          <w:szCs w:val="20"/>
        </w:rPr>
        <w:t xml:space="preserve">    </w:t>
      </w:r>
    </w:p>
    <w:p>
      <w:pPr>
        <w:tabs>
          <w:tab w:val="left" w:pos="6300"/>
        </w:tabs>
        <w:snapToGrid w:val="0"/>
        <w:spacing w:line="5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8"/>
        </w:rPr>
        <w:t>项目名称</w:t>
      </w:r>
      <w:r>
        <w:rPr>
          <w:rFonts w:hint="eastAsia" w:ascii="楷体" w:hAnsi="楷体" w:eastAsia="楷体" w:cs="楷体"/>
          <w:color w:val="auto"/>
          <w:sz w:val="24"/>
          <w:szCs w:val="20"/>
        </w:rPr>
        <w:t>：</w:t>
      </w:r>
      <w:r>
        <w:rPr>
          <w:rFonts w:hint="eastAsia" w:ascii="楷体" w:hAnsi="楷体" w:eastAsia="楷体" w:cs="楷体"/>
          <w:color w:val="auto"/>
          <w:sz w:val="24"/>
          <w:szCs w:val="20"/>
          <w:u w:val="single"/>
        </w:rPr>
        <w:t xml:space="preserve">                                                </w:t>
      </w:r>
    </w:p>
    <w:p>
      <w:pPr>
        <w:tabs>
          <w:tab w:val="left" w:pos="6300"/>
        </w:tabs>
        <w:snapToGrid w:val="0"/>
        <w:spacing w:line="500" w:lineRule="exact"/>
        <w:ind w:firstLine="570"/>
        <w:rPr>
          <w:rFonts w:hint="eastAsia" w:ascii="楷体" w:hAnsi="楷体" w:eastAsia="楷体" w:cs="楷体"/>
          <w:color w:val="auto"/>
          <w:sz w:val="24"/>
          <w:szCs w:val="20"/>
        </w:rPr>
      </w:pPr>
    </w:p>
    <w:p>
      <w:pPr>
        <w:tabs>
          <w:tab w:val="left" w:pos="6300"/>
        </w:tabs>
        <w:snapToGrid w:val="0"/>
        <w:spacing w:line="5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0"/>
        </w:rPr>
        <w:t>致：</w:t>
      </w:r>
      <w:r>
        <w:rPr>
          <w:rFonts w:hint="eastAsia" w:ascii="楷体" w:hAnsi="楷体" w:eastAsia="楷体" w:cs="楷体"/>
          <w:color w:val="auto"/>
          <w:sz w:val="24"/>
          <w:szCs w:val="24"/>
          <w:u w:val="single"/>
        </w:rPr>
        <w:t>重庆医科大学附属永川医院</w:t>
      </w:r>
      <w:r>
        <w:rPr>
          <w:rFonts w:hint="eastAsia" w:ascii="楷体" w:hAnsi="楷体" w:eastAsia="楷体" w:cs="楷体"/>
          <w:color w:val="auto"/>
          <w:sz w:val="24"/>
          <w:szCs w:val="20"/>
          <w:u w:val="single"/>
        </w:rPr>
        <w:t xml:space="preserve">    </w:t>
      </w:r>
      <w:r>
        <w:rPr>
          <w:rFonts w:hint="eastAsia" w:ascii="楷体" w:hAnsi="楷体" w:eastAsia="楷体" w:cs="楷体"/>
          <w:color w:val="auto"/>
          <w:sz w:val="24"/>
          <w:szCs w:val="20"/>
        </w:rPr>
        <w:t>：</w:t>
      </w:r>
    </w:p>
    <w:p>
      <w:pPr>
        <w:tabs>
          <w:tab w:val="left" w:pos="6300"/>
        </w:tabs>
        <w:snapToGrid w:val="0"/>
        <w:spacing w:line="5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0"/>
          <w:u w:val="single"/>
        </w:rPr>
        <w:t xml:space="preserve">            </w:t>
      </w:r>
      <w:r>
        <w:rPr>
          <w:rFonts w:hint="eastAsia" w:ascii="楷体" w:hAnsi="楷体" w:eastAsia="楷体" w:cs="楷体"/>
          <w:color w:val="auto"/>
          <w:sz w:val="24"/>
          <w:szCs w:val="20"/>
        </w:rPr>
        <w:t>（供应商法定代表人名称）是</w:t>
      </w:r>
      <w:r>
        <w:rPr>
          <w:rFonts w:hint="eastAsia" w:ascii="楷体" w:hAnsi="楷体" w:eastAsia="楷体" w:cs="楷体"/>
          <w:color w:val="auto"/>
          <w:sz w:val="24"/>
          <w:szCs w:val="20"/>
          <w:u w:val="single"/>
        </w:rPr>
        <w:t xml:space="preserve">                    </w:t>
      </w:r>
      <w:r>
        <w:rPr>
          <w:rFonts w:hint="eastAsia" w:ascii="楷体" w:hAnsi="楷体" w:eastAsia="楷体" w:cs="楷体"/>
          <w:color w:val="auto"/>
          <w:sz w:val="24"/>
          <w:szCs w:val="20"/>
        </w:rPr>
        <w:t>（供应商名称）的法定代表人，特授权</w:t>
      </w:r>
      <w:r>
        <w:rPr>
          <w:rFonts w:hint="eastAsia" w:ascii="楷体" w:hAnsi="楷体" w:eastAsia="楷体" w:cs="楷体"/>
          <w:color w:val="auto"/>
          <w:sz w:val="24"/>
          <w:szCs w:val="20"/>
          <w:u w:val="single"/>
        </w:rPr>
        <w:t xml:space="preserve">          </w:t>
      </w:r>
      <w:r>
        <w:rPr>
          <w:rFonts w:hint="eastAsia" w:ascii="楷体" w:hAnsi="楷体" w:eastAsia="楷体" w:cs="楷体"/>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0"/>
        </w:rPr>
        <w:t>我单位对被授权人的签字负全部责任。</w:t>
      </w:r>
    </w:p>
    <w:p>
      <w:pPr>
        <w:tabs>
          <w:tab w:val="left" w:pos="6300"/>
        </w:tabs>
        <w:snapToGrid w:val="0"/>
        <w:spacing w:line="5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hint="eastAsia" w:ascii="楷体" w:hAnsi="楷体" w:eastAsia="楷体" w:cs="楷体"/>
          <w:color w:val="auto"/>
          <w:sz w:val="24"/>
          <w:szCs w:val="20"/>
        </w:rPr>
      </w:pPr>
    </w:p>
    <w:p>
      <w:pPr>
        <w:tabs>
          <w:tab w:val="left" w:pos="6300"/>
        </w:tabs>
        <w:snapToGrid w:val="0"/>
        <w:spacing w:line="500" w:lineRule="exact"/>
        <w:ind w:firstLine="570"/>
        <w:rPr>
          <w:rFonts w:hint="eastAsia" w:ascii="楷体" w:hAnsi="楷体" w:eastAsia="楷体" w:cs="楷体"/>
          <w:color w:val="auto"/>
          <w:sz w:val="24"/>
          <w:szCs w:val="20"/>
        </w:rPr>
      </w:pPr>
    </w:p>
    <w:p>
      <w:pPr>
        <w:tabs>
          <w:tab w:val="left" w:pos="6300"/>
        </w:tabs>
        <w:snapToGrid w:val="0"/>
        <w:spacing w:line="500" w:lineRule="exact"/>
        <w:ind w:firstLine="570"/>
        <w:rPr>
          <w:rFonts w:hint="eastAsia" w:ascii="楷体" w:hAnsi="楷体" w:eastAsia="楷体" w:cs="楷体"/>
          <w:color w:val="auto"/>
          <w:sz w:val="24"/>
          <w:szCs w:val="20"/>
        </w:rPr>
      </w:pPr>
      <w:r>
        <w:rPr>
          <w:rFonts w:hint="eastAsia" w:ascii="楷体" w:hAnsi="楷体" w:eastAsia="楷体" w:cs="楷体"/>
          <w:color w:val="auto"/>
          <w:sz w:val="24"/>
          <w:szCs w:val="20"/>
        </w:rPr>
        <w:t>被授权人：                                 供应商法定代表人：</w:t>
      </w:r>
    </w:p>
    <w:p>
      <w:pPr>
        <w:tabs>
          <w:tab w:val="left" w:pos="6300"/>
        </w:tabs>
        <w:snapToGrid w:val="0"/>
        <w:spacing w:line="500" w:lineRule="exact"/>
        <w:ind w:firstLine="570"/>
        <w:rPr>
          <w:rFonts w:hint="eastAsia" w:ascii="楷体" w:hAnsi="楷体" w:eastAsia="楷体" w:cs="楷体"/>
          <w:color w:val="auto"/>
          <w:sz w:val="24"/>
          <w:szCs w:val="28"/>
        </w:rPr>
      </w:pPr>
      <w:r>
        <w:rPr>
          <w:rFonts w:hint="eastAsia" w:ascii="楷体" w:hAnsi="楷体" w:eastAsia="楷体" w:cs="楷体"/>
          <w:color w:val="auto"/>
          <w:sz w:val="24"/>
          <w:szCs w:val="28"/>
        </w:rPr>
        <w:t>（签字或盖章）                                （签字或盖章）</w:t>
      </w:r>
    </w:p>
    <w:p>
      <w:pPr>
        <w:tabs>
          <w:tab w:val="left" w:pos="6300"/>
        </w:tabs>
        <w:snapToGrid w:val="0"/>
        <w:spacing w:line="500" w:lineRule="exact"/>
        <w:ind w:firstLine="570"/>
        <w:rPr>
          <w:rFonts w:hint="eastAsia" w:ascii="楷体" w:hAnsi="楷体" w:eastAsia="楷体" w:cs="楷体"/>
          <w:color w:val="auto"/>
          <w:sz w:val="24"/>
          <w:szCs w:val="28"/>
        </w:rPr>
      </w:pPr>
    </w:p>
    <w:p>
      <w:pPr>
        <w:tabs>
          <w:tab w:val="left" w:pos="6300"/>
        </w:tabs>
        <w:snapToGrid w:val="0"/>
        <w:spacing w:line="500" w:lineRule="exact"/>
        <w:ind w:firstLine="570"/>
        <w:rPr>
          <w:rFonts w:hint="eastAsia" w:ascii="楷体" w:hAnsi="楷体" w:eastAsia="楷体" w:cs="楷体"/>
          <w:color w:val="auto"/>
          <w:sz w:val="24"/>
          <w:szCs w:val="20"/>
        </w:rPr>
      </w:pPr>
    </w:p>
    <w:p>
      <w:pPr>
        <w:tabs>
          <w:tab w:val="left" w:pos="6300"/>
        </w:tabs>
        <w:snapToGrid w:val="0"/>
        <w:spacing w:line="500" w:lineRule="exact"/>
        <w:ind w:firstLine="570"/>
        <w:rPr>
          <w:rFonts w:hint="eastAsia" w:ascii="楷体" w:hAnsi="楷体" w:eastAsia="楷体" w:cs="楷体"/>
          <w:color w:val="auto"/>
          <w:sz w:val="24"/>
          <w:szCs w:val="20"/>
        </w:rPr>
      </w:pPr>
      <w:r>
        <w:rPr>
          <w:rFonts w:hint="eastAsia" w:ascii="楷体" w:hAnsi="楷体" w:eastAsia="楷体" w:cs="楷体"/>
          <w:color w:val="auto"/>
          <w:sz w:val="24"/>
          <w:szCs w:val="20"/>
        </w:rPr>
        <w:t>（附：被授权人身份证正反面复印件）</w:t>
      </w:r>
    </w:p>
    <w:p>
      <w:pPr>
        <w:tabs>
          <w:tab w:val="left" w:pos="6300"/>
        </w:tabs>
        <w:snapToGrid w:val="0"/>
        <w:spacing w:line="500" w:lineRule="exact"/>
        <w:ind w:firstLine="570"/>
        <w:rPr>
          <w:rFonts w:hint="eastAsia" w:ascii="楷体" w:hAnsi="楷体" w:eastAsia="楷体" w:cs="楷体"/>
          <w:color w:val="auto"/>
          <w:sz w:val="24"/>
          <w:szCs w:val="20"/>
        </w:rPr>
      </w:pPr>
      <w:r>
        <w:rPr>
          <w:rFonts w:hint="eastAsia" w:ascii="楷体" w:hAnsi="楷体" w:eastAsia="楷体" w:cs="楷体"/>
          <w:color w:val="auto"/>
          <w:sz w:val="24"/>
          <w:szCs w:val="20"/>
        </w:rPr>
        <w:t xml:space="preserve">                                          </w:t>
      </w:r>
    </w:p>
    <w:p>
      <w:pPr>
        <w:tabs>
          <w:tab w:val="left" w:pos="6300"/>
        </w:tabs>
        <w:snapToGrid w:val="0"/>
        <w:spacing w:line="500" w:lineRule="exact"/>
        <w:ind w:firstLine="570"/>
        <w:rPr>
          <w:rFonts w:hint="eastAsia" w:ascii="楷体" w:hAnsi="楷体" w:eastAsia="楷体" w:cs="楷体"/>
          <w:color w:val="auto"/>
          <w:sz w:val="24"/>
          <w:szCs w:val="20"/>
        </w:rPr>
      </w:pPr>
    </w:p>
    <w:p>
      <w:pPr>
        <w:tabs>
          <w:tab w:val="left" w:pos="6300"/>
        </w:tabs>
        <w:snapToGrid w:val="0"/>
        <w:spacing w:line="500" w:lineRule="exact"/>
        <w:ind w:firstLine="570"/>
        <w:rPr>
          <w:rFonts w:hint="eastAsia" w:ascii="楷体" w:hAnsi="楷体" w:eastAsia="楷体" w:cs="楷体"/>
          <w:color w:val="auto"/>
          <w:sz w:val="24"/>
          <w:szCs w:val="20"/>
        </w:rPr>
      </w:pPr>
    </w:p>
    <w:p>
      <w:pPr>
        <w:tabs>
          <w:tab w:val="left" w:pos="6300"/>
        </w:tabs>
        <w:snapToGrid w:val="0"/>
        <w:spacing w:line="500" w:lineRule="exact"/>
        <w:ind w:right="480" w:firstLine="570"/>
        <w:jc w:val="right"/>
        <w:rPr>
          <w:rFonts w:hint="eastAsia" w:ascii="楷体" w:hAnsi="楷体" w:eastAsia="楷体" w:cs="楷体"/>
          <w:color w:val="auto"/>
          <w:sz w:val="24"/>
          <w:szCs w:val="20"/>
        </w:rPr>
      </w:pPr>
      <w:r>
        <w:rPr>
          <w:rFonts w:hint="eastAsia" w:ascii="楷体" w:hAnsi="楷体" w:eastAsia="楷体" w:cs="楷体"/>
          <w:color w:val="auto"/>
          <w:sz w:val="24"/>
          <w:szCs w:val="20"/>
        </w:rPr>
        <w:t>（供应商公章）</w:t>
      </w:r>
    </w:p>
    <w:p>
      <w:pPr>
        <w:tabs>
          <w:tab w:val="left" w:pos="6300"/>
        </w:tabs>
        <w:snapToGrid w:val="0"/>
        <w:spacing w:line="500" w:lineRule="exact"/>
        <w:ind w:right="480" w:firstLine="570"/>
        <w:jc w:val="right"/>
        <w:rPr>
          <w:rFonts w:hint="eastAsia" w:ascii="楷体" w:hAnsi="楷体" w:eastAsia="楷体" w:cs="楷体"/>
          <w:color w:val="auto"/>
          <w:sz w:val="24"/>
          <w:szCs w:val="20"/>
        </w:rPr>
      </w:pPr>
      <w:r>
        <w:rPr>
          <w:rFonts w:hint="eastAsia" w:ascii="楷体" w:hAnsi="楷体" w:eastAsia="楷体" w:cs="楷体"/>
          <w:color w:val="auto"/>
          <w:sz w:val="24"/>
          <w:szCs w:val="20"/>
        </w:rPr>
        <w:t>年   月   日</w:t>
      </w:r>
    </w:p>
    <w:p>
      <w:pPr>
        <w:tabs>
          <w:tab w:val="left" w:pos="6300"/>
        </w:tabs>
        <w:snapToGrid w:val="0"/>
        <w:spacing w:line="500" w:lineRule="exact"/>
        <w:ind w:firstLine="480"/>
        <w:rPr>
          <w:rFonts w:hint="eastAsia" w:ascii="楷体" w:hAnsi="楷体" w:eastAsia="楷体" w:cs="楷体"/>
          <w:color w:val="auto"/>
          <w:sz w:val="24"/>
          <w:szCs w:val="24"/>
        </w:rPr>
      </w:pPr>
      <w:r>
        <w:rPr>
          <w:rFonts w:hint="eastAsia" w:ascii="楷体" w:hAnsi="楷体" w:eastAsia="楷体" w:cs="楷体"/>
          <w:color w:val="auto"/>
          <w:sz w:val="28"/>
          <w:szCs w:val="20"/>
        </w:rPr>
        <w:br w:type="column"/>
      </w:r>
      <w:r>
        <w:rPr>
          <w:rFonts w:hint="eastAsia" w:ascii="楷体" w:hAnsi="楷体" w:eastAsia="楷体" w:cs="楷体"/>
          <w:color w:val="auto"/>
          <w:sz w:val="28"/>
          <w:szCs w:val="20"/>
        </w:rPr>
        <w:t>（</w:t>
      </w:r>
      <w:r>
        <w:rPr>
          <w:rFonts w:hint="eastAsia" w:ascii="楷体" w:hAnsi="楷体" w:eastAsia="楷体" w:cs="楷体"/>
          <w:color w:val="auto"/>
          <w:sz w:val="28"/>
          <w:szCs w:val="20"/>
          <w:lang w:eastAsia="zh-CN"/>
        </w:rPr>
        <w:t>四</w:t>
      </w:r>
      <w:r>
        <w:rPr>
          <w:rFonts w:hint="eastAsia" w:ascii="楷体" w:hAnsi="楷体" w:eastAsia="楷体" w:cs="楷体"/>
          <w:color w:val="auto"/>
          <w:sz w:val="28"/>
          <w:szCs w:val="20"/>
        </w:rPr>
        <w:t>）</w:t>
      </w:r>
      <w:r>
        <w:rPr>
          <w:rFonts w:hint="eastAsia" w:ascii="楷体" w:hAnsi="楷体" w:eastAsia="楷体" w:cs="楷体"/>
          <w:color w:val="auto"/>
          <w:sz w:val="24"/>
          <w:szCs w:val="24"/>
        </w:rPr>
        <w:t>202</w:t>
      </w:r>
      <w:r>
        <w:rPr>
          <w:rFonts w:hint="eastAsia" w:ascii="楷体" w:hAnsi="楷体" w:eastAsia="楷体" w:cs="楷体"/>
          <w:color w:val="auto"/>
          <w:sz w:val="24"/>
          <w:szCs w:val="24"/>
          <w:lang w:val="en-US" w:eastAsia="zh-CN"/>
        </w:rPr>
        <w:t>2</w:t>
      </w:r>
      <w:r>
        <w:rPr>
          <w:rFonts w:hint="eastAsia" w:ascii="楷体" w:hAnsi="楷体" w:eastAsia="楷体" w:cs="楷体"/>
          <w:color w:val="auto"/>
          <w:sz w:val="24"/>
          <w:szCs w:val="24"/>
        </w:rPr>
        <w:t>或202</w:t>
      </w:r>
      <w:r>
        <w:rPr>
          <w:rFonts w:hint="eastAsia" w:ascii="楷体" w:hAnsi="楷体" w:eastAsia="楷体" w:cs="楷体"/>
          <w:color w:val="auto"/>
          <w:sz w:val="24"/>
          <w:szCs w:val="24"/>
          <w:lang w:val="en-US" w:eastAsia="zh-CN"/>
        </w:rPr>
        <w:t>3</w:t>
      </w:r>
      <w:r>
        <w:rPr>
          <w:rFonts w:hint="eastAsia" w:ascii="楷体" w:hAnsi="楷体" w:eastAsia="楷体" w:cs="楷体"/>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hint="eastAsia" w:ascii="楷体" w:hAnsi="楷体" w:eastAsia="楷体" w:cs="楷体"/>
          <w:color w:val="auto"/>
          <w:sz w:val="28"/>
          <w:szCs w:val="20"/>
        </w:rPr>
      </w:pPr>
    </w:p>
    <w:p>
      <w:pPr>
        <w:tabs>
          <w:tab w:val="left" w:pos="6300"/>
        </w:tabs>
        <w:snapToGrid w:val="0"/>
        <w:spacing w:line="500" w:lineRule="exact"/>
        <w:ind w:firstLine="570"/>
        <w:jc w:val="center"/>
        <w:rPr>
          <w:rFonts w:hint="eastAsia" w:ascii="楷体" w:hAnsi="楷体" w:eastAsia="楷体" w:cs="楷体"/>
          <w:color w:val="auto"/>
          <w:sz w:val="28"/>
          <w:szCs w:val="20"/>
        </w:rPr>
      </w:pPr>
    </w:p>
    <w:p>
      <w:pPr>
        <w:tabs>
          <w:tab w:val="left" w:pos="6300"/>
        </w:tabs>
        <w:snapToGrid w:val="0"/>
        <w:spacing w:line="500" w:lineRule="exact"/>
        <w:ind w:firstLine="570"/>
        <w:jc w:val="center"/>
        <w:rPr>
          <w:rFonts w:hint="eastAsia" w:ascii="楷体" w:hAnsi="楷体" w:eastAsia="楷体" w:cs="楷体"/>
          <w:color w:val="auto"/>
          <w:sz w:val="28"/>
          <w:szCs w:val="20"/>
        </w:rPr>
      </w:pPr>
    </w:p>
    <w:p>
      <w:pPr>
        <w:tabs>
          <w:tab w:val="left" w:pos="6300"/>
        </w:tabs>
        <w:snapToGrid w:val="0"/>
        <w:spacing w:line="500" w:lineRule="exact"/>
        <w:ind w:firstLine="570"/>
        <w:jc w:val="center"/>
        <w:rPr>
          <w:rFonts w:hint="eastAsia" w:ascii="楷体" w:hAnsi="楷体" w:eastAsia="楷体" w:cs="楷体"/>
          <w:color w:val="auto"/>
          <w:sz w:val="28"/>
          <w:szCs w:val="20"/>
        </w:rPr>
      </w:pPr>
    </w:p>
    <w:p>
      <w:pPr>
        <w:tabs>
          <w:tab w:val="left" w:pos="6300"/>
        </w:tabs>
        <w:snapToGrid w:val="0"/>
        <w:spacing w:line="500" w:lineRule="exact"/>
        <w:ind w:firstLine="570"/>
        <w:jc w:val="center"/>
        <w:rPr>
          <w:rFonts w:hint="eastAsia" w:ascii="楷体" w:hAnsi="楷体" w:eastAsia="楷体" w:cs="楷体"/>
          <w:color w:val="auto"/>
          <w:sz w:val="28"/>
          <w:szCs w:val="20"/>
        </w:rPr>
      </w:pPr>
    </w:p>
    <w:p>
      <w:pPr>
        <w:tabs>
          <w:tab w:val="left" w:pos="6300"/>
        </w:tabs>
        <w:snapToGrid w:val="0"/>
        <w:spacing w:line="500" w:lineRule="exact"/>
        <w:ind w:firstLine="570"/>
        <w:jc w:val="center"/>
        <w:rPr>
          <w:rFonts w:hint="eastAsia" w:ascii="楷体" w:hAnsi="楷体" w:eastAsia="楷体" w:cs="楷体"/>
          <w:color w:val="auto"/>
          <w:sz w:val="28"/>
          <w:szCs w:val="20"/>
        </w:rPr>
      </w:pPr>
    </w:p>
    <w:p>
      <w:pPr>
        <w:tabs>
          <w:tab w:val="left" w:pos="6300"/>
        </w:tabs>
        <w:snapToGrid w:val="0"/>
        <w:spacing w:line="500" w:lineRule="exact"/>
        <w:ind w:firstLine="570"/>
        <w:jc w:val="center"/>
        <w:rPr>
          <w:rFonts w:hint="eastAsia" w:ascii="楷体" w:hAnsi="楷体" w:eastAsia="楷体" w:cs="楷体"/>
          <w:color w:val="auto"/>
          <w:sz w:val="28"/>
          <w:szCs w:val="20"/>
        </w:rPr>
      </w:pPr>
    </w:p>
    <w:p>
      <w:pPr>
        <w:tabs>
          <w:tab w:val="left" w:pos="6300"/>
        </w:tabs>
        <w:snapToGrid w:val="0"/>
        <w:spacing w:line="500" w:lineRule="exact"/>
        <w:ind w:firstLine="570"/>
        <w:jc w:val="center"/>
        <w:rPr>
          <w:rFonts w:hint="eastAsia" w:ascii="楷体" w:hAnsi="楷体" w:eastAsia="楷体" w:cs="楷体"/>
          <w:color w:val="auto"/>
          <w:sz w:val="28"/>
          <w:szCs w:val="20"/>
        </w:rPr>
      </w:pPr>
    </w:p>
    <w:p>
      <w:pPr>
        <w:tabs>
          <w:tab w:val="left" w:pos="6300"/>
        </w:tabs>
        <w:snapToGrid w:val="0"/>
        <w:spacing w:line="500" w:lineRule="exact"/>
        <w:ind w:firstLine="570"/>
        <w:jc w:val="center"/>
        <w:rPr>
          <w:rFonts w:hint="eastAsia" w:ascii="楷体" w:hAnsi="楷体" w:eastAsia="楷体" w:cs="楷体"/>
          <w:color w:val="auto"/>
          <w:sz w:val="28"/>
          <w:szCs w:val="20"/>
        </w:rPr>
      </w:pPr>
    </w:p>
    <w:p>
      <w:pPr>
        <w:tabs>
          <w:tab w:val="left" w:pos="6300"/>
        </w:tabs>
        <w:snapToGrid w:val="0"/>
        <w:spacing w:line="500" w:lineRule="exact"/>
        <w:ind w:firstLine="570"/>
        <w:jc w:val="center"/>
        <w:rPr>
          <w:rFonts w:hint="eastAsia" w:ascii="楷体" w:hAnsi="楷体" w:eastAsia="楷体" w:cs="楷体"/>
          <w:color w:val="auto"/>
          <w:sz w:val="28"/>
          <w:szCs w:val="20"/>
        </w:rPr>
      </w:pPr>
    </w:p>
    <w:p>
      <w:pPr>
        <w:tabs>
          <w:tab w:val="left" w:pos="6300"/>
        </w:tabs>
        <w:snapToGrid w:val="0"/>
        <w:spacing w:line="500" w:lineRule="exact"/>
        <w:ind w:firstLine="570"/>
        <w:jc w:val="center"/>
        <w:rPr>
          <w:rFonts w:hint="eastAsia" w:ascii="楷体" w:hAnsi="楷体" w:eastAsia="楷体" w:cs="楷体"/>
          <w:color w:val="auto"/>
          <w:sz w:val="28"/>
          <w:szCs w:val="20"/>
        </w:rPr>
      </w:pPr>
    </w:p>
    <w:p>
      <w:pPr>
        <w:tabs>
          <w:tab w:val="left" w:pos="6300"/>
        </w:tabs>
        <w:snapToGrid w:val="0"/>
        <w:spacing w:line="500" w:lineRule="exact"/>
        <w:ind w:firstLine="570"/>
        <w:jc w:val="center"/>
        <w:rPr>
          <w:rFonts w:hint="eastAsia" w:ascii="楷体" w:hAnsi="楷体" w:eastAsia="楷体" w:cs="楷体"/>
          <w:color w:val="auto"/>
          <w:sz w:val="28"/>
          <w:szCs w:val="20"/>
        </w:rPr>
      </w:pPr>
    </w:p>
    <w:p>
      <w:pPr>
        <w:tabs>
          <w:tab w:val="left" w:pos="6300"/>
        </w:tabs>
        <w:snapToGrid w:val="0"/>
        <w:spacing w:line="500" w:lineRule="exact"/>
        <w:ind w:firstLine="570"/>
        <w:jc w:val="center"/>
        <w:rPr>
          <w:rFonts w:hint="eastAsia" w:ascii="楷体" w:hAnsi="楷体" w:eastAsia="楷体" w:cs="楷体"/>
          <w:color w:val="auto"/>
          <w:sz w:val="28"/>
          <w:szCs w:val="20"/>
        </w:rPr>
      </w:pPr>
    </w:p>
    <w:p>
      <w:pPr>
        <w:tabs>
          <w:tab w:val="left" w:pos="6300"/>
        </w:tabs>
        <w:snapToGrid w:val="0"/>
        <w:spacing w:line="500" w:lineRule="exact"/>
        <w:ind w:firstLine="570"/>
        <w:jc w:val="center"/>
        <w:rPr>
          <w:rFonts w:hint="eastAsia" w:ascii="楷体" w:hAnsi="楷体" w:eastAsia="楷体" w:cs="楷体"/>
          <w:color w:val="auto"/>
          <w:sz w:val="28"/>
          <w:szCs w:val="20"/>
        </w:rPr>
      </w:pPr>
    </w:p>
    <w:p>
      <w:pPr>
        <w:tabs>
          <w:tab w:val="left" w:pos="6300"/>
        </w:tabs>
        <w:snapToGrid w:val="0"/>
        <w:spacing w:line="500" w:lineRule="exact"/>
        <w:ind w:firstLine="570"/>
        <w:jc w:val="center"/>
        <w:rPr>
          <w:rFonts w:hint="eastAsia" w:ascii="楷体" w:hAnsi="楷体" w:eastAsia="楷体" w:cs="楷体"/>
          <w:color w:val="auto"/>
          <w:sz w:val="28"/>
          <w:szCs w:val="20"/>
        </w:rPr>
      </w:pPr>
    </w:p>
    <w:p>
      <w:pPr>
        <w:tabs>
          <w:tab w:val="left" w:pos="6300"/>
        </w:tabs>
        <w:snapToGrid w:val="0"/>
        <w:spacing w:line="500" w:lineRule="exact"/>
        <w:ind w:firstLine="570"/>
        <w:jc w:val="center"/>
        <w:rPr>
          <w:rFonts w:hint="eastAsia" w:ascii="楷体" w:hAnsi="楷体" w:eastAsia="楷体" w:cs="楷体"/>
          <w:color w:val="auto"/>
          <w:sz w:val="28"/>
          <w:szCs w:val="20"/>
        </w:rPr>
      </w:pPr>
    </w:p>
    <w:p>
      <w:pPr>
        <w:tabs>
          <w:tab w:val="left" w:pos="6300"/>
        </w:tabs>
        <w:snapToGrid w:val="0"/>
        <w:spacing w:line="500" w:lineRule="exact"/>
        <w:ind w:firstLine="570"/>
        <w:jc w:val="center"/>
        <w:rPr>
          <w:rFonts w:hint="eastAsia" w:ascii="楷体" w:hAnsi="楷体" w:eastAsia="楷体" w:cs="楷体"/>
          <w:color w:val="auto"/>
          <w:sz w:val="28"/>
          <w:szCs w:val="20"/>
        </w:rPr>
      </w:pPr>
    </w:p>
    <w:p>
      <w:pPr>
        <w:tabs>
          <w:tab w:val="left" w:pos="6300"/>
        </w:tabs>
        <w:snapToGrid w:val="0"/>
        <w:spacing w:line="500" w:lineRule="exact"/>
        <w:ind w:firstLine="570"/>
        <w:jc w:val="center"/>
        <w:rPr>
          <w:rFonts w:hint="eastAsia" w:ascii="楷体" w:hAnsi="楷体" w:eastAsia="楷体" w:cs="楷体"/>
          <w:color w:val="auto"/>
          <w:sz w:val="28"/>
          <w:szCs w:val="20"/>
        </w:rPr>
      </w:pPr>
    </w:p>
    <w:p>
      <w:pPr>
        <w:tabs>
          <w:tab w:val="left" w:pos="6300"/>
        </w:tabs>
        <w:snapToGrid w:val="0"/>
        <w:spacing w:line="500" w:lineRule="exact"/>
        <w:ind w:firstLine="570"/>
        <w:jc w:val="center"/>
        <w:rPr>
          <w:rFonts w:hint="eastAsia" w:ascii="楷体" w:hAnsi="楷体" w:eastAsia="楷体" w:cs="楷体"/>
          <w:color w:val="auto"/>
          <w:sz w:val="28"/>
          <w:szCs w:val="20"/>
        </w:rPr>
      </w:pPr>
    </w:p>
    <w:p>
      <w:pPr>
        <w:tabs>
          <w:tab w:val="left" w:pos="6300"/>
        </w:tabs>
        <w:snapToGrid w:val="0"/>
        <w:spacing w:line="500" w:lineRule="exact"/>
        <w:ind w:firstLine="570"/>
        <w:jc w:val="center"/>
        <w:rPr>
          <w:rFonts w:hint="eastAsia" w:ascii="楷体" w:hAnsi="楷体" w:eastAsia="楷体" w:cs="楷体"/>
          <w:color w:val="auto"/>
          <w:sz w:val="28"/>
          <w:szCs w:val="20"/>
        </w:rPr>
      </w:pPr>
    </w:p>
    <w:p>
      <w:pPr>
        <w:tabs>
          <w:tab w:val="left" w:pos="6300"/>
        </w:tabs>
        <w:snapToGrid w:val="0"/>
        <w:spacing w:line="500" w:lineRule="exact"/>
        <w:ind w:firstLine="570"/>
        <w:jc w:val="center"/>
        <w:rPr>
          <w:rFonts w:hint="eastAsia" w:ascii="楷体" w:hAnsi="楷体" w:eastAsia="楷体" w:cs="楷体"/>
          <w:color w:val="auto"/>
          <w:sz w:val="28"/>
          <w:szCs w:val="20"/>
        </w:rPr>
      </w:pPr>
    </w:p>
    <w:p>
      <w:pPr>
        <w:tabs>
          <w:tab w:val="left" w:pos="6300"/>
        </w:tabs>
        <w:snapToGrid w:val="0"/>
        <w:spacing w:line="500" w:lineRule="exact"/>
        <w:ind w:firstLine="570"/>
        <w:jc w:val="center"/>
        <w:rPr>
          <w:rFonts w:hint="eastAsia" w:ascii="楷体" w:hAnsi="楷体" w:eastAsia="楷体" w:cs="楷体"/>
          <w:color w:val="auto"/>
          <w:sz w:val="28"/>
          <w:szCs w:val="20"/>
        </w:rPr>
      </w:pPr>
    </w:p>
    <w:p>
      <w:pPr>
        <w:tabs>
          <w:tab w:val="left" w:pos="6300"/>
        </w:tabs>
        <w:snapToGrid w:val="0"/>
        <w:spacing w:line="500" w:lineRule="exact"/>
        <w:ind w:firstLine="570"/>
        <w:jc w:val="center"/>
        <w:rPr>
          <w:rFonts w:hint="eastAsia" w:ascii="楷体" w:hAnsi="楷体" w:eastAsia="楷体" w:cs="楷体"/>
          <w:color w:val="auto"/>
          <w:sz w:val="28"/>
          <w:szCs w:val="20"/>
        </w:rPr>
      </w:pPr>
    </w:p>
    <w:p>
      <w:pPr>
        <w:tabs>
          <w:tab w:val="left" w:pos="6300"/>
        </w:tabs>
        <w:snapToGrid w:val="0"/>
        <w:spacing w:line="500" w:lineRule="exact"/>
        <w:ind w:firstLine="570"/>
        <w:jc w:val="center"/>
        <w:rPr>
          <w:rFonts w:hint="eastAsia" w:ascii="楷体" w:hAnsi="楷体" w:eastAsia="楷体" w:cs="楷体"/>
          <w:color w:val="auto"/>
          <w:sz w:val="28"/>
          <w:szCs w:val="20"/>
        </w:rPr>
      </w:pPr>
    </w:p>
    <w:p>
      <w:pPr>
        <w:tabs>
          <w:tab w:val="left" w:pos="6300"/>
        </w:tabs>
        <w:snapToGrid w:val="0"/>
        <w:spacing w:line="500" w:lineRule="exact"/>
        <w:rPr>
          <w:rFonts w:hint="eastAsia" w:ascii="楷体" w:hAnsi="楷体" w:eastAsia="楷体" w:cs="楷体"/>
          <w:color w:val="auto"/>
          <w:sz w:val="28"/>
          <w:szCs w:val="20"/>
        </w:rPr>
      </w:pPr>
    </w:p>
    <w:p>
      <w:pPr>
        <w:tabs>
          <w:tab w:val="left" w:pos="6300"/>
        </w:tabs>
        <w:snapToGrid w:val="0"/>
        <w:spacing w:line="500" w:lineRule="exact"/>
        <w:ind w:firstLine="560" w:firstLineChars="200"/>
        <w:rPr>
          <w:rFonts w:hint="eastAsia" w:ascii="楷体" w:hAnsi="楷体" w:eastAsia="楷体" w:cs="楷体"/>
          <w:color w:val="auto"/>
          <w:sz w:val="24"/>
          <w:szCs w:val="20"/>
        </w:rPr>
      </w:pPr>
      <w:r>
        <w:rPr>
          <w:rFonts w:hint="eastAsia" w:ascii="楷体" w:hAnsi="楷体" w:eastAsia="楷体" w:cs="楷体"/>
          <w:color w:val="auto"/>
          <w:sz w:val="28"/>
          <w:szCs w:val="20"/>
        </w:rPr>
        <w:t>（</w:t>
      </w:r>
      <w:r>
        <w:rPr>
          <w:rFonts w:hint="eastAsia" w:ascii="楷体" w:hAnsi="楷体" w:eastAsia="楷体" w:cs="楷体"/>
          <w:color w:val="auto"/>
          <w:sz w:val="28"/>
          <w:szCs w:val="20"/>
          <w:lang w:eastAsia="zh-CN"/>
        </w:rPr>
        <w:t>五</w:t>
      </w:r>
      <w:r>
        <w:rPr>
          <w:rFonts w:hint="eastAsia" w:ascii="楷体" w:hAnsi="楷体" w:eastAsia="楷体" w:cs="楷体"/>
          <w:color w:val="auto"/>
          <w:sz w:val="28"/>
          <w:szCs w:val="20"/>
        </w:rPr>
        <w:t>）书面声明</w:t>
      </w:r>
    </w:p>
    <w:p>
      <w:pPr>
        <w:tabs>
          <w:tab w:val="left" w:pos="6300"/>
        </w:tabs>
        <w:snapToGrid w:val="0"/>
        <w:spacing w:line="500" w:lineRule="exact"/>
        <w:ind w:firstLine="570"/>
        <w:rPr>
          <w:rFonts w:hint="eastAsia" w:ascii="楷体" w:hAnsi="楷体" w:eastAsia="楷体" w:cs="楷体"/>
          <w:color w:val="auto"/>
          <w:sz w:val="24"/>
          <w:szCs w:val="20"/>
        </w:rPr>
      </w:pPr>
    </w:p>
    <w:p>
      <w:pPr>
        <w:tabs>
          <w:tab w:val="left" w:pos="6300"/>
        </w:tabs>
        <w:snapToGrid w:val="0"/>
        <w:spacing w:line="5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8"/>
        </w:rPr>
        <w:t>项目名称</w:t>
      </w:r>
      <w:r>
        <w:rPr>
          <w:rFonts w:hint="eastAsia" w:ascii="楷体" w:hAnsi="楷体" w:eastAsia="楷体" w:cs="楷体"/>
          <w:color w:val="auto"/>
          <w:sz w:val="24"/>
          <w:szCs w:val="20"/>
        </w:rPr>
        <w:t>：</w:t>
      </w:r>
      <w:r>
        <w:rPr>
          <w:rFonts w:hint="eastAsia" w:ascii="楷体" w:hAnsi="楷体" w:eastAsia="楷体" w:cs="楷体"/>
          <w:color w:val="auto"/>
          <w:sz w:val="24"/>
          <w:szCs w:val="20"/>
          <w:u w:val="single"/>
        </w:rPr>
        <w:t xml:space="preserve">                                                </w:t>
      </w:r>
    </w:p>
    <w:p>
      <w:pPr>
        <w:tabs>
          <w:tab w:val="left" w:pos="6300"/>
        </w:tabs>
        <w:snapToGrid w:val="0"/>
        <w:spacing w:line="500" w:lineRule="exact"/>
        <w:ind w:firstLine="570"/>
        <w:rPr>
          <w:rFonts w:hint="eastAsia" w:ascii="楷体" w:hAnsi="楷体" w:eastAsia="楷体" w:cs="楷体"/>
          <w:color w:val="auto"/>
          <w:sz w:val="24"/>
          <w:szCs w:val="20"/>
        </w:rPr>
      </w:pPr>
    </w:p>
    <w:p>
      <w:pPr>
        <w:tabs>
          <w:tab w:val="left" w:pos="6300"/>
        </w:tabs>
        <w:snapToGrid w:val="0"/>
        <w:spacing w:line="500" w:lineRule="exact"/>
        <w:ind w:firstLine="480" w:firstLineChars="200"/>
        <w:rPr>
          <w:rFonts w:hint="eastAsia" w:ascii="楷体" w:hAnsi="楷体" w:eastAsia="楷体" w:cs="楷体"/>
          <w:color w:val="auto"/>
          <w:sz w:val="24"/>
          <w:szCs w:val="20"/>
        </w:rPr>
      </w:pPr>
      <w:r>
        <w:rPr>
          <w:rFonts w:hint="eastAsia" w:ascii="楷体" w:hAnsi="楷体" w:eastAsia="楷体" w:cs="楷体"/>
          <w:color w:val="auto"/>
          <w:sz w:val="24"/>
          <w:szCs w:val="20"/>
        </w:rPr>
        <w:t>致：</w:t>
      </w:r>
      <w:r>
        <w:rPr>
          <w:rFonts w:hint="eastAsia" w:ascii="楷体" w:hAnsi="楷体" w:eastAsia="楷体" w:cs="楷体"/>
          <w:color w:val="auto"/>
          <w:sz w:val="24"/>
          <w:szCs w:val="24"/>
          <w:u w:val="single"/>
        </w:rPr>
        <w:t>重庆医科大学附属永川医院</w:t>
      </w:r>
      <w:r>
        <w:rPr>
          <w:rFonts w:hint="eastAsia" w:ascii="楷体" w:hAnsi="楷体" w:eastAsia="楷体" w:cs="楷体"/>
          <w:color w:val="auto"/>
          <w:sz w:val="24"/>
          <w:szCs w:val="20"/>
          <w:u w:val="single"/>
        </w:rPr>
        <w:t xml:space="preserve">   </w:t>
      </w:r>
      <w:r>
        <w:rPr>
          <w:rFonts w:hint="eastAsia" w:ascii="楷体" w:hAnsi="楷体" w:eastAsia="楷体" w:cs="楷体"/>
          <w:color w:val="auto"/>
          <w:sz w:val="24"/>
          <w:szCs w:val="20"/>
        </w:rPr>
        <w:t>：</w:t>
      </w:r>
    </w:p>
    <w:p>
      <w:pPr>
        <w:spacing w:line="440" w:lineRule="exact"/>
        <w:ind w:firstLine="480" w:firstLineChars="200"/>
        <w:rPr>
          <w:rFonts w:hint="eastAsia" w:ascii="楷体" w:hAnsi="楷体" w:eastAsia="楷体" w:cs="楷体"/>
          <w:color w:val="auto"/>
          <w:sz w:val="24"/>
          <w:szCs w:val="28"/>
        </w:rPr>
      </w:pPr>
      <w:r>
        <w:rPr>
          <w:rFonts w:hint="eastAsia" w:ascii="楷体" w:hAnsi="楷体" w:eastAsia="楷体" w:cs="楷体"/>
          <w:color w:val="auto"/>
          <w:sz w:val="24"/>
          <w:szCs w:val="28"/>
          <w:u w:val="single"/>
        </w:rPr>
        <w:t xml:space="preserve">                       </w:t>
      </w:r>
      <w:r>
        <w:rPr>
          <w:rFonts w:hint="eastAsia" w:ascii="楷体" w:hAnsi="楷体" w:eastAsia="楷体" w:cs="楷体"/>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hint="eastAsia" w:ascii="楷体" w:hAnsi="楷体" w:eastAsia="楷体" w:cs="楷体"/>
          <w:color w:val="auto"/>
          <w:sz w:val="24"/>
          <w:szCs w:val="28"/>
        </w:rPr>
      </w:pPr>
      <w:r>
        <w:rPr>
          <w:rFonts w:hint="eastAsia" w:ascii="楷体" w:hAnsi="楷体" w:eastAsia="楷体" w:cs="楷体"/>
          <w:color w:val="auto"/>
          <w:sz w:val="24"/>
          <w:szCs w:val="28"/>
        </w:rPr>
        <w:t>特此声明。</w:t>
      </w:r>
    </w:p>
    <w:p>
      <w:pPr>
        <w:tabs>
          <w:tab w:val="left" w:pos="6300"/>
        </w:tabs>
        <w:snapToGrid w:val="0"/>
        <w:spacing w:line="500" w:lineRule="exact"/>
        <w:jc w:val="center"/>
        <w:rPr>
          <w:rFonts w:hint="eastAsia" w:ascii="楷体" w:hAnsi="楷体" w:eastAsia="楷体" w:cs="楷体"/>
          <w:color w:val="auto"/>
          <w:sz w:val="24"/>
          <w:szCs w:val="28"/>
        </w:rPr>
      </w:pPr>
    </w:p>
    <w:p>
      <w:pPr>
        <w:tabs>
          <w:tab w:val="left" w:pos="6300"/>
        </w:tabs>
        <w:snapToGrid w:val="0"/>
        <w:spacing w:line="500" w:lineRule="exact"/>
        <w:rPr>
          <w:rFonts w:hint="eastAsia" w:ascii="楷体" w:hAnsi="楷体" w:eastAsia="楷体" w:cs="楷体"/>
          <w:color w:val="auto"/>
          <w:sz w:val="24"/>
          <w:szCs w:val="28"/>
        </w:rPr>
      </w:pPr>
    </w:p>
    <w:p>
      <w:pPr>
        <w:tabs>
          <w:tab w:val="left" w:pos="6300"/>
        </w:tabs>
        <w:snapToGrid w:val="0"/>
        <w:spacing w:line="500" w:lineRule="exact"/>
        <w:ind w:firstLine="6480" w:firstLineChars="2700"/>
        <w:rPr>
          <w:rFonts w:hint="eastAsia" w:ascii="楷体" w:hAnsi="楷体" w:eastAsia="楷体" w:cs="楷体"/>
          <w:color w:val="auto"/>
          <w:sz w:val="24"/>
          <w:szCs w:val="28"/>
        </w:rPr>
      </w:pPr>
      <w:r>
        <w:rPr>
          <w:rFonts w:hint="eastAsia" w:ascii="楷体" w:hAnsi="楷体" w:eastAsia="楷体" w:cs="楷体"/>
          <w:color w:val="auto"/>
          <w:sz w:val="24"/>
          <w:szCs w:val="28"/>
        </w:rPr>
        <w:t>（供应商公章）</w:t>
      </w:r>
    </w:p>
    <w:p>
      <w:pPr>
        <w:tabs>
          <w:tab w:val="left" w:pos="6300"/>
        </w:tabs>
        <w:snapToGrid w:val="0"/>
        <w:spacing w:line="360" w:lineRule="auto"/>
        <w:ind w:right="360" w:firstLine="480" w:firstLineChars="200"/>
        <w:jc w:val="right"/>
        <w:rPr>
          <w:rFonts w:hint="eastAsia" w:ascii="楷体" w:hAnsi="楷体" w:eastAsia="楷体" w:cs="楷体"/>
          <w:color w:val="auto"/>
          <w:sz w:val="24"/>
          <w:szCs w:val="28"/>
        </w:rPr>
      </w:pPr>
    </w:p>
    <w:p>
      <w:pPr>
        <w:tabs>
          <w:tab w:val="left" w:pos="6300"/>
        </w:tabs>
        <w:snapToGrid w:val="0"/>
        <w:spacing w:line="360" w:lineRule="auto"/>
        <w:ind w:right="1320" w:firstLine="480" w:firstLineChars="200"/>
        <w:jc w:val="right"/>
        <w:rPr>
          <w:rFonts w:hint="eastAsia" w:ascii="楷体" w:hAnsi="楷体" w:eastAsia="楷体" w:cs="楷体"/>
          <w:color w:val="auto"/>
          <w:sz w:val="24"/>
          <w:szCs w:val="28"/>
        </w:rPr>
      </w:pPr>
      <w:r>
        <w:rPr>
          <w:rFonts w:hint="eastAsia" w:ascii="楷体" w:hAnsi="楷体" w:eastAsia="楷体" w:cs="楷体"/>
          <w:color w:val="auto"/>
          <w:sz w:val="24"/>
          <w:szCs w:val="28"/>
        </w:rPr>
        <w:t>年   月   日</w:t>
      </w:r>
    </w:p>
    <w:p>
      <w:pPr>
        <w:tabs>
          <w:tab w:val="left" w:pos="6300"/>
        </w:tabs>
        <w:snapToGrid w:val="0"/>
        <w:spacing w:line="500" w:lineRule="exact"/>
        <w:outlineLvl w:val="0"/>
        <w:rPr>
          <w:rFonts w:hint="eastAsia" w:ascii="楷体" w:hAnsi="楷体" w:eastAsia="楷体" w:cs="楷体"/>
          <w:color w:val="auto"/>
          <w:sz w:val="24"/>
          <w:szCs w:val="24"/>
        </w:rPr>
      </w:pPr>
    </w:p>
    <w:p>
      <w:pPr>
        <w:tabs>
          <w:tab w:val="left" w:pos="6300"/>
        </w:tabs>
        <w:snapToGrid w:val="0"/>
        <w:spacing w:line="500" w:lineRule="exact"/>
        <w:outlineLvl w:val="0"/>
        <w:rPr>
          <w:rFonts w:hint="eastAsia" w:ascii="楷体" w:hAnsi="楷体" w:eastAsia="楷体" w:cs="楷体"/>
          <w:color w:val="auto"/>
          <w:sz w:val="24"/>
          <w:szCs w:val="24"/>
        </w:rPr>
      </w:pPr>
    </w:p>
    <w:p>
      <w:pPr>
        <w:tabs>
          <w:tab w:val="left" w:pos="6300"/>
        </w:tabs>
        <w:snapToGrid w:val="0"/>
        <w:spacing w:line="500" w:lineRule="exact"/>
        <w:outlineLvl w:val="0"/>
        <w:rPr>
          <w:rFonts w:hint="eastAsia" w:ascii="楷体" w:hAnsi="楷体" w:eastAsia="楷体" w:cs="楷体"/>
          <w:color w:val="auto"/>
          <w:sz w:val="24"/>
          <w:szCs w:val="24"/>
        </w:rPr>
      </w:pPr>
    </w:p>
    <w:p>
      <w:pPr>
        <w:tabs>
          <w:tab w:val="left" w:pos="6300"/>
        </w:tabs>
        <w:snapToGrid w:val="0"/>
        <w:spacing w:line="500" w:lineRule="exact"/>
        <w:outlineLvl w:val="0"/>
        <w:rPr>
          <w:rFonts w:hint="eastAsia" w:ascii="楷体" w:hAnsi="楷体" w:eastAsia="楷体" w:cs="楷体"/>
          <w:color w:val="auto"/>
          <w:sz w:val="24"/>
          <w:szCs w:val="24"/>
        </w:rPr>
      </w:pPr>
    </w:p>
    <w:p>
      <w:pPr>
        <w:tabs>
          <w:tab w:val="left" w:pos="6300"/>
        </w:tabs>
        <w:snapToGrid w:val="0"/>
        <w:spacing w:line="500" w:lineRule="exact"/>
        <w:outlineLvl w:val="0"/>
        <w:rPr>
          <w:rFonts w:hint="eastAsia" w:ascii="楷体" w:hAnsi="楷体" w:eastAsia="楷体" w:cs="楷体"/>
          <w:color w:val="auto"/>
          <w:sz w:val="24"/>
          <w:szCs w:val="24"/>
        </w:rPr>
      </w:pPr>
    </w:p>
    <w:p>
      <w:pPr>
        <w:tabs>
          <w:tab w:val="left" w:pos="6300"/>
        </w:tabs>
        <w:snapToGrid w:val="0"/>
        <w:spacing w:line="500" w:lineRule="exact"/>
        <w:outlineLvl w:val="0"/>
        <w:rPr>
          <w:rFonts w:hint="eastAsia" w:ascii="楷体" w:hAnsi="楷体" w:eastAsia="楷体" w:cs="楷体"/>
          <w:color w:val="auto"/>
          <w:sz w:val="24"/>
          <w:szCs w:val="24"/>
        </w:rPr>
      </w:pPr>
    </w:p>
    <w:p>
      <w:pPr>
        <w:tabs>
          <w:tab w:val="left" w:pos="6300"/>
        </w:tabs>
        <w:snapToGrid w:val="0"/>
        <w:spacing w:line="500" w:lineRule="exact"/>
        <w:outlineLvl w:val="0"/>
        <w:rPr>
          <w:rFonts w:hint="eastAsia" w:ascii="楷体" w:hAnsi="楷体" w:eastAsia="楷体" w:cs="楷体"/>
          <w:color w:val="auto"/>
          <w:sz w:val="24"/>
          <w:szCs w:val="24"/>
        </w:rPr>
      </w:pPr>
    </w:p>
    <w:p>
      <w:pPr>
        <w:tabs>
          <w:tab w:val="left" w:pos="6300"/>
        </w:tabs>
        <w:snapToGrid w:val="0"/>
        <w:spacing w:line="500" w:lineRule="exact"/>
        <w:outlineLvl w:val="0"/>
        <w:rPr>
          <w:rFonts w:hint="eastAsia" w:ascii="楷体" w:hAnsi="楷体" w:eastAsia="楷体" w:cs="楷体"/>
          <w:color w:val="auto"/>
          <w:sz w:val="24"/>
          <w:szCs w:val="24"/>
        </w:rPr>
      </w:pPr>
    </w:p>
    <w:p>
      <w:pPr>
        <w:tabs>
          <w:tab w:val="left" w:pos="6300"/>
        </w:tabs>
        <w:snapToGrid w:val="0"/>
        <w:spacing w:line="500" w:lineRule="exact"/>
        <w:outlineLvl w:val="0"/>
        <w:rPr>
          <w:rFonts w:hint="eastAsia" w:ascii="楷体" w:hAnsi="楷体" w:eastAsia="楷体" w:cs="楷体"/>
          <w:color w:val="auto"/>
          <w:sz w:val="24"/>
          <w:szCs w:val="24"/>
        </w:rPr>
      </w:pPr>
    </w:p>
    <w:p>
      <w:pPr>
        <w:tabs>
          <w:tab w:val="left" w:pos="6300"/>
        </w:tabs>
        <w:snapToGrid w:val="0"/>
        <w:spacing w:line="500" w:lineRule="exact"/>
        <w:outlineLvl w:val="0"/>
        <w:rPr>
          <w:rFonts w:hint="eastAsia" w:ascii="楷体" w:hAnsi="楷体" w:eastAsia="楷体" w:cs="楷体"/>
          <w:color w:val="auto"/>
          <w:sz w:val="24"/>
          <w:szCs w:val="24"/>
        </w:rPr>
      </w:pPr>
    </w:p>
    <w:p>
      <w:pPr>
        <w:tabs>
          <w:tab w:val="left" w:pos="6300"/>
        </w:tabs>
        <w:snapToGrid w:val="0"/>
        <w:spacing w:line="500" w:lineRule="exact"/>
        <w:outlineLvl w:val="0"/>
        <w:rPr>
          <w:rFonts w:hint="eastAsia" w:ascii="楷体" w:hAnsi="楷体" w:eastAsia="楷体" w:cs="楷体"/>
          <w:color w:val="auto"/>
          <w:sz w:val="24"/>
          <w:szCs w:val="24"/>
        </w:rPr>
      </w:pPr>
    </w:p>
    <w:p>
      <w:pPr>
        <w:tabs>
          <w:tab w:val="left" w:pos="6300"/>
        </w:tabs>
        <w:snapToGrid w:val="0"/>
        <w:spacing w:line="500" w:lineRule="exact"/>
        <w:outlineLvl w:val="0"/>
        <w:rPr>
          <w:rFonts w:hint="eastAsia" w:ascii="楷体" w:hAnsi="楷体" w:eastAsia="楷体" w:cs="楷体"/>
          <w:color w:val="auto"/>
          <w:sz w:val="24"/>
          <w:szCs w:val="24"/>
        </w:rPr>
      </w:pPr>
    </w:p>
    <w:p>
      <w:pPr>
        <w:tabs>
          <w:tab w:val="left" w:pos="6300"/>
        </w:tabs>
        <w:snapToGrid w:val="0"/>
        <w:spacing w:line="360" w:lineRule="auto"/>
        <w:ind w:firstLine="560" w:firstLineChars="200"/>
        <w:rPr>
          <w:rFonts w:hint="eastAsia" w:ascii="楷体" w:hAnsi="楷体" w:eastAsia="楷体" w:cs="楷体"/>
          <w:color w:val="auto"/>
          <w:sz w:val="28"/>
          <w:szCs w:val="20"/>
        </w:rPr>
      </w:pPr>
      <w:bookmarkStart w:id="168" w:name="OLE_LINK7"/>
      <w:bookmarkStart w:id="169" w:name="OLE_LINK4"/>
    </w:p>
    <w:p>
      <w:pPr>
        <w:tabs>
          <w:tab w:val="left" w:pos="6300"/>
        </w:tabs>
        <w:snapToGrid w:val="0"/>
        <w:spacing w:line="360" w:lineRule="auto"/>
        <w:ind w:firstLine="560" w:firstLineChars="200"/>
        <w:rPr>
          <w:rFonts w:hint="eastAsia" w:ascii="楷体" w:hAnsi="楷体" w:eastAsia="楷体" w:cs="楷体"/>
          <w:color w:val="auto"/>
          <w:sz w:val="28"/>
          <w:szCs w:val="28"/>
        </w:rPr>
      </w:pPr>
      <w:r>
        <w:rPr>
          <w:rFonts w:hint="eastAsia" w:ascii="楷体" w:hAnsi="楷体" w:eastAsia="楷体" w:cs="楷体"/>
          <w:color w:val="auto"/>
          <w:sz w:val="28"/>
          <w:szCs w:val="20"/>
        </w:rPr>
        <w:t>（</w:t>
      </w:r>
      <w:r>
        <w:rPr>
          <w:rFonts w:hint="eastAsia" w:ascii="楷体" w:hAnsi="楷体" w:eastAsia="楷体" w:cs="楷体"/>
          <w:color w:val="auto"/>
          <w:sz w:val="28"/>
          <w:szCs w:val="20"/>
          <w:lang w:eastAsia="zh-CN"/>
        </w:rPr>
        <w:t>六</w:t>
      </w:r>
      <w:r>
        <w:rPr>
          <w:rFonts w:hint="eastAsia" w:ascii="楷体" w:hAnsi="楷体" w:eastAsia="楷体" w:cs="楷体"/>
          <w:color w:val="auto"/>
          <w:sz w:val="28"/>
          <w:szCs w:val="20"/>
        </w:rPr>
        <w:t>）</w:t>
      </w:r>
      <w:r>
        <w:rPr>
          <w:rFonts w:hint="eastAsia" w:ascii="楷体" w:hAnsi="楷体" w:eastAsia="楷体" w:cs="楷体"/>
          <w:color w:val="auto"/>
          <w:sz w:val="28"/>
          <w:szCs w:val="28"/>
        </w:rPr>
        <w:t>税务登记证（副本）复印件</w:t>
      </w:r>
    </w:p>
    <w:p>
      <w:pPr>
        <w:tabs>
          <w:tab w:val="left" w:pos="6300"/>
        </w:tabs>
        <w:snapToGrid w:val="0"/>
        <w:spacing w:line="500" w:lineRule="exact"/>
        <w:ind w:firstLine="560" w:firstLineChars="200"/>
        <w:rPr>
          <w:rFonts w:hint="eastAsia" w:ascii="楷体" w:hAnsi="楷体" w:eastAsia="楷体" w:cs="楷体"/>
          <w:color w:val="auto"/>
          <w:sz w:val="28"/>
          <w:szCs w:val="20"/>
        </w:rPr>
      </w:pPr>
      <w:r>
        <w:rPr>
          <w:rFonts w:hint="eastAsia" w:ascii="楷体" w:hAnsi="楷体" w:eastAsia="楷体" w:cs="楷体"/>
          <w:color w:val="auto"/>
          <w:sz w:val="28"/>
          <w:szCs w:val="28"/>
        </w:rPr>
        <w:t>（</w:t>
      </w:r>
      <w:r>
        <w:rPr>
          <w:rFonts w:hint="eastAsia" w:ascii="楷体" w:hAnsi="楷体" w:eastAsia="楷体" w:cs="楷体"/>
          <w:color w:val="auto"/>
          <w:sz w:val="28"/>
          <w:szCs w:val="28"/>
          <w:lang w:eastAsia="zh-CN"/>
        </w:rPr>
        <w:t>七</w:t>
      </w:r>
      <w:r>
        <w:rPr>
          <w:rFonts w:hint="eastAsia" w:ascii="楷体" w:hAnsi="楷体" w:eastAsia="楷体" w:cs="楷体"/>
          <w:color w:val="auto"/>
          <w:sz w:val="28"/>
          <w:szCs w:val="28"/>
        </w:rPr>
        <w:t>）</w:t>
      </w:r>
      <w:r>
        <w:rPr>
          <w:rFonts w:hint="eastAsia" w:ascii="楷体" w:hAnsi="楷体" w:eastAsia="楷体" w:cs="楷体"/>
          <w:color w:val="auto"/>
          <w:sz w:val="28"/>
          <w:szCs w:val="20"/>
        </w:rPr>
        <w:t>社会保险缴纳证明材料</w:t>
      </w:r>
    </w:p>
    <w:p>
      <w:pPr>
        <w:widowControl/>
        <w:spacing w:line="400" w:lineRule="exact"/>
        <w:ind w:firstLine="480" w:firstLineChars="200"/>
        <w:jc w:val="left"/>
        <w:rPr>
          <w:rFonts w:hint="eastAsia" w:ascii="楷体" w:hAnsi="楷体" w:eastAsia="楷体" w:cs="楷体"/>
          <w:color w:val="auto"/>
          <w:sz w:val="24"/>
          <w:szCs w:val="24"/>
        </w:rPr>
      </w:pPr>
      <w:r>
        <w:rPr>
          <w:rFonts w:hint="eastAsia" w:ascii="楷体" w:hAnsi="楷体" w:eastAsia="楷体" w:cs="楷体"/>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hint="eastAsia" w:ascii="楷体" w:hAnsi="楷体" w:eastAsia="楷体" w:cs="楷体"/>
          <w:color w:val="auto"/>
          <w:sz w:val="28"/>
          <w:szCs w:val="20"/>
        </w:rPr>
      </w:pPr>
    </w:p>
    <w:p>
      <w:pPr>
        <w:tabs>
          <w:tab w:val="left" w:pos="6300"/>
        </w:tabs>
        <w:snapToGrid w:val="0"/>
        <w:spacing w:line="500" w:lineRule="exact"/>
        <w:ind w:firstLine="560" w:firstLineChars="200"/>
        <w:rPr>
          <w:rFonts w:hint="eastAsia" w:ascii="楷体" w:hAnsi="楷体" w:eastAsia="楷体" w:cs="楷体"/>
          <w:color w:val="auto"/>
          <w:sz w:val="28"/>
          <w:szCs w:val="20"/>
        </w:rPr>
      </w:pPr>
      <w:r>
        <w:rPr>
          <w:rFonts w:hint="eastAsia" w:ascii="楷体" w:hAnsi="楷体" w:eastAsia="楷体" w:cs="楷体"/>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hint="eastAsia" w:ascii="楷体" w:hAnsi="楷体" w:eastAsia="楷体" w:cs="楷体"/>
          <w:color w:val="auto"/>
          <w:sz w:val="28"/>
          <w:szCs w:val="20"/>
        </w:rPr>
      </w:pPr>
    </w:p>
    <w:bookmarkEnd w:id="168"/>
    <w:bookmarkEnd w:id="169"/>
    <w:p>
      <w:pPr>
        <w:widowControl/>
        <w:ind w:firstLine="560" w:firstLineChars="200"/>
        <w:jc w:val="left"/>
        <w:rPr>
          <w:rFonts w:hint="eastAsia" w:ascii="楷体" w:hAnsi="楷体" w:eastAsia="楷体" w:cs="楷体"/>
          <w:color w:val="auto"/>
          <w:sz w:val="28"/>
          <w:szCs w:val="20"/>
        </w:rPr>
      </w:pPr>
      <w:r>
        <w:rPr>
          <w:rFonts w:hint="eastAsia" w:ascii="楷体" w:hAnsi="楷体" w:eastAsia="楷体" w:cs="楷体"/>
          <w:color w:val="auto"/>
          <w:sz w:val="28"/>
          <w:szCs w:val="20"/>
        </w:rPr>
        <w:t>（</w:t>
      </w:r>
      <w:r>
        <w:rPr>
          <w:rFonts w:hint="eastAsia" w:ascii="楷体" w:hAnsi="楷体" w:eastAsia="楷体" w:cs="楷体"/>
          <w:color w:val="auto"/>
          <w:sz w:val="28"/>
          <w:szCs w:val="20"/>
          <w:lang w:eastAsia="zh-CN"/>
        </w:rPr>
        <w:t>八</w:t>
      </w:r>
      <w:r>
        <w:rPr>
          <w:rFonts w:hint="eastAsia" w:ascii="楷体" w:hAnsi="楷体" w:eastAsia="楷体" w:cs="楷体"/>
          <w:color w:val="auto"/>
          <w:sz w:val="28"/>
          <w:szCs w:val="20"/>
        </w:rPr>
        <w:t>）特定资格条件证书或证明文件</w:t>
      </w:r>
      <w:r>
        <w:rPr>
          <w:rFonts w:hint="eastAsia" w:ascii="楷体" w:hAnsi="楷体" w:eastAsia="楷体" w:cs="楷体"/>
          <w:color w:val="auto"/>
          <w:szCs w:val="28"/>
        </w:rPr>
        <w:t>（如果有）</w:t>
      </w:r>
    </w:p>
    <w:p>
      <w:pPr>
        <w:tabs>
          <w:tab w:val="left" w:pos="6300"/>
        </w:tabs>
        <w:snapToGrid w:val="0"/>
        <w:spacing w:line="500" w:lineRule="exact"/>
        <w:ind w:firstLine="560" w:firstLineChars="200"/>
        <w:rPr>
          <w:rFonts w:hint="eastAsia" w:ascii="楷体" w:hAnsi="楷体" w:eastAsia="楷体" w:cs="楷体"/>
          <w:color w:val="auto"/>
          <w:sz w:val="28"/>
          <w:szCs w:val="20"/>
        </w:rPr>
      </w:pPr>
    </w:p>
    <w:p>
      <w:pPr>
        <w:spacing w:line="360" w:lineRule="auto"/>
        <w:ind w:firstLine="480" w:firstLineChars="200"/>
        <w:jc w:val="center"/>
        <w:rPr>
          <w:rFonts w:hint="eastAsia" w:ascii="楷体" w:hAnsi="楷体" w:eastAsia="楷体" w:cs="楷体"/>
          <w:color w:val="auto"/>
          <w:sz w:val="24"/>
          <w:szCs w:val="24"/>
        </w:rPr>
      </w:pPr>
    </w:p>
    <w:p>
      <w:pPr>
        <w:spacing w:line="360" w:lineRule="auto"/>
        <w:ind w:firstLine="480" w:firstLineChars="200"/>
        <w:jc w:val="center"/>
        <w:rPr>
          <w:rFonts w:hint="eastAsia" w:ascii="楷体" w:hAnsi="楷体" w:eastAsia="楷体" w:cs="楷体"/>
          <w:color w:val="auto"/>
          <w:sz w:val="24"/>
          <w:szCs w:val="24"/>
        </w:rPr>
      </w:pPr>
    </w:p>
    <w:p>
      <w:pPr>
        <w:spacing w:line="360" w:lineRule="auto"/>
        <w:ind w:firstLine="480" w:firstLineChars="200"/>
        <w:jc w:val="center"/>
        <w:rPr>
          <w:rFonts w:hint="eastAsia" w:ascii="楷体" w:hAnsi="楷体" w:eastAsia="楷体" w:cs="楷体"/>
          <w:color w:val="auto"/>
          <w:sz w:val="24"/>
          <w:szCs w:val="24"/>
        </w:rPr>
      </w:pPr>
    </w:p>
    <w:p>
      <w:pPr>
        <w:spacing w:line="360" w:lineRule="auto"/>
        <w:ind w:firstLine="480" w:firstLineChars="200"/>
        <w:jc w:val="center"/>
        <w:rPr>
          <w:rFonts w:hint="eastAsia" w:ascii="楷体" w:hAnsi="楷体" w:eastAsia="楷体" w:cs="楷体"/>
          <w:color w:val="auto"/>
          <w:sz w:val="24"/>
          <w:szCs w:val="24"/>
        </w:rPr>
      </w:pPr>
    </w:p>
    <w:p>
      <w:pPr>
        <w:spacing w:line="360" w:lineRule="auto"/>
        <w:ind w:firstLine="480" w:firstLineChars="200"/>
        <w:jc w:val="center"/>
        <w:rPr>
          <w:rFonts w:hint="eastAsia" w:ascii="楷体" w:hAnsi="楷体" w:eastAsia="楷体" w:cs="楷体"/>
          <w:color w:val="auto"/>
          <w:sz w:val="24"/>
          <w:szCs w:val="24"/>
        </w:rPr>
      </w:pPr>
    </w:p>
    <w:p>
      <w:pPr>
        <w:spacing w:line="360" w:lineRule="auto"/>
        <w:ind w:firstLine="480" w:firstLineChars="200"/>
        <w:jc w:val="center"/>
        <w:rPr>
          <w:rFonts w:hint="eastAsia" w:ascii="楷体" w:hAnsi="楷体" w:eastAsia="楷体" w:cs="楷体"/>
          <w:color w:val="auto"/>
          <w:sz w:val="24"/>
          <w:szCs w:val="24"/>
        </w:rPr>
      </w:pPr>
    </w:p>
    <w:p>
      <w:pPr>
        <w:spacing w:line="360" w:lineRule="auto"/>
        <w:ind w:firstLine="480" w:firstLineChars="200"/>
        <w:jc w:val="center"/>
        <w:rPr>
          <w:rFonts w:hint="eastAsia" w:ascii="楷体" w:hAnsi="楷体" w:eastAsia="楷体" w:cs="楷体"/>
          <w:color w:val="auto"/>
          <w:sz w:val="24"/>
          <w:szCs w:val="24"/>
        </w:rPr>
      </w:pPr>
    </w:p>
    <w:p>
      <w:pPr>
        <w:pStyle w:val="3"/>
        <w:bidi w:val="0"/>
        <w:rPr>
          <w:rFonts w:hint="eastAsia" w:ascii="楷体" w:hAnsi="楷体" w:eastAsia="楷体" w:cs="楷体"/>
          <w:color w:val="auto"/>
          <w:lang w:val="en-US" w:eastAsia="zh-CN"/>
        </w:rPr>
      </w:pPr>
      <w:bookmarkStart w:id="170" w:name="_Toc31463"/>
      <w:bookmarkStart w:id="171" w:name="_Toc27212"/>
    </w:p>
    <w:p>
      <w:pPr>
        <w:rPr>
          <w:rFonts w:hint="eastAsia" w:ascii="楷体" w:hAnsi="楷体" w:eastAsia="楷体" w:cs="楷体"/>
          <w:color w:val="auto"/>
          <w:lang w:val="en-US" w:eastAsia="zh-CN"/>
        </w:rPr>
      </w:pPr>
    </w:p>
    <w:p>
      <w:pPr>
        <w:rPr>
          <w:rFonts w:hint="eastAsia" w:ascii="楷体" w:hAnsi="楷体" w:eastAsia="楷体" w:cs="楷体"/>
          <w:color w:val="auto"/>
          <w:lang w:val="en-US" w:eastAsia="zh-CN"/>
        </w:rPr>
      </w:pPr>
    </w:p>
    <w:p>
      <w:pPr>
        <w:pStyle w:val="3"/>
        <w:bidi w:val="0"/>
        <w:rPr>
          <w:rFonts w:hint="eastAsia" w:ascii="楷体" w:hAnsi="楷体" w:eastAsia="楷体" w:cs="楷体"/>
          <w:color w:val="auto"/>
          <w:lang w:val="en-US" w:eastAsia="zh-CN"/>
        </w:rPr>
      </w:pPr>
    </w:p>
    <w:bookmarkEnd w:id="170"/>
    <w:bookmarkEnd w:id="171"/>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0"/>
        </w:rPr>
      </w:pPr>
      <w:r>
        <w:rPr>
          <w:rFonts w:hint="eastAsia" w:ascii="楷体" w:hAnsi="楷体" w:eastAsia="楷体" w:cs="楷体"/>
          <w:color w:val="auto"/>
          <w:sz w:val="28"/>
          <w:szCs w:val="28"/>
        </w:rPr>
        <w:t>信用中国--</w:t>
      </w:r>
      <w:r>
        <w:rPr>
          <w:rFonts w:hint="eastAsia" w:ascii="楷体" w:hAnsi="楷体" w:eastAsia="楷体" w:cs="楷体"/>
          <w:color w:val="auto"/>
          <w:sz w:val="28"/>
          <w:szCs w:val="28"/>
          <w:lang w:eastAsia="zh-CN"/>
        </w:rPr>
        <w:t>信用服务</w:t>
      </w:r>
      <w:r>
        <w:rPr>
          <w:rFonts w:hint="eastAsia" w:ascii="楷体" w:hAnsi="楷体" w:eastAsia="楷体" w:cs="楷体"/>
          <w:color w:val="auto"/>
          <w:sz w:val="28"/>
          <w:szCs w:val="28"/>
          <w:lang w:val="en-US" w:eastAsia="zh-CN"/>
        </w:rPr>
        <w:t>--严重失信主体名单查询</w:t>
      </w:r>
      <w:r>
        <w:rPr>
          <w:rFonts w:hint="eastAsia" w:ascii="楷体" w:hAnsi="楷体" w:eastAsia="楷体" w:cs="楷体"/>
          <w:color w:val="auto"/>
          <w:sz w:val="24"/>
          <w:szCs w:val="24"/>
          <w:lang w:val="en-US" w:eastAsia="zh-CN"/>
        </w:rPr>
        <w:t>（若网站更新则用最新版截图）</w:t>
      </w:r>
    </w:p>
    <w:p>
      <w:pPr>
        <w:jc w:val="left"/>
        <w:rPr>
          <w:rFonts w:hint="eastAsia" w:ascii="楷体" w:hAnsi="楷体" w:eastAsia="楷体" w:cs="楷体"/>
          <w:color w:val="auto"/>
          <w:sz w:val="28"/>
          <w:szCs w:val="20"/>
        </w:rPr>
      </w:pPr>
      <w:r>
        <w:rPr>
          <w:rFonts w:hint="eastAsia" w:ascii="楷体" w:hAnsi="楷体" w:eastAsia="楷体" w:cs="楷体"/>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0"/>
        </w:rPr>
      </w:pPr>
      <w:r>
        <w:rPr>
          <w:rFonts w:hint="eastAsia" w:ascii="楷体" w:hAnsi="楷体" w:eastAsia="楷体" w:cs="楷体"/>
          <w:color w:val="auto"/>
          <w:sz w:val="28"/>
          <w:szCs w:val="28"/>
        </w:rPr>
        <w:t>信用中国--</w:t>
      </w:r>
      <w:r>
        <w:rPr>
          <w:rFonts w:hint="eastAsia" w:ascii="楷体" w:hAnsi="楷体" w:eastAsia="楷体" w:cs="楷体"/>
          <w:color w:val="auto"/>
          <w:sz w:val="28"/>
          <w:szCs w:val="28"/>
          <w:lang w:eastAsia="zh-CN"/>
        </w:rPr>
        <w:t>信用服务</w:t>
      </w:r>
      <w:r>
        <w:rPr>
          <w:rFonts w:hint="eastAsia" w:ascii="楷体" w:hAnsi="楷体" w:eastAsia="楷体" w:cs="楷体"/>
          <w:color w:val="auto"/>
          <w:sz w:val="28"/>
          <w:szCs w:val="28"/>
          <w:lang w:val="en-US" w:eastAsia="zh-CN"/>
        </w:rPr>
        <w:t>--政府采购严重违法失信行为记录名单</w:t>
      </w:r>
      <w:r>
        <w:rPr>
          <w:rFonts w:hint="eastAsia" w:ascii="楷体" w:hAnsi="楷体" w:eastAsia="楷体" w:cs="楷体"/>
          <w:color w:val="auto"/>
          <w:sz w:val="24"/>
          <w:szCs w:val="24"/>
          <w:lang w:val="en-US" w:eastAsia="zh-CN"/>
        </w:rPr>
        <w:t>（若网站更新则用最新版截图）</w:t>
      </w:r>
    </w:p>
    <w:p>
      <w:pPr>
        <w:jc w:val="left"/>
        <w:rPr>
          <w:rFonts w:hint="eastAsia" w:ascii="楷体" w:hAnsi="楷体" w:eastAsia="楷体" w:cs="楷体"/>
          <w:color w:val="auto"/>
          <w:sz w:val="28"/>
          <w:szCs w:val="20"/>
        </w:rPr>
      </w:pPr>
      <w:r>
        <w:rPr>
          <w:rFonts w:hint="eastAsia" w:ascii="楷体" w:hAnsi="楷体" w:eastAsia="楷体" w:cs="楷体"/>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0"/>
        </w:rPr>
      </w:pPr>
      <w:r>
        <w:rPr>
          <w:rFonts w:hint="eastAsia" w:ascii="楷体" w:hAnsi="楷体" w:eastAsia="楷体" w:cs="楷体"/>
          <w:color w:val="auto"/>
          <w:sz w:val="28"/>
          <w:szCs w:val="28"/>
        </w:rPr>
        <w:t>信用中国--</w:t>
      </w:r>
      <w:r>
        <w:rPr>
          <w:rFonts w:hint="eastAsia" w:ascii="楷体" w:hAnsi="楷体" w:eastAsia="楷体" w:cs="楷体"/>
          <w:color w:val="auto"/>
          <w:sz w:val="28"/>
          <w:szCs w:val="28"/>
          <w:lang w:eastAsia="zh-CN"/>
        </w:rPr>
        <w:t>信用服务</w:t>
      </w:r>
      <w:r>
        <w:rPr>
          <w:rFonts w:hint="eastAsia" w:ascii="楷体" w:hAnsi="楷体" w:eastAsia="楷体" w:cs="楷体"/>
          <w:color w:val="auto"/>
          <w:sz w:val="28"/>
          <w:szCs w:val="28"/>
          <w:lang w:val="en-US" w:eastAsia="zh-CN"/>
        </w:rPr>
        <w:t>--税收违法黑名单</w:t>
      </w:r>
      <w:r>
        <w:rPr>
          <w:rFonts w:hint="eastAsia" w:ascii="楷体" w:hAnsi="楷体" w:eastAsia="楷体" w:cs="楷体"/>
          <w:color w:val="auto"/>
          <w:sz w:val="24"/>
          <w:szCs w:val="24"/>
          <w:lang w:val="en-US" w:eastAsia="zh-CN"/>
        </w:rPr>
        <w:t>（若网站更新则用最新版截图）</w:t>
      </w:r>
    </w:p>
    <w:p>
      <w:pPr>
        <w:jc w:val="left"/>
        <w:rPr>
          <w:rFonts w:hint="eastAsia" w:ascii="楷体" w:hAnsi="楷体" w:eastAsia="楷体" w:cs="楷体"/>
          <w:color w:val="auto"/>
          <w:sz w:val="28"/>
          <w:szCs w:val="20"/>
        </w:rPr>
      </w:pPr>
      <w:r>
        <w:rPr>
          <w:rFonts w:hint="eastAsia" w:ascii="楷体" w:hAnsi="楷体" w:eastAsia="楷体" w:cs="楷体"/>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8"/>
        </w:rPr>
      </w:pPr>
    </w:p>
    <w:p>
      <w:pPr>
        <w:jc w:val="left"/>
        <w:rPr>
          <w:rFonts w:hint="eastAsia" w:ascii="楷体" w:hAnsi="楷体" w:eastAsia="楷体" w:cs="楷体"/>
          <w:color w:val="auto"/>
          <w:sz w:val="28"/>
          <w:szCs w:val="20"/>
        </w:rPr>
      </w:pPr>
      <w:r>
        <w:rPr>
          <w:rFonts w:hint="eastAsia" w:ascii="楷体" w:hAnsi="楷体" w:eastAsia="楷体" w:cs="楷体"/>
          <w:color w:val="auto"/>
          <w:sz w:val="28"/>
          <w:szCs w:val="28"/>
        </w:rPr>
        <w:t>信用中国--</w:t>
      </w:r>
      <w:r>
        <w:rPr>
          <w:rFonts w:hint="eastAsia" w:ascii="楷体" w:hAnsi="楷体" w:eastAsia="楷体" w:cs="楷体"/>
          <w:color w:val="auto"/>
          <w:sz w:val="28"/>
          <w:szCs w:val="28"/>
          <w:lang w:eastAsia="zh-CN"/>
        </w:rPr>
        <w:t>信用服务</w:t>
      </w:r>
      <w:r>
        <w:rPr>
          <w:rFonts w:hint="eastAsia" w:ascii="楷体" w:hAnsi="楷体" w:eastAsia="楷体" w:cs="楷体"/>
          <w:color w:val="auto"/>
          <w:sz w:val="28"/>
          <w:szCs w:val="28"/>
          <w:lang w:val="en-US" w:eastAsia="zh-CN"/>
        </w:rPr>
        <w:t>--失信被执行人</w:t>
      </w:r>
      <w:r>
        <w:rPr>
          <w:rFonts w:hint="eastAsia" w:ascii="楷体" w:hAnsi="楷体" w:eastAsia="楷体" w:cs="楷体"/>
          <w:color w:val="auto"/>
          <w:sz w:val="24"/>
          <w:szCs w:val="24"/>
          <w:lang w:val="en-US" w:eastAsia="zh-CN"/>
        </w:rPr>
        <w:t>（若网站更新则用最新版截图）</w:t>
      </w:r>
    </w:p>
    <w:p>
      <w:pPr>
        <w:jc w:val="left"/>
        <w:rPr>
          <w:rFonts w:hint="eastAsia" w:ascii="楷体" w:hAnsi="楷体" w:eastAsia="楷体" w:cs="楷体"/>
          <w:color w:val="auto"/>
          <w:sz w:val="28"/>
          <w:szCs w:val="20"/>
        </w:rPr>
      </w:pPr>
      <w:r>
        <w:rPr>
          <w:rFonts w:hint="eastAsia" w:ascii="楷体" w:hAnsi="楷体" w:eastAsia="楷体" w:cs="楷体"/>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pPr>
        <w:jc w:val="left"/>
        <w:rPr>
          <w:rFonts w:hint="eastAsia" w:ascii="楷体" w:hAnsi="楷体" w:eastAsia="楷体" w:cs="楷体"/>
          <w:color w:val="auto"/>
          <w:sz w:val="28"/>
          <w:szCs w:val="20"/>
        </w:rPr>
      </w:pPr>
    </w:p>
    <w:p>
      <w:pPr>
        <w:jc w:val="left"/>
        <w:rPr>
          <w:rFonts w:hint="eastAsia" w:ascii="楷体" w:hAnsi="楷体" w:eastAsia="楷体" w:cs="楷体"/>
          <w:color w:val="auto"/>
          <w:sz w:val="28"/>
          <w:szCs w:val="20"/>
        </w:rPr>
      </w:pPr>
    </w:p>
    <w:p>
      <w:pPr>
        <w:tabs>
          <w:tab w:val="left" w:pos="6300"/>
        </w:tabs>
        <w:snapToGrid w:val="0"/>
        <w:spacing w:line="360" w:lineRule="auto"/>
        <w:rPr>
          <w:rFonts w:hint="eastAsia" w:ascii="楷体" w:hAnsi="楷体" w:eastAsia="楷体" w:cs="楷体"/>
          <w:color w:val="auto"/>
          <w:sz w:val="28"/>
          <w:szCs w:val="20"/>
        </w:rPr>
      </w:pPr>
    </w:p>
    <w:p>
      <w:pPr>
        <w:tabs>
          <w:tab w:val="left" w:pos="6300"/>
        </w:tabs>
        <w:snapToGrid w:val="0"/>
        <w:spacing w:line="360" w:lineRule="auto"/>
        <w:rPr>
          <w:rFonts w:hint="eastAsia" w:ascii="楷体" w:hAnsi="楷体" w:eastAsia="楷体" w:cs="楷体"/>
          <w:color w:val="auto"/>
          <w:sz w:val="28"/>
          <w:szCs w:val="20"/>
        </w:rPr>
      </w:pPr>
    </w:p>
    <w:p>
      <w:pPr>
        <w:tabs>
          <w:tab w:val="left" w:pos="6300"/>
        </w:tabs>
        <w:snapToGrid w:val="0"/>
        <w:spacing w:line="360" w:lineRule="auto"/>
        <w:rPr>
          <w:rFonts w:hint="eastAsia" w:ascii="楷体" w:hAnsi="楷体" w:eastAsia="楷体" w:cs="楷体"/>
          <w:color w:val="auto"/>
          <w:sz w:val="28"/>
          <w:szCs w:val="20"/>
        </w:rPr>
      </w:pPr>
    </w:p>
    <w:p>
      <w:pPr>
        <w:tabs>
          <w:tab w:val="left" w:pos="6300"/>
        </w:tabs>
        <w:snapToGrid w:val="0"/>
        <w:spacing w:line="360" w:lineRule="auto"/>
        <w:rPr>
          <w:rFonts w:hint="eastAsia" w:ascii="楷体" w:hAnsi="楷体" w:eastAsia="楷体" w:cs="楷体"/>
          <w:color w:val="auto"/>
          <w:sz w:val="28"/>
          <w:szCs w:val="20"/>
        </w:rPr>
      </w:pPr>
    </w:p>
    <w:p>
      <w:pPr>
        <w:tabs>
          <w:tab w:val="left" w:pos="6300"/>
        </w:tabs>
        <w:snapToGrid w:val="0"/>
        <w:spacing w:line="360" w:lineRule="auto"/>
        <w:rPr>
          <w:rFonts w:hint="eastAsia" w:ascii="楷体" w:hAnsi="楷体" w:eastAsia="楷体" w:cs="楷体"/>
          <w:color w:val="auto"/>
          <w:sz w:val="28"/>
          <w:szCs w:val="20"/>
        </w:rPr>
      </w:pPr>
    </w:p>
    <w:p>
      <w:pPr>
        <w:pageBreakBefore/>
        <w:tabs>
          <w:tab w:val="left" w:pos="6300"/>
        </w:tabs>
        <w:snapToGrid w:val="0"/>
        <w:spacing w:line="480" w:lineRule="exact"/>
        <w:outlineLvl w:val="0"/>
        <w:rPr>
          <w:rFonts w:hint="eastAsia" w:ascii="楷体" w:hAnsi="楷体" w:eastAsia="楷体" w:cs="楷体"/>
          <w:b/>
          <w:color w:val="auto"/>
        </w:rPr>
      </w:pPr>
      <w:r>
        <w:rPr>
          <w:rFonts w:hint="eastAsia" w:ascii="楷体" w:hAnsi="楷体" w:eastAsia="楷体" w:cs="楷体"/>
          <w:b/>
          <w:color w:val="auto"/>
        </w:rPr>
        <w:t>其他资料</w:t>
      </w:r>
    </w:p>
    <w:p>
      <w:pPr>
        <w:rPr>
          <w:rFonts w:hint="eastAsia" w:ascii="楷体" w:hAnsi="楷体" w:eastAsia="楷体" w:cs="楷体"/>
          <w:color w:val="auto"/>
        </w:rPr>
      </w:pPr>
      <w:r>
        <w:rPr>
          <w:rFonts w:hint="eastAsia" w:ascii="楷体" w:hAnsi="楷体" w:eastAsia="楷体" w:cs="楷体"/>
          <w:color w:val="auto"/>
          <w:szCs w:val="28"/>
        </w:rPr>
        <w:t>（一）中小微企业声明函、监狱企业证明文件、残疾人福利性单位声明函</w:t>
      </w:r>
    </w:p>
    <w:p>
      <w:pPr>
        <w:jc w:val="center"/>
        <w:rPr>
          <w:rFonts w:hint="eastAsia" w:ascii="楷体" w:hAnsi="楷体" w:eastAsia="楷体" w:cs="楷体"/>
          <w:color w:val="auto"/>
          <w:sz w:val="32"/>
          <w:szCs w:val="32"/>
        </w:rPr>
      </w:pPr>
      <w:r>
        <w:rPr>
          <w:rFonts w:hint="eastAsia" w:ascii="楷体" w:hAnsi="楷体" w:eastAsia="楷体" w:cs="楷体"/>
          <w:color w:val="auto"/>
          <w:sz w:val="32"/>
          <w:szCs w:val="32"/>
        </w:rPr>
        <w:t>中小微企业声明函</w:t>
      </w:r>
    </w:p>
    <w:p>
      <w:pPr>
        <w:tabs>
          <w:tab w:val="left" w:pos="6300"/>
        </w:tabs>
        <w:snapToGrid w:val="0"/>
        <w:spacing w:line="5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本公司郑重声明，根据《政府采购促进中小企业发展管理办法》（财库〔2020〕46号）的规定，本公司参加</w:t>
      </w:r>
      <w:r>
        <w:rPr>
          <w:rFonts w:hint="eastAsia" w:ascii="楷体" w:hAnsi="楷体" w:eastAsia="楷体" w:cs="楷体"/>
          <w:color w:val="auto"/>
          <w:sz w:val="24"/>
          <w:szCs w:val="24"/>
          <w:u w:val="single"/>
        </w:rPr>
        <w:t>重庆医科大学附属永川医院</w:t>
      </w:r>
      <w:r>
        <w:rPr>
          <w:rFonts w:hint="eastAsia" w:ascii="楷体" w:hAnsi="楷体" w:eastAsia="楷体" w:cs="楷体"/>
          <w:i/>
          <w:color w:val="auto"/>
          <w:sz w:val="24"/>
          <w:szCs w:val="24"/>
          <w:u w:val="single"/>
        </w:rPr>
        <w:t>（单位名称）</w:t>
      </w:r>
      <w:r>
        <w:rPr>
          <w:rFonts w:hint="eastAsia" w:ascii="楷体" w:hAnsi="楷体" w:eastAsia="楷体" w:cs="楷体"/>
          <w:color w:val="auto"/>
          <w:sz w:val="24"/>
          <w:szCs w:val="24"/>
        </w:rPr>
        <w:t>的</w:t>
      </w:r>
      <w:r>
        <w:rPr>
          <w:rFonts w:hint="eastAsia" w:ascii="楷体" w:hAnsi="楷体" w:eastAsia="楷体" w:cs="楷体"/>
          <w:i/>
          <w:color w:val="auto"/>
          <w:sz w:val="24"/>
          <w:szCs w:val="24"/>
          <w:u w:val="single"/>
        </w:rPr>
        <w:t>（项目名称）</w:t>
      </w:r>
      <w:r>
        <w:rPr>
          <w:rFonts w:hint="eastAsia" w:ascii="楷体" w:hAnsi="楷体" w:eastAsia="楷体" w:cs="楷体"/>
          <w:color w:val="auto"/>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1.</w:t>
      </w:r>
      <w:r>
        <w:rPr>
          <w:rFonts w:hint="eastAsia" w:ascii="楷体" w:hAnsi="楷体" w:eastAsia="楷体" w:cs="楷体"/>
          <w:i/>
          <w:color w:val="auto"/>
          <w:sz w:val="24"/>
          <w:szCs w:val="24"/>
          <w:u w:val="single"/>
        </w:rPr>
        <w:t>（</w:t>
      </w:r>
      <w:r>
        <w:rPr>
          <w:rFonts w:hint="eastAsia" w:ascii="楷体" w:hAnsi="楷体" w:eastAsia="楷体" w:cs="楷体"/>
          <w:color w:val="auto"/>
          <w:sz w:val="24"/>
          <w:szCs w:val="24"/>
          <w:u w:val="single"/>
        </w:rPr>
        <w:t>重庆医科大学附属永川医院</w:t>
      </w:r>
      <w:r>
        <w:rPr>
          <w:rFonts w:hint="eastAsia" w:ascii="楷体" w:hAnsi="楷体" w:eastAsia="楷体" w:cs="楷体"/>
          <w:i/>
          <w:color w:val="auto"/>
          <w:sz w:val="24"/>
          <w:szCs w:val="24"/>
          <w:u w:val="single"/>
        </w:rPr>
        <w:t>***</w:t>
      </w:r>
      <w:r>
        <w:rPr>
          <w:rFonts w:hint="eastAsia" w:ascii="楷体" w:hAnsi="楷体" w:eastAsia="楷体" w:cs="楷体"/>
          <w:color w:val="auto"/>
          <w:sz w:val="24"/>
          <w:szCs w:val="24"/>
          <w:u w:val="single"/>
        </w:rPr>
        <w:t>项目</w:t>
      </w:r>
      <w:r>
        <w:rPr>
          <w:rFonts w:hint="eastAsia" w:ascii="楷体" w:hAnsi="楷体" w:eastAsia="楷体" w:cs="楷体"/>
          <w:i/>
          <w:color w:val="auto"/>
          <w:sz w:val="24"/>
          <w:szCs w:val="24"/>
          <w:u w:val="single"/>
        </w:rPr>
        <w:t>）</w:t>
      </w:r>
      <w:r>
        <w:rPr>
          <w:rFonts w:hint="eastAsia" w:ascii="楷体" w:hAnsi="楷体" w:eastAsia="楷体" w:cs="楷体"/>
          <w:color w:val="auto"/>
          <w:sz w:val="24"/>
          <w:szCs w:val="24"/>
        </w:rPr>
        <w:t xml:space="preserve">，属于（工业 ） </w:t>
      </w:r>
      <w:r>
        <w:rPr>
          <w:rFonts w:hint="eastAsia" w:ascii="楷体" w:hAnsi="楷体" w:eastAsia="楷体" w:cs="楷体"/>
          <w:i/>
          <w:color w:val="auto"/>
          <w:sz w:val="24"/>
          <w:szCs w:val="24"/>
          <w:u w:val="single"/>
        </w:rPr>
        <w:t>（采购文件中明确的所属行业）</w:t>
      </w:r>
      <w:r>
        <w:rPr>
          <w:rFonts w:hint="eastAsia" w:ascii="楷体" w:hAnsi="楷体" w:eastAsia="楷体" w:cs="楷体"/>
          <w:color w:val="auto"/>
          <w:sz w:val="24"/>
          <w:szCs w:val="24"/>
        </w:rPr>
        <w:t xml:space="preserve">；承接企业为  </w:t>
      </w:r>
      <w:r>
        <w:rPr>
          <w:rFonts w:hint="eastAsia" w:ascii="楷体" w:hAnsi="楷体" w:eastAsia="楷体" w:cs="楷体"/>
          <w:color w:val="auto"/>
          <w:sz w:val="24"/>
          <w:szCs w:val="24"/>
          <w:u w:val="single"/>
        </w:rPr>
        <w:t xml:space="preserve">                       </w:t>
      </w:r>
      <w:r>
        <w:rPr>
          <w:rFonts w:hint="eastAsia" w:ascii="楷体" w:hAnsi="楷体" w:eastAsia="楷体" w:cs="楷体"/>
          <w:i/>
          <w:color w:val="auto"/>
          <w:sz w:val="24"/>
          <w:szCs w:val="24"/>
          <w:u w:val="single"/>
        </w:rPr>
        <w:t>（企业名称）</w:t>
      </w:r>
      <w:r>
        <w:rPr>
          <w:rFonts w:hint="eastAsia" w:ascii="楷体" w:hAnsi="楷体" w:eastAsia="楷体" w:cs="楷体"/>
          <w:color w:val="auto"/>
          <w:sz w:val="24"/>
          <w:szCs w:val="24"/>
        </w:rPr>
        <w:t>，    从业人员</w:t>
      </w:r>
      <w:r>
        <w:rPr>
          <w:rFonts w:hint="eastAsia" w:ascii="楷体" w:hAnsi="楷体" w:eastAsia="楷体" w:cs="楷体"/>
          <w:color w:val="auto"/>
          <w:sz w:val="24"/>
          <w:szCs w:val="24"/>
          <w:u w:val="single"/>
        </w:rPr>
        <w:t xml:space="preserve">      </w:t>
      </w:r>
      <w:r>
        <w:rPr>
          <w:rFonts w:hint="eastAsia" w:ascii="楷体" w:hAnsi="楷体" w:eastAsia="楷体" w:cs="楷体"/>
          <w:color w:val="auto"/>
          <w:sz w:val="24"/>
          <w:szCs w:val="24"/>
        </w:rPr>
        <w:t>人，营业收入为</w:t>
      </w:r>
      <w:r>
        <w:rPr>
          <w:rFonts w:hint="eastAsia" w:ascii="楷体" w:hAnsi="楷体" w:eastAsia="楷体" w:cs="楷体"/>
          <w:color w:val="auto"/>
          <w:sz w:val="24"/>
          <w:szCs w:val="24"/>
          <w:u w:val="single"/>
        </w:rPr>
        <w:t xml:space="preserve">    </w:t>
      </w:r>
      <w:r>
        <w:rPr>
          <w:rFonts w:hint="eastAsia" w:ascii="楷体" w:hAnsi="楷体" w:eastAsia="楷体" w:cs="楷体"/>
          <w:color w:val="auto"/>
          <w:sz w:val="24"/>
          <w:szCs w:val="24"/>
        </w:rPr>
        <w:t>万元，资产总额为</w:t>
      </w:r>
      <w:r>
        <w:rPr>
          <w:rFonts w:hint="eastAsia" w:ascii="楷体" w:hAnsi="楷体" w:eastAsia="楷体" w:cs="楷体"/>
          <w:color w:val="auto"/>
          <w:sz w:val="24"/>
          <w:szCs w:val="24"/>
          <w:u w:val="single"/>
        </w:rPr>
        <w:t xml:space="preserve">    </w:t>
      </w:r>
      <w:r>
        <w:rPr>
          <w:rFonts w:hint="eastAsia" w:ascii="楷体" w:hAnsi="楷体" w:eastAsia="楷体" w:cs="楷体"/>
          <w:color w:val="auto"/>
          <w:sz w:val="24"/>
          <w:szCs w:val="24"/>
        </w:rPr>
        <w:t>万元，属于</w:t>
      </w:r>
      <w:r>
        <w:rPr>
          <w:rFonts w:hint="eastAsia" w:ascii="楷体" w:hAnsi="楷体" w:eastAsia="楷体" w:cs="楷体"/>
          <w:color w:val="auto"/>
          <w:sz w:val="24"/>
          <w:szCs w:val="24"/>
          <w:u w:val="single"/>
        </w:rPr>
        <w:t xml:space="preserve">    </w:t>
      </w:r>
      <w:r>
        <w:rPr>
          <w:rFonts w:hint="eastAsia" w:ascii="楷体" w:hAnsi="楷体" w:eastAsia="楷体" w:cs="楷体"/>
          <w:color w:val="auto"/>
          <w:sz w:val="24"/>
          <w:szCs w:val="24"/>
        </w:rPr>
        <w:t xml:space="preserve"> </w:t>
      </w:r>
      <w:r>
        <w:rPr>
          <w:rFonts w:hint="eastAsia" w:ascii="楷体" w:hAnsi="楷体" w:eastAsia="楷体" w:cs="楷体"/>
          <w:i/>
          <w:color w:val="auto"/>
          <w:sz w:val="24"/>
          <w:szCs w:val="24"/>
        </w:rPr>
        <w:t>（中型企业、小型企业、微型企业）</w:t>
      </w:r>
      <w:r>
        <w:rPr>
          <w:rFonts w:hint="eastAsia" w:ascii="楷体" w:hAnsi="楷体" w:eastAsia="楷体" w:cs="楷体"/>
          <w:color w:val="auto"/>
          <w:sz w:val="24"/>
          <w:szCs w:val="24"/>
        </w:rPr>
        <w:t>；</w:t>
      </w:r>
    </w:p>
    <w:p>
      <w:pPr>
        <w:tabs>
          <w:tab w:val="left" w:pos="6300"/>
        </w:tabs>
        <w:snapToGrid w:val="0"/>
        <w:spacing w:line="5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为本标的提供的服务人员</w:t>
      </w:r>
      <w:r>
        <w:rPr>
          <w:rFonts w:hint="eastAsia" w:ascii="楷体" w:hAnsi="楷体" w:eastAsia="楷体" w:cs="楷体"/>
          <w:color w:val="auto"/>
          <w:sz w:val="24"/>
          <w:szCs w:val="24"/>
          <w:u w:val="single"/>
        </w:rPr>
        <w:t xml:space="preserve">   </w:t>
      </w:r>
      <w:r>
        <w:rPr>
          <w:rFonts w:hint="eastAsia" w:ascii="楷体" w:hAnsi="楷体" w:eastAsia="楷体" w:cs="楷体"/>
          <w:color w:val="auto"/>
          <w:sz w:val="24"/>
          <w:szCs w:val="24"/>
        </w:rPr>
        <w:t>人，其中与本企业签订劳动合同</w:t>
      </w:r>
      <w:r>
        <w:rPr>
          <w:rFonts w:hint="eastAsia" w:ascii="楷体" w:hAnsi="楷体" w:eastAsia="楷体" w:cs="楷体"/>
          <w:color w:val="auto"/>
          <w:sz w:val="24"/>
          <w:szCs w:val="24"/>
          <w:u w:val="single"/>
        </w:rPr>
        <w:t xml:space="preserve">   </w:t>
      </w:r>
      <w:r>
        <w:rPr>
          <w:rFonts w:hint="eastAsia" w:ascii="楷体" w:hAnsi="楷体" w:eastAsia="楷体" w:cs="楷体"/>
          <w:color w:val="auto"/>
          <w:sz w:val="24"/>
          <w:szCs w:val="24"/>
        </w:rPr>
        <w:t>人，其他人员</w:t>
      </w:r>
      <w:r>
        <w:rPr>
          <w:rFonts w:hint="eastAsia" w:ascii="楷体" w:hAnsi="楷体" w:eastAsia="楷体" w:cs="楷体"/>
          <w:color w:val="auto"/>
          <w:sz w:val="24"/>
          <w:szCs w:val="24"/>
          <w:u w:val="single"/>
        </w:rPr>
        <w:t xml:space="preserve">   </w:t>
      </w:r>
      <w:r>
        <w:rPr>
          <w:rFonts w:hint="eastAsia" w:ascii="楷体" w:hAnsi="楷体" w:eastAsia="楷体" w:cs="楷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2.</w:t>
      </w:r>
      <w:r>
        <w:rPr>
          <w:rFonts w:hint="eastAsia" w:ascii="楷体" w:hAnsi="楷体" w:eastAsia="楷体" w:cs="楷体"/>
          <w:i/>
          <w:color w:val="auto"/>
          <w:sz w:val="24"/>
          <w:szCs w:val="24"/>
          <w:u w:val="single"/>
        </w:rPr>
        <w:t xml:space="preserve"> （</w:t>
      </w:r>
      <w:r>
        <w:rPr>
          <w:rFonts w:hint="eastAsia" w:ascii="楷体" w:hAnsi="楷体" w:eastAsia="楷体" w:cs="楷体"/>
          <w:color w:val="auto"/>
          <w:sz w:val="24"/>
          <w:szCs w:val="24"/>
          <w:u w:val="single"/>
        </w:rPr>
        <w:t>重庆医科大学附属永川医院</w:t>
      </w:r>
      <w:r>
        <w:rPr>
          <w:rFonts w:hint="eastAsia" w:ascii="楷体" w:hAnsi="楷体" w:eastAsia="楷体" w:cs="楷体"/>
          <w:i/>
          <w:color w:val="auto"/>
          <w:sz w:val="24"/>
          <w:szCs w:val="24"/>
          <w:u w:val="single"/>
        </w:rPr>
        <w:t>***</w:t>
      </w:r>
      <w:r>
        <w:rPr>
          <w:rFonts w:hint="eastAsia" w:ascii="楷体" w:hAnsi="楷体" w:eastAsia="楷体" w:cs="楷体"/>
          <w:color w:val="auto"/>
          <w:sz w:val="24"/>
          <w:szCs w:val="24"/>
          <w:u w:val="single"/>
        </w:rPr>
        <w:t>项目）</w:t>
      </w:r>
      <w:r>
        <w:rPr>
          <w:rFonts w:hint="eastAsia" w:ascii="楷体" w:hAnsi="楷体" w:eastAsia="楷体" w:cs="楷体"/>
          <w:color w:val="auto"/>
          <w:sz w:val="24"/>
          <w:szCs w:val="24"/>
        </w:rPr>
        <w:t>，属于（   ）</w:t>
      </w:r>
      <w:r>
        <w:rPr>
          <w:rFonts w:hint="eastAsia" w:ascii="楷体" w:hAnsi="楷体" w:eastAsia="楷体" w:cs="楷体"/>
          <w:i/>
          <w:color w:val="auto"/>
          <w:sz w:val="24"/>
          <w:szCs w:val="24"/>
          <w:u w:val="single"/>
        </w:rPr>
        <w:t>（采购文件中明确的所属行业）</w:t>
      </w:r>
      <w:r>
        <w:rPr>
          <w:rFonts w:hint="eastAsia" w:ascii="楷体" w:hAnsi="楷体" w:eastAsia="楷体" w:cs="楷体"/>
          <w:color w:val="auto"/>
          <w:sz w:val="24"/>
          <w:szCs w:val="24"/>
        </w:rPr>
        <w:t>；承接企业为</w:t>
      </w:r>
      <w:r>
        <w:rPr>
          <w:rFonts w:hint="eastAsia" w:ascii="楷体" w:hAnsi="楷体" w:eastAsia="楷体" w:cs="楷体"/>
          <w:i/>
          <w:color w:val="auto"/>
          <w:sz w:val="24"/>
          <w:szCs w:val="24"/>
          <w:u w:val="single"/>
        </w:rPr>
        <w:t>（企业名称）</w:t>
      </w:r>
      <w:r>
        <w:rPr>
          <w:rFonts w:hint="eastAsia" w:ascii="楷体" w:hAnsi="楷体" w:eastAsia="楷体" w:cs="楷体"/>
          <w:color w:val="auto"/>
          <w:sz w:val="24"/>
          <w:szCs w:val="24"/>
        </w:rPr>
        <w:t>，从业人员</w:t>
      </w:r>
      <w:r>
        <w:rPr>
          <w:rFonts w:hint="eastAsia" w:ascii="楷体" w:hAnsi="楷体" w:eastAsia="楷体" w:cs="楷体"/>
          <w:color w:val="auto"/>
          <w:sz w:val="24"/>
          <w:szCs w:val="24"/>
          <w:u w:val="single"/>
        </w:rPr>
        <w:t xml:space="preserve">      </w:t>
      </w:r>
      <w:r>
        <w:rPr>
          <w:rFonts w:hint="eastAsia" w:ascii="楷体" w:hAnsi="楷体" w:eastAsia="楷体" w:cs="楷体"/>
          <w:color w:val="auto"/>
          <w:sz w:val="24"/>
          <w:szCs w:val="24"/>
        </w:rPr>
        <w:t>人，营业收入为</w:t>
      </w:r>
      <w:r>
        <w:rPr>
          <w:rFonts w:hint="eastAsia" w:ascii="楷体" w:hAnsi="楷体" w:eastAsia="楷体" w:cs="楷体"/>
          <w:color w:val="auto"/>
          <w:sz w:val="24"/>
          <w:szCs w:val="24"/>
          <w:u w:val="single"/>
        </w:rPr>
        <w:t xml:space="preserve">    </w:t>
      </w:r>
      <w:r>
        <w:rPr>
          <w:rFonts w:hint="eastAsia" w:ascii="楷体" w:hAnsi="楷体" w:eastAsia="楷体" w:cs="楷体"/>
          <w:color w:val="auto"/>
          <w:sz w:val="24"/>
          <w:szCs w:val="24"/>
        </w:rPr>
        <w:t>万元，资产总额为</w:t>
      </w:r>
      <w:r>
        <w:rPr>
          <w:rFonts w:hint="eastAsia" w:ascii="楷体" w:hAnsi="楷体" w:eastAsia="楷体" w:cs="楷体"/>
          <w:color w:val="auto"/>
          <w:sz w:val="24"/>
          <w:szCs w:val="24"/>
          <w:u w:val="single"/>
        </w:rPr>
        <w:t xml:space="preserve">    </w:t>
      </w:r>
      <w:r>
        <w:rPr>
          <w:rFonts w:hint="eastAsia" w:ascii="楷体" w:hAnsi="楷体" w:eastAsia="楷体" w:cs="楷体"/>
          <w:color w:val="auto"/>
          <w:sz w:val="24"/>
          <w:szCs w:val="24"/>
        </w:rPr>
        <w:t>万元，属于（      ）</w:t>
      </w:r>
      <w:r>
        <w:rPr>
          <w:rFonts w:hint="eastAsia" w:ascii="楷体" w:hAnsi="楷体" w:eastAsia="楷体" w:cs="楷体"/>
          <w:i/>
          <w:color w:val="auto"/>
          <w:sz w:val="24"/>
          <w:szCs w:val="24"/>
          <w:u w:val="single"/>
        </w:rPr>
        <w:t>（中型企业、小型企业、微型企业）</w:t>
      </w:r>
      <w:r>
        <w:rPr>
          <w:rFonts w:hint="eastAsia" w:ascii="楷体" w:hAnsi="楷体" w:eastAsia="楷体" w:cs="楷体"/>
          <w:color w:val="auto"/>
          <w:sz w:val="24"/>
          <w:szCs w:val="24"/>
        </w:rPr>
        <w:t>；</w:t>
      </w:r>
    </w:p>
    <w:p>
      <w:pPr>
        <w:tabs>
          <w:tab w:val="left" w:pos="6300"/>
        </w:tabs>
        <w:snapToGrid w:val="0"/>
        <w:spacing w:line="5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为本标的提供的服务人员</w:t>
      </w:r>
      <w:r>
        <w:rPr>
          <w:rFonts w:hint="eastAsia" w:ascii="楷体" w:hAnsi="楷体" w:eastAsia="楷体" w:cs="楷体"/>
          <w:color w:val="auto"/>
          <w:sz w:val="24"/>
          <w:szCs w:val="24"/>
          <w:u w:val="single"/>
        </w:rPr>
        <w:t xml:space="preserve">   </w:t>
      </w:r>
      <w:r>
        <w:rPr>
          <w:rFonts w:hint="eastAsia" w:ascii="楷体" w:hAnsi="楷体" w:eastAsia="楷体" w:cs="楷体"/>
          <w:color w:val="auto"/>
          <w:sz w:val="24"/>
          <w:szCs w:val="24"/>
        </w:rPr>
        <w:t>人，其中与本企业签订劳动合同</w:t>
      </w:r>
      <w:r>
        <w:rPr>
          <w:rFonts w:hint="eastAsia" w:ascii="楷体" w:hAnsi="楷体" w:eastAsia="楷体" w:cs="楷体"/>
          <w:color w:val="auto"/>
          <w:sz w:val="24"/>
          <w:szCs w:val="24"/>
          <w:u w:val="single"/>
        </w:rPr>
        <w:t xml:space="preserve">   </w:t>
      </w:r>
      <w:r>
        <w:rPr>
          <w:rFonts w:hint="eastAsia" w:ascii="楷体" w:hAnsi="楷体" w:eastAsia="楷体" w:cs="楷体"/>
          <w:color w:val="auto"/>
          <w:sz w:val="24"/>
          <w:szCs w:val="24"/>
        </w:rPr>
        <w:t>人，其他人员</w:t>
      </w:r>
      <w:r>
        <w:rPr>
          <w:rFonts w:hint="eastAsia" w:ascii="楷体" w:hAnsi="楷体" w:eastAsia="楷体" w:cs="楷体"/>
          <w:color w:val="auto"/>
          <w:sz w:val="24"/>
          <w:szCs w:val="24"/>
          <w:u w:val="single"/>
        </w:rPr>
        <w:t xml:space="preserve">   </w:t>
      </w:r>
      <w:r>
        <w:rPr>
          <w:rFonts w:hint="eastAsia" w:ascii="楷体" w:hAnsi="楷体" w:eastAsia="楷体" w:cs="楷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w:t>
      </w:r>
    </w:p>
    <w:p>
      <w:pPr>
        <w:tabs>
          <w:tab w:val="left" w:pos="6300"/>
        </w:tabs>
        <w:snapToGrid w:val="0"/>
        <w:spacing w:line="5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 xml:space="preserve">                                                    </w:t>
      </w:r>
    </w:p>
    <w:p>
      <w:pPr>
        <w:tabs>
          <w:tab w:val="left" w:pos="6300"/>
        </w:tabs>
        <w:snapToGrid w:val="0"/>
        <w:spacing w:line="500" w:lineRule="exact"/>
        <w:ind w:firstLine="3120" w:firstLineChars="1300"/>
        <w:rPr>
          <w:rFonts w:hint="eastAsia" w:ascii="楷体" w:hAnsi="楷体" w:eastAsia="楷体" w:cs="楷体"/>
          <w:color w:val="auto"/>
          <w:sz w:val="24"/>
          <w:szCs w:val="24"/>
        </w:rPr>
      </w:pPr>
      <w:r>
        <w:rPr>
          <w:rFonts w:hint="eastAsia" w:ascii="楷体" w:hAnsi="楷体" w:eastAsia="楷体" w:cs="楷体"/>
          <w:color w:val="auto"/>
          <w:sz w:val="24"/>
          <w:szCs w:val="24"/>
        </w:rPr>
        <w:t xml:space="preserve">企业名称（盖章）： </w:t>
      </w:r>
    </w:p>
    <w:p>
      <w:pPr>
        <w:tabs>
          <w:tab w:val="left" w:pos="6300"/>
        </w:tabs>
        <w:snapToGrid w:val="0"/>
        <w:spacing w:line="500" w:lineRule="exact"/>
        <w:ind w:firstLine="3600" w:firstLineChars="1500"/>
        <w:rPr>
          <w:rFonts w:hint="eastAsia" w:ascii="楷体" w:hAnsi="楷体" w:eastAsia="楷体" w:cs="楷体"/>
          <w:color w:val="auto"/>
          <w:sz w:val="24"/>
          <w:szCs w:val="24"/>
        </w:rPr>
      </w:pPr>
      <w:r>
        <w:rPr>
          <w:rFonts w:hint="eastAsia" w:ascii="楷体" w:hAnsi="楷体" w:eastAsia="楷体" w:cs="楷体"/>
          <w:color w:val="auto"/>
          <w:sz w:val="24"/>
          <w:szCs w:val="24"/>
        </w:rPr>
        <w:t>日期：</w:t>
      </w:r>
    </w:p>
    <w:p>
      <w:pPr>
        <w:tabs>
          <w:tab w:val="left" w:pos="6300"/>
        </w:tabs>
        <w:snapToGrid w:val="0"/>
        <w:spacing w:line="420" w:lineRule="exact"/>
        <w:rPr>
          <w:rFonts w:hint="eastAsia" w:ascii="楷体" w:hAnsi="楷体" w:eastAsia="楷体" w:cs="楷体"/>
          <w:color w:val="auto"/>
          <w:kern w:val="0"/>
          <w:sz w:val="24"/>
          <w:szCs w:val="24"/>
        </w:rPr>
      </w:pPr>
    </w:p>
    <w:p>
      <w:pPr>
        <w:tabs>
          <w:tab w:val="left" w:pos="6300"/>
        </w:tabs>
        <w:snapToGrid w:val="0"/>
        <w:spacing w:line="420" w:lineRule="exact"/>
        <w:rPr>
          <w:rFonts w:hint="eastAsia" w:ascii="楷体" w:hAnsi="楷体" w:eastAsia="楷体" w:cs="楷体"/>
          <w:color w:val="auto"/>
          <w:kern w:val="0"/>
          <w:sz w:val="24"/>
          <w:szCs w:val="24"/>
        </w:rPr>
      </w:pPr>
    </w:p>
    <w:p>
      <w:pPr>
        <w:tabs>
          <w:tab w:val="left" w:pos="6300"/>
        </w:tabs>
        <w:snapToGrid w:val="0"/>
        <w:spacing w:line="420" w:lineRule="exact"/>
        <w:rPr>
          <w:rFonts w:hint="eastAsia" w:ascii="楷体" w:hAnsi="楷体" w:eastAsia="楷体" w:cs="楷体"/>
          <w:color w:val="auto"/>
          <w:kern w:val="0"/>
          <w:sz w:val="24"/>
          <w:szCs w:val="24"/>
        </w:rPr>
      </w:pPr>
    </w:p>
    <w:p>
      <w:pPr>
        <w:tabs>
          <w:tab w:val="left" w:pos="6300"/>
        </w:tabs>
        <w:snapToGrid w:val="0"/>
        <w:spacing w:line="420" w:lineRule="exact"/>
        <w:rPr>
          <w:rFonts w:hint="eastAsia" w:ascii="楷体" w:hAnsi="楷体" w:eastAsia="楷体" w:cs="楷体"/>
          <w:color w:val="auto"/>
          <w:kern w:val="0"/>
          <w:sz w:val="24"/>
          <w:szCs w:val="24"/>
        </w:rPr>
      </w:pPr>
    </w:p>
    <w:p>
      <w:pPr>
        <w:tabs>
          <w:tab w:val="left" w:pos="6300"/>
        </w:tabs>
        <w:snapToGrid w:val="0"/>
        <w:spacing w:line="420" w:lineRule="exact"/>
        <w:rPr>
          <w:rFonts w:hint="eastAsia" w:ascii="楷体" w:hAnsi="楷体" w:eastAsia="楷体" w:cs="楷体"/>
          <w:color w:val="auto"/>
          <w:kern w:val="0"/>
          <w:sz w:val="24"/>
          <w:szCs w:val="24"/>
        </w:rPr>
      </w:pPr>
    </w:p>
    <w:p>
      <w:pPr>
        <w:tabs>
          <w:tab w:val="left" w:pos="6300"/>
        </w:tabs>
        <w:snapToGrid w:val="0"/>
        <w:spacing w:line="420" w:lineRule="exact"/>
        <w:rPr>
          <w:rFonts w:hint="eastAsia" w:ascii="楷体" w:hAnsi="楷体" w:eastAsia="楷体" w:cs="楷体"/>
          <w:color w:val="auto"/>
          <w:kern w:val="0"/>
          <w:sz w:val="24"/>
          <w:szCs w:val="24"/>
        </w:rPr>
      </w:pPr>
    </w:p>
    <w:p>
      <w:pPr>
        <w:tabs>
          <w:tab w:val="left" w:pos="6300"/>
        </w:tabs>
        <w:snapToGrid w:val="0"/>
        <w:spacing w:line="420" w:lineRule="exact"/>
        <w:rPr>
          <w:rFonts w:hint="eastAsia" w:ascii="楷体" w:hAnsi="楷体" w:eastAsia="楷体" w:cs="楷体"/>
          <w:color w:val="auto"/>
          <w:kern w:val="0"/>
          <w:sz w:val="24"/>
          <w:szCs w:val="24"/>
        </w:rPr>
      </w:pPr>
    </w:p>
    <w:p>
      <w:pPr>
        <w:tabs>
          <w:tab w:val="left" w:pos="6300"/>
        </w:tabs>
        <w:snapToGrid w:val="0"/>
        <w:spacing w:line="420" w:lineRule="exact"/>
        <w:rPr>
          <w:rFonts w:hint="eastAsia" w:ascii="楷体" w:hAnsi="楷体" w:eastAsia="楷体" w:cs="楷体"/>
          <w:color w:val="auto"/>
          <w:kern w:val="0"/>
          <w:sz w:val="24"/>
          <w:szCs w:val="24"/>
        </w:rPr>
      </w:pPr>
      <w:r>
        <w:rPr>
          <w:rFonts w:hint="eastAsia" w:ascii="楷体" w:hAnsi="楷体" w:eastAsia="楷体" w:cs="楷体"/>
          <w:color w:val="auto"/>
          <w:kern w:val="0"/>
          <w:sz w:val="24"/>
          <w:szCs w:val="24"/>
        </w:rPr>
        <w:t>填写时应注意以下事项：</w:t>
      </w:r>
    </w:p>
    <w:p>
      <w:pPr>
        <w:tabs>
          <w:tab w:val="left" w:pos="6300"/>
        </w:tabs>
        <w:snapToGrid w:val="0"/>
        <w:spacing w:line="420" w:lineRule="exact"/>
        <w:ind w:firstLine="480" w:firstLineChars="200"/>
        <w:rPr>
          <w:rFonts w:hint="eastAsia" w:ascii="楷体" w:hAnsi="楷体" w:eastAsia="楷体" w:cs="楷体"/>
          <w:color w:val="auto"/>
          <w:kern w:val="0"/>
          <w:sz w:val="24"/>
          <w:szCs w:val="24"/>
        </w:rPr>
      </w:pPr>
      <w:r>
        <w:rPr>
          <w:rFonts w:hint="eastAsia" w:ascii="楷体" w:hAnsi="楷体" w:eastAsia="楷体" w:cs="楷体"/>
          <w:color w:val="auto"/>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楷体"/>
          <w:b/>
          <w:color w:val="auto"/>
          <w:kern w:val="0"/>
          <w:sz w:val="24"/>
          <w:szCs w:val="24"/>
          <w:u w:val="single"/>
        </w:rPr>
      </w:pPr>
      <w:r>
        <w:rPr>
          <w:rFonts w:hint="eastAsia" w:ascii="楷体" w:hAnsi="楷体" w:eastAsia="楷体" w:cs="楷体"/>
          <w:b/>
          <w:color w:val="auto"/>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楷体"/>
          <w:b/>
          <w:color w:val="auto"/>
          <w:kern w:val="0"/>
          <w:sz w:val="24"/>
          <w:szCs w:val="24"/>
          <w:u w:val="single"/>
        </w:rPr>
      </w:pPr>
      <w:r>
        <w:rPr>
          <w:rFonts w:hint="eastAsia" w:ascii="楷体" w:hAnsi="楷体" w:eastAsia="楷体" w:cs="楷体"/>
          <w:b/>
          <w:color w:val="auto"/>
          <w:kern w:val="0"/>
          <w:sz w:val="24"/>
          <w:szCs w:val="24"/>
          <w:u w:val="single"/>
        </w:rPr>
        <w:t>3.</w:t>
      </w:r>
      <w:r>
        <w:rPr>
          <w:rFonts w:hint="eastAsia" w:ascii="楷体" w:hAnsi="楷体" w:eastAsia="楷体" w:cs="楷体"/>
          <w:b/>
          <w:color w:val="auto"/>
          <w:kern w:val="0"/>
          <w:sz w:val="24"/>
          <w:szCs w:val="24"/>
          <w:u w:val="single"/>
          <w:lang w:eastAsia="zh-CN"/>
        </w:rPr>
        <w:t>响应单位</w:t>
      </w:r>
      <w:r>
        <w:rPr>
          <w:rFonts w:hint="eastAsia" w:ascii="楷体" w:hAnsi="楷体" w:eastAsia="楷体" w:cs="楷体"/>
          <w:b/>
          <w:color w:val="auto"/>
          <w:kern w:val="0"/>
          <w:sz w:val="24"/>
          <w:szCs w:val="24"/>
          <w:u w:val="single"/>
        </w:rPr>
        <w:t>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楷体"/>
          <w:b/>
          <w:color w:val="auto"/>
          <w:kern w:val="0"/>
          <w:sz w:val="24"/>
          <w:szCs w:val="24"/>
          <w:u w:val="single"/>
        </w:rPr>
      </w:pPr>
      <w:r>
        <w:rPr>
          <w:rFonts w:hint="eastAsia" w:ascii="楷体" w:hAnsi="楷体" w:eastAsia="楷体" w:cs="楷体"/>
          <w:b/>
          <w:color w:val="auto"/>
          <w:kern w:val="0"/>
          <w:sz w:val="24"/>
          <w:szCs w:val="24"/>
          <w:u w:val="single"/>
        </w:rPr>
        <w:t>4.本声明函“企业名称（盖章）”处为</w:t>
      </w:r>
      <w:r>
        <w:rPr>
          <w:rFonts w:hint="eastAsia" w:ascii="楷体" w:hAnsi="楷体" w:eastAsia="楷体" w:cs="楷体"/>
          <w:b/>
          <w:color w:val="auto"/>
          <w:kern w:val="0"/>
          <w:sz w:val="24"/>
          <w:szCs w:val="24"/>
          <w:u w:val="single"/>
          <w:lang w:eastAsia="zh-CN"/>
        </w:rPr>
        <w:t>响应单位</w:t>
      </w:r>
      <w:r>
        <w:rPr>
          <w:rFonts w:hint="eastAsia" w:ascii="楷体" w:hAnsi="楷体" w:eastAsia="楷体" w:cs="楷体"/>
          <w:b/>
          <w:color w:val="auto"/>
          <w:kern w:val="0"/>
          <w:sz w:val="24"/>
          <w:szCs w:val="24"/>
          <w:u w:val="single"/>
        </w:rPr>
        <w:t>盖章。</w:t>
      </w:r>
    </w:p>
    <w:p>
      <w:pPr>
        <w:tabs>
          <w:tab w:val="left" w:pos="6300"/>
        </w:tabs>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注：各行业划型标准：</w:t>
      </w:r>
    </w:p>
    <w:p>
      <w:pPr>
        <w:tabs>
          <w:tab w:val="left" w:pos="6300"/>
        </w:tabs>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s="楷体"/>
          <w:color w:val="auto"/>
          <w:sz w:val="24"/>
          <w:szCs w:val="24"/>
        </w:rPr>
      </w:pPr>
      <w:r>
        <w:rPr>
          <w:rFonts w:hint="eastAsia" w:ascii="楷体" w:hAnsi="楷体" w:eastAsia="楷体" w:cs="楷体"/>
          <w:color w:val="auto"/>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楷体" w:hAnsi="楷体" w:eastAsia="楷体" w:cs="楷体"/>
          <w:color w:val="auto"/>
          <w:sz w:val="32"/>
          <w:szCs w:val="32"/>
        </w:rPr>
      </w:pPr>
    </w:p>
    <w:p>
      <w:pPr>
        <w:ind w:firstLine="640" w:firstLineChars="200"/>
        <w:jc w:val="center"/>
        <w:rPr>
          <w:rFonts w:hint="eastAsia" w:ascii="楷体" w:hAnsi="楷体" w:eastAsia="楷体" w:cs="楷体"/>
          <w:color w:val="auto"/>
          <w:sz w:val="32"/>
          <w:szCs w:val="32"/>
        </w:rPr>
      </w:pPr>
    </w:p>
    <w:p>
      <w:pPr>
        <w:ind w:firstLine="640" w:firstLineChars="200"/>
        <w:jc w:val="center"/>
        <w:rPr>
          <w:rFonts w:hint="eastAsia" w:ascii="楷体" w:hAnsi="楷体" w:eastAsia="楷体" w:cs="楷体"/>
          <w:color w:val="auto"/>
          <w:sz w:val="32"/>
          <w:szCs w:val="32"/>
        </w:rPr>
      </w:pPr>
    </w:p>
    <w:p>
      <w:pPr>
        <w:ind w:firstLine="640" w:firstLineChars="200"/>
        <w:jc w:val="center"/>
        <w:rPr>
          <w:rFonts w:hint="eastAsia" w:ascii="楷体" w:hAnsi="楷体" w:eastAsia="楷体" w:cs="楷体"/>
          <w:color w:val="auto"/>
          <w:sz w:val="32"/>
          <w:szCs w:val="32"/>
        </w:rPr>
      </w:pPr>
    </w:p>
    <w:p>
      <w:pPr>
        <w:ind w:firstLine="640" w:firstLineChars="200"/>
        <w:jc w:val="center"/>
        <w:rPr>
          <w:rFonts w:hint="eastAsia" w:ascii="楷体" w:hAnsi="楷体" w:eastAsia="楷体" w:cs="楷体"/>
          <w:color w:val="auto"/>
          <w:sz w:val="32"/>
          <w:szCs w:val="32"/>
        </w:rPr>
      </w:pPr>
    </w:p>
    <w:p>
      <w:pPr>
        <w:ind w:firstLine="640" w:firstLineChars="200"/>
        <w:jc w:val="center"/>
        <w:rPr>
          <w:rFonts w:hint="eastAsia" w:ascii="楷体" w:hAnsi="楷体" w:eastAsia="楷体" w:cs="楷体"/>
          <w:color w:val="auto"/>
          <w:sz w:val="32"/>
          <w:szCs w:val="32"/>
        </w:rPr>
      </w:pPr>
    </w:p>
    <w:p>
      <w:pPr>
        <w:ind w:firstLine="640" w:firstLineChars="200"/>
        <w:jc w:val="center"/>
        <w:rPr>
          <w:rFonts w:hint="eastAsia" w:ascii="楷体" w:hAnsi="楷体" w:eastAsia="楷体" w:cs="楷体"/>
          <w:color w:val="auto"/>
          <w:sz w:val="32"/>
          <w:szCs w:val="32"/>
        </w:rPr>
      </w:pPr>
    </w:p>
    <w:p>
      <w:pPr>
        <w:ind w:firstLine="640" w:firstLineChars="200"/>
        <w:jc w:val="center"/>
        <w:rPr>
          <w:rFonts w:hint="eastAsia" w:ascii="楷体" w:hAnsi="楷体" w:eastAsia="楷体" w:cs="楷体"/>
          <w:color w:val="auto"/>
          <w:sz w:val="32"/>
          <w:szCs w:val="32"/>
        </w:rPr>
      </w:pPr>
    </w:p>
    <w:p>
      <w:pPr>
        <w:ind w:firstLine="640" w:firstLineChars="200"/>
        <w:jc w:val="center"/>
        <w:rPr>
          <w:rFonts w:hint="eastAsia" w:ascii="楷体" w:hAnsi="楷体" w:eastAsia="楷体" w:cs="楷体"/>
          <w:color w:val="auto"/>
          <w:sz w:val="32"/>
          <w:szCs w:val="32"/>
        </w:rPr>
      </w:pPr>
    </w:p>
    <w:p>
      <w:pPr>
        <w:ind w:firstLine="640" w:firstLineChars="200"/>
        <w:jc w:val="center"/>
        <w:rPr>
          <w:rFonts w:hint="eastAsia" w:ascii="楷体" w:hAnsi="楷体" w:eastAsia="楷体" w:cs="楷体"/>
          <w:color w:val="auto"/>
          <w:sz w:val="32"/>
          <w:szCs w:val="32"/>
        </w:rPr>
      </w:pPr>
    </w:p>
    <w:p>
      <w:pPr>
        <w:ind w:firstLine="640" w:firstLineChars="200"/>
        <w:jc w:val="center"/>
        <w:rPr>
          <w:rFonts w:hint="eastAsia" w:ascii="楷体" w:hAnsi="楷体" w:eastAsia="楷体" w:cs="楷体"/>
          <w:color w:val="auto"/>
          <w:sz w:val="32"/>
          <w:szCs w:val="32"/>
        </w:rPr>
      </w:pPr>
    </w:p>
    <w:p>
      <w:pPr>
        <w:ind w:firstLine="640" w:firstLineChars="200"/>
        <w:jc w:val="center"/>
        <w:rPr>
          <w:rFonts w:hint="eastAsia" w:ascii="楷体" w:hAnsi="楷体" w:eastAsia="楷体" w:cs="楷体"/>
          <w:color w:val="auto"/>
          <w:sz w:val="32"/>
          <w:szCs w:val="32"/>
        </w:rPr>
      </w:pPr>
    </w:p>
    <w:p>
      <w:pPr>
        <w:ind w:firstLine="640" w:firstLineChars="200"/>
        <w:jc w:val="center"/>
        <w:rPr>
          <w:rFonts w:hint="eastAsia" w:ascii="楷体" w:hAnsi="楷体" w:eastAsia="楷体" w:cs="楷体"/>
          <w:color w:val="auto"/>
          <w:sz w:val="32"/>
          <w:szCs w:val="32"/>
        </w:rPr>
      </w:pPr>
    </w:p>
    <w:p>
      <w:pPr>
        <w:ind w:firstLine="640" w:firstLineChars="200"/>
        <w:jc w:val="center"/>
        <w:rPr>
          <w:rFonts w:hint="eastAsia" w:ascii="楷体" w:hAnsi="楷体" w:eastAsia="楷体" w:cs="楷体"/>
          <w:color w:val="auto"/>
          <w:sz w:val="32"/>
          <w:szCs w:val="32"/>
        </w:rPr>
      </w:pPr>
    </w:p>
    <w:p>
      <w:pPr>
        <w:ind w:firstLine="640" w:firstLineChars="200"/>
        <w:jc w:val="center"/>
        <w:rPr>
          <w:rFonts w:hint="eastAsia" w:ascii="楷体" w:hAnsi="楷体" w:eastAsia="楷体" w:cs="楷体"/>
          <w:color w:val="auto"/>
          <w:sz w:val="32"/>
          <w:szCs w:val="32"/>
        </w:rPr>
      </w:pPr>
    </w:p>
    <w:p>
      <w:pPr>
        <w:ind w:firstLine="640" w:firstLineChars="200"/>
        <w:jc w:val="center"/>
        <w:rPr>
          <w:rFonts w:hint="eastAsia" w:ascii="楷体" w:hAnsi="楷体" w:eastAsia="楷体" w:cs="楷体"/>
          <w:color w:val="auto"/>
          <w:sz w:val="32"/>
          <w:szCs w:val="32"/>
        </w:rPr>
      </w:pPr>
    </w:p>
    <w:p>
      <w:pPr>
        <w:ind w:firstLine="640" w:firstLineChars="200"/>
        <w:jc w:val="center"/>
        <w:rPr>
          <w:rFonts w:hint="eastAsia" w:ascii="楷体" w:hAnsi="楷体" w:eastAsia="楷体" w:cs="楷体"/>
          <w:color w:val="auto"/>
          <w:sz w:val="32"/>
          <w:szCs w:val="32"/>
        </w:rPr>
      </w:pPr>
    </w:p>
    <w:p>
      <w:pPr>
        <w:ind w:firstLine="640" w:firstLineChars="200"/>
        <w:jc w:val="center"/>
        <w:rPr>
          <w:rFonts w:hint="eastAsia" w:ascii="楷体" w:hAnsi="楷体" w:eastAsia="楷体" w:cs="楷体"/>
          <w:color w:val="auto"/>
          <w:sz w:val="32"/>
          <w:szCs w:val="32"/>
        </w:rPr>
      </w:pPr>
    </w:p>
    <w:p>
      <w:pPr>
        <w:ind w:firstLine="640" w:firstLineChars="200"/>
        <w:jc w:val="center"/>
        <w:rPr>
          <w:rFonts w:hint="eastAsia" w:ascii="楷体" w:hAnsi="楷体" w:eastAsia="楷体" w:cs="楷体"/>
          <w:color w:val="auto"/>
          <w:sz w:val="32"/>
          <w:szCs w:val="32"/>
        </w:rPr>
      </w:pPr>
    </w:p>
    <w:p>
      <w:pPr>
        <w:ind w:firstLine="640" w:firstLineChars="200"/>
        <w:jc w:val="center"/>
        <w:rPr>
          <w:rFonts w:hint="eastAsia" w:ascii="楷体" w:hAnsi="楷体" w:eastAsia="楷体" w:cs="楷体"/>
          <w:color w:val="auto"/>
          <w:sz w:val="32"/>
          <w:szCs w:val="32"/>
        </w:rPr>
      </w:pPr>
    </w:p>
    <w:p>
      <w:pPr>
        <w:ind w:firstLine="640" w:firstLineChars="200"/>
        <w:jc w:val="center"/>
        <w:rPr>
          <w:rFonts w:hint="eastAsia" w:ascii="楷体" w:hAnsi="楷体" w:eastAsia="楷体" w:cs="楷体"/>
          <w:color w:val="auto"/>
          <w:sz w:val="32"/>
          <w:szCs w:val="32"/>
        </w:rPr>
      </w:pPr>
    </w:p>
    <w:p>
      <w:pPr>
        <w:ind w:firstLine="640" w:firstLineChars="200"/>
        <w:jc w:val="center"/>
        <w:rPr>
          <w:rFonts w:hint="eastAsia" w:ascii="楷体" w:hAnsi="楷体" w:eastAsia="楷体" w:cs="楷体"/>
          <w:color w:val="auto"/>
          <w:sz w:val="32"/>
          <w:szCs w:val="32"/>
        </w:rPr>
      </w:pPr>
    </w:p>
    <w:p>
      <w:pPr>
        <w:ind w:firstLine="640" w:firstLineChars="200"/>
        <w:jc w:val="center"/>
        <w:rPr>
          <w:rFonts w:hint="eastAsia" w:ascii="楷体" w:hAnsi="楷体" w:eastAsia="楷体" w:cs="楷体"/>
          <w:color w:val="auto"/>
          <w:sz w:val="32"/>
          <w:szCs w:val="32"/>
        </w:rPr>
      </w:pPr>
    </w:p>
    <w:p>
      <w:pPr>
        <w:ind w:firstLine="640" w:firstLineChars="200"/>
        <w:jc w:val="center"/>
        <w:rPr>
          <w:rFonts w:hint="eastAsia" w:ascii="楷体" w:hAnsi="楷体" w:eastAsia="楷体" w:cs="楷体"/>
          <w:color w:val="auto"/>
          <w:sz w:val="32"/>
          <w:szCs w:val="32"/>
        </w:rPr>
      </w:pPr>
    </w:p>
    <w:p>
      <w:pPr>
        <w:ind w:firstLine="640" w:firstLineChars="200"/>
        <w:jc w:val="center"/>
        <w:rPr>
          <w:rFonts w:hint="eastAsia" w:ascii="楷体" w:hAnsi="楷体" w:eastAsia="楷体" w:cs="楷体"/>
          <w:color w:val="auto"/>
          <w:sz w:val="32"/>
          <w:szCs w:val="32"/>
        </w:rPr>
      </w:pPr>
    </w:p>
    <w:p>
      <w:pPr>
        <w:ind w:firstLine="640" w:firstLineChars="200"/>
        <w:jc w:val="center"/>
        <w:rPr>
          <w:rFonts w:hint="eastAsia" w:ascii="楷体" w:hAnsi="楷体" w:eastAsia="楷体" w:cs="楷体"/>
          <w:color w:val="auto"/>
          <w:sz w:val="32"/>
          <w:szCs w:val="32"/>
        </w:rPr>
      </w:pPr>
    </w:p>
    <w:p>
      <w:pPr>
        <w:ind w:firstLine="640" w:firstLineChars="200"/>
        <w:jc w:val="center"/>
        <w:rPr>
          <w:rFonts w:hint="eastAsia" w:ascii="楷体" w:hAnsi="楷体" w:eastAsia="楷体" w:cs="楷体"/>
          <w:color w:val="auto"/>
          <w:sz w:val="32"/>
          <w:szCs w:val="32"/>
        </w:rPr>
      </w:pPr>
    </w:p>
    <w:p>
      <w:pPr>
        <w:ind w:firstLine="640" w:firstLineChars="200"/>
        <w:jc w:val="center"/>
        <w:rPr>
          <w:rFonts w:hint="eastAsia" w:ascii="楷体" w:hAnsi="楷体" w:eastAsia="楷体" w:cs="楷体"/>
          <w:color w:val="auto"/>
          <w:sz w:val="32"/>
          <w:szCs w:val="32"/>
        </w:rPr>
      </w:pPr>
    </w:p>
    <w:p>
      <w:pPr>
        <w:ind w:firstLine="640" w:firstLineChars="200"/>
        <w:jc w:val="center"/>
        <w:rPr>
          <w:rFonts w:hint="eastAsia" w:ascii="楷体" w:hAnsi="楷体" w:eastAsia="楷体" w:cs="楷体"/>
          <w:color w:val="auto"/>
          <w:sz w:val="32"/>
          <w:szCs w:val="32"/>
        </w:rPr>
      </w:pPr>
    </w:p>
    <w:p>
      <w:pPr>
        <w:ind w:firstLine="640" w:firstLineChars="200"/>
        <w:jc w:val="center"/>
        <w:rPr>
          <w:rFonts w:hint="eastAsia" w:ascii="楷体" w:hAnsi="楷体" w:eastAsia="楷体" w:cs="楷体"/>
          <w:color w:val="auto"/>
          <w:sz w:val="32"/>
          <w:szCs w:val="32"/>
        </w:rPr>
      </w:pPr>
    </w:p>
    <w:p>
      <w:pPr>
        <w:ind w:firstLine="640" w:firstLineChars="200"/>
        <w:jc w:val="center"/>
        <w:rPr>
          <w:rFonts w:hint="eastAsia" w:ascii="楷体" w:hAnsi="楷体" w:eastAsia="楷体" w:cs="楷体"/>
          <w:color w:val="auto"/>
          <w:sz w:val="32"/>
          <w:szCs w:val="32"/>
        </w:rPr>
      </w:pPr>
    </w:p>
    <w:p>
      <w:pPr>
        <w:ind w:firstLine="640" w:firstLineChars="200"/>
        <w:jc w:val="center"/>
        <w:rPr>
          <w:rFonts w:hint="eastAsia" w:ascii="楷体" w:hAnsi="楷体" w:eastAsia="楷体" w:cs="楷体"/>
          <w:color w:val="auto"/>
          <w:sz w:val="32"/>
          <w:szCs w:val="32"/>
        </w:rPr>
      </w:pPr>
      <w:r>
        <w:rPr>
          <w:rFonts w:hint="eastAsia" w:ascii="楷体" w:hAnsi="楷体" w:eastAsia="楷体" w:cs="楷体"/>
          <w:color w:val="auto"/>
          <w:sz w:val="32"/>
          <w:szCs w:val="32"/>
        </w:rPr>
        <w:t>监狱企业证明文件</w:t>
      </w:r>
    </w:p>
    <w:p>
      <w:pPr>
        <w:ind w:firstLine="480" w:firstLineChars="200"/>
        <w:jc w:val="left"/>
        <w:rPr>
          <w:rFonts w:hint="eastAsia" w:ascii="楷体" w:hAnsi="楷体" w:eastAsia="楷体" w:cs="楷体"/>
          <w:color w:val="auto"/>
        </w:rPr>
      </w:pPr>
      <w:r>
        <w:rPr>
          <w:rFonts w:hint="eastAsia" w:ascii="楷体" w:hAnsi="楷体" w:eastAsia="楷体" w:cs="楷体"/>
          <w:color w:val="auto"/>
          <w:sz w:val="24"/>
        </w:rPr>
        <w:t>以省级以上监狱管理局、戒毒管理局（含新疆生产建设兵团）出具的属于监狱企业的证明文件为准。</w:t>
      </w:r>
    </w:p>
    <w:p>
      <w:pPr>
        <w:ind w:firstLine="420" w:firstLineChars="200"/>
        <w:jc w:val="center"/>
        <w:rPr>
          <w:rFonts w:hint="eastAsia" w:ascii="楷体" w:hAnsi="楷体" w:eastAsia="楷体" w:cs="楷体"/>
          <w:color w:val="auto"/>
          <w:sz w:val="32"/>
          <w:szCs w:val="32"/>
        </w:rPr>
      </w:pPr>
      <w:r>
        <w:rPr>
          <w:rFonts w:hint="eastAsia" w:ascii="楷体" w:hAnsi="楷体" w:eastAsia="楷体" w:cs="楷体"/>
          <w:color w:val="auto"/>
        </w:rPr>
        <w:br w:type="page"/>
      </w:r>
      <w:r>
        <w:rPr>
          <w:rFonts w:hint="eastAsia" w:ascii="楷体" w:hAnsi="楷体" w:eastAsia="楷体" w:cs="楷体"/>
          <w:color w:val="auto"/>
          <w:sz w:val="32"/>
          <w:szCs w:val="32"/>
        </w:rPr>
        <w:t>残疾人福利性单位声明函</w:t>
      </w:r>
    </w:p>
    <w:p>
      <w:pPr>
        <w:tabs>
          <w:tab w:val="left" w:pos="6300"/>
        </w:tabs>
        <w:snapToGrid w:val="0"/>
        <w:spacing w:line="500" w:lineRule="exact"/>
        <w:ind w:firstLine="480" w:firstLineChars="200"/>
        <w:rPr>
          <w:rFonts w:hint="eastAsia" w:ascii="楷体" w:hAnsi="楷体" w:eastAsia="楷体" w:cs="楷体"/>
          <w:color w:val="auto"/>
          <w:sz w:val="24"/>
        </w:rPr>
      </w:pPr>
      <w:r>
        <w:rPr>
          <w:rFonts w:hint="eastAsia" w:ascii="楷体" w:hAnsi="楷体" w:eastAsia="楷体" w:cs="楷体"/>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楷体" w:hAnsi="楷体" w:eastAsia="楷体" w:cs="楷体"/>
          <w:color w:val="auto"/>
          <w:sz w:val="24"/>
        </w:rPr>
      </w:pPr>
      <w:r>
        <w:rPr>
          <w:rFonts w:hint="eastAsia" w:ascii="楷体" w:hAnsi="楷体" w:eastAsia="楷体" w:cs="楷体"/>
          <w:color w:val="auto"/>
          <w:sz w:val="24"/>
        </w:rPr>
        <w:t>本单位对上述声明的真实性负责。如有虚假，将依法承担相应责任。</w:t>
      </w:r>
    </w:p>
    <w:p>
      <w:pPr>
        <w:tabs>
          <w:tab w:val="left" w:pos="6300"/>
        </w:tabs>
        <w:snapToGrid w:val="0"/>
        <w:spacing w:line="500" w:lineRule="exact"/>
        <w:ind w:firstLine="480" w:firstLineChars="200"/>
        <w:rPr>
          <w:rFonts w:hint="eastAsia" w:ascii="楷体" w:hAnsi="楷体" w:eastAsia="楷体" w:cs="楷体"/>
          <w:color w:val="auto"/>
          <w:sz w:val="24"/>
        </w:rPr>
      </w:pPr>
    </w:p>
    <w:p>
      <w:pPr>
        <w:tabs>
          <w:tab w:val="left" w:pos="6300"/>
        </w:tabs>
        <w:snapToGrid w:val="0"/>
        <w:spacing w:line="500" w:lineRule="exact"/>
        <w:ind w:firstLine="480" w:firstLineChars="200"/>
        <w:rPr>
          <w:rFonts w:hint="eastAsia" w:ascii="楷体" w:hAnsi="楷体" w:eastAsia="楷体" w:cs="楷体"/>
          <w:color w:val="auto"/>
          <w:sz w:val="24"/>
        </w:rPr>
      </w:pPr>
    </w:p>
    <w:p>
      <w:pPr>
        <w:tabs>
          <w:tab w:val="left" w:pos="6300"/>
        </w:tabs>
        <w:snapToGrid w:val="0"/>
        <w:spacing w:line="500" w:lineRule="exact"/>
        <w:ind w:firstLine="480" w:firstLineChars="200"/>
        <w:rPr>
          <w:rFonts w:hint="eastAsia" w:ascii="楷体" w:hAnsi="楷体" w:eastAsia="楷体" w:cs="楷体"/>
          <w:color w:val="auto"/>
          <w:sz w:val="24"/>
        </w:rPr>
      </w:pPr>
      <w:r>
        <w:rPr>
          <w:rFonts w:hint="eastAsia" w:ascii="楷体" w:hAnsi="楷体" w:eastAsia="楷体" w:cs="楷体"/>
          <w:color w:val="auto"/>
          <w:sz w:val="24"/>
        </w:rPr>
        <w:t xml:space="preserve">                                                 供应商名称（盖章）：</w:t>
      </w:r>
    </w:p>
    <w:p>
      <w:pPr>
        <w:jc w:val="center"/>
        <w:rPr>
          <w:rFonts w:hint="eastAsia" w:ascii="楷体" w:hAnsi="楷体" w:eastAsia="楷体" w:cs="楷体"/>
          <w:color w:val="auto"/>
        </w:rPr>
      </w:pPr>
      <w:r>
        <w:rPr>
          <w:rFonts w:hint="eastAsia" w:ascii="楷体" w:hAnsi="楷体" w:eastAsia="楷体" w:cs="楷体"/>
          <w:color w:val="auto"/>
          <w:sz w:val="24"/>
        </w:rPr>
        <w:t xml:space="preserve">                                                  日  期：</w:t>
      </w:r>
    </w:p>
    <w:p>
      <w:pPr>
        <w:rPr>
          <w:rFonts w:hint="eastAsia" w:ascii="楷体" w:hAnsi="楷体" w:eastAsia="楷体" w:cs="楷体"/>
          <w:color w:va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embedRegular r:id="rId1" w:fontKey="{78C48C90-CAB4-454D-83CA-6F2A26734D91}"/>
  </w:font>
  <w:font w:name="方正仿宋_GBK">
    <w:panose1 w:val="03000509000000000000"/>
    <w:charset w:val="86"/>
    <w:family w:val="script"/>
    <w:pitch w:val="default"/>
    <w:sig w:usb0="00000001" w:usb1="080E0000" w:usb2="00000000" w:usb3="00000000" w:csb0="00040000" w:csb1="00000000"/>
    <w:embedRegular r:id="rId2" w:fontKey="{86248EE1-2DBC-452E-813B-29AE1505C2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C86F05"/>
    <w:multiLevelType w:val="singleLevel"/>
    <w:tmpl w:val="F9C86F05"/>
    <w:lvl w:ilvl="0" w:tentative="0">
      <w:start w:val="2"/>
      <w:numFmt w:val="chineseCounting"/>
      <w:suff w:val="nothing"/>
      <w:lvlText w:val="%1、"/>
      <w:lvlJc w:val="left"/>
      <w:rPr>
        <w:rFonts w:hint="eastAsia"/>
      </w:rPr>
    </w:lvl>
  </w:abstractNum>
  <w:abstractNum w:abstractNumId="1">
    <w:nsid w:val="00000000"/>
    <w:multiLevelType w:val="singleLevel"/>
    <w:tmpl w:val="00000000"/>
    <w:lvl w:ilvl="0" w:tentative="0">
      <w:start w:val="1"/>
      <w:numFmt w:val="decimal"/>
      <w:lvlText w:val="(%1)"/>
      <w:lvlJc w:val="left"/>
      <w:pPr>
        <w:ind w:left="425" w:hanging="425"/>
      </w:pPr>
      <w:rPr>
        <w:rFonts w:hint="default"/>
      </w:rPr>
    </w:lvl>
  </w:abstractNum>
  <w:abstractNum w:abstractNumId="2">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5">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6">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7">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8">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1">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2">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3">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346C5CA9"/>
    <w:multiLevelType w:val="multilevel"/>
    <w:tmpl w:val="346C5CA9"/>
    <w:lvl w:ilvl="0" w:tentative="0">
      <w:start w:val="1"/>
      <w:numFmt w:val="bullet"/>
      <w:pStyle w:val="272"/>
      <w:lvlText w:val="-"/>
      <w:lvlJc w:val="left"/>
      <w:pPr>
        <w:tabs>
          <w:tab w:val="left" w:pos="785"/>
        </w:tabs>
        <w:ind w:left="420" w:firstLine="5"/>
      </w:pPr>
      <w:rPr>
        <w:rFonts w:hint="eastAsia" w:ascii="宋体" w:hAnsi="Wingdings" w:eastAsia="宋体"/>
      </w:rPr>
    </w:lvl>
    <w:lvl w:ilvl="1" w:tentative="0">
      <w:start w:val="1"/>
      <w:numFmt w:val="bullet"/>
      <w:lvlText w:val=""/>
      <w:lvlJc w:val="left"/>
      <w:pPr>
        <w:tabs>
          <w:tab w:val="left" w:pos="3360"/>
        </w:tabs>
        <w:ind w:left="3360" w:hanging="420"/>
      </w:pPr>
      <w:rPr>
        <w:rFonts w:hint="default" w:ascii="Wingdings" w:hAnsi="Wingdings"/>
      </w:rPr>
    </w:lvl>
    <w:lvl w:ilvl="2" w:tentative="0">
      <w:start w:val="1"/>
      <w:numFmt w:val="bullet"/>
      <w:lvlText w:val=""/>
      <w:lvlJc w:val="left"/>
      <w:pPr>
        <w:tabs>
          <w:tab w:val="left" w:pos="3780"/>
        </w:tabs>
        <w:ind w:left="3780" w:hanging="420"/>
      </w:pPr>
      <w:rPr>
        <w:rFonts w:hint="default" w:ascii="Wingdings" w:hAnsi="Wingdings"/>
      </w:rPr>
    </w:lvl>
    <w:lvl w:ilvl="3" w:tentative="0">
      <w:start w:val="1"/>
      <w:numFmt w:val="bullet"/>
      <w:lvlText w:val=""/>
      <w:lvlJc w:val="left"/>
      <w:pPr>
        <w:tabs>
          <w:tab w:val="left" w:pos="4200"/>
        </w:tabs>
        <w:ind w:left="4200" w:hanging="420"/>
      </w:pPr>
      <w:rPr>
        <w:rFonts w:hint="default" w:ascii="Wingdings" w:hAnsi="Wingdings"/>
      </w:rPr>
    </w:lvl>
    <w:lvl w:ilvl="4" w:tentative="0">
      <w:start w:val="1"/>
      <w:numFmt w:val="bullet"/>
      <w:lvlText w:val=""/>
      <w:lvlJc w:val="left"/>
      <w:pPr>
        <w:tabs>
          <w:tab w:val="left" w:pos="4620"/>
        </w:tabs>
        <w:ind w:left="4620" w:hanging="420"/>
      </w:pPr>
      <w:rPr>
        <w:rFonts w:hint="default" w:ascii="Wingdings" w:hAnsi="Wingdings"/>
      </w:rPr>
    </w:lvl>
    <w:lvl w:ilvl="5" w:tentative="0">
      <w:start w:val="1"/>
      <w:numFmt w:val="bullet"/>
      <w:lvlText w:val=""/>
      <w:lvlJc w:val="left"/>
      <w:pPr>
        <w:tabs>
          <w:tab w:val="left" w:pos="5040"/>
        </w:tabs>
        <w:ind w:left="5040" w:hanging="420"/>
      </w:pPr>
      <w:rPr>
        <w:rFonts w:hint="default" w:ascii="Wingdings" w:hAnsi="Wingdings"/>
      </w:rPr>
    </w:lvl>
    <w:lvl w:ilvl="6" w:tentative="0">
      <w:start w:val="1"/>
      <w:numFmt w:val="bullet"/>
      <w:lvlText w:val=""/>
      <w:lvlJc w:val="left"/>
      <w:pPr>
        <w:tabs>
          <w:tab w:val="left" w:pos="5460"/>
        </w:tabs>
        <w:ind w:left="5460" w:hanging="420"/>
      </w:pPr>
      <w:rPr>
        <w:rFonts w:hint="default" w:ascii="Wingdings" w:hAnsi="Wingdings"/>
      </w:rPr>
    </w:lvl>
    <w:lvl w:ilvl="7" w:tentative="0">
      <w:start w:val="1"/>
      <w:numFmt w:val="bullet"/>
      <w:lvlText w:val=""/>
      <w:lvlJc w:val="left"/>
      <w:pPr>
        <w:tabs>
          <w:tab w:val="left" w:pos="5880"/>
        </w:tabs>
        <w:ind w:left="5880" w:hanging="420"/>
      </w:pPr>
      <w:rPr>
        <w:rFonts w:hint="default" w:ascii="Wingdings" w:hAnsi="Wingdings"/>
      </w:rPr>
    </w:lvl>
    <w:lvl w:ilvl="8" w:tentative="0">
      <w:start w:val="1"/>
      <w:numFmt w:val="bullet"/>
      <w:lvlText w:val=""/>
      <w:lvlJc w:val="left"/>
      <w:pPr>
        <w:tabs>
          <w:tab w:val="left" w:pos="6300"/>
        </w:tabs>
        <w:ind w:left="6300" w:hanging="420"/>
      </w:pPr>
      <w:rPr>
        <w:rFonts w:hint="default" w:ascii="Wingdings" w:hAnsi="Wingdings"/>
      </w:rPr>
    </w:lvl>
  </w:abstractNum>
  <w:abstractNum w:abstractNumId="15">
    <w:nsid w:val="50EAA1C2"/>
    <w:multiLevelType w:val="singleLevel"/>
    <w:tmpl w:val="50EAA1C2"/>
    <w:lvl w:ilvl="0" w:tentative="0">
      <w:start w:val="1"/>
      <w:numFmt w:val="chineseCounting"/>
      <w:suff w:val="nothing"/>
      <w:lvlText w:val="%1、"/>
      <w:lvlJc w:val="left"/>
      <w:rPr>
        <w:rFonts w:hint="eastAsia"/>
      </w:rPr>
    </w:lvl>
  </w:abstractNum>
  <w:abstractNum w:abstractNumId="16">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0"/>
  </w:num>
  <w:num w:numId="2">
    <w:abstractNumId w:val="5"/>
  </w:num>
  <w:num w:numId="3">
    <w:abstractNumId w:val="11"/>
  </w:num>
  <w:num w:numId="4">
    <w:abstractNumId w:val="8"/>
  </w:num>
  <w:num w:numId="5">
    <w:abstractNumId w:val="7"/>
  </w:num>
  <w:num w:numId="6">
    <w:abstractNumId w:val="3"/>
  </w:num>
  <w:num w:numId="7">
    <w:abstractNumId w:val="9"/>
  </w:num>
  <w:num w:numId="8">
    <w:abstractNumId w:val="2"/>
  </w:num>
  <w:num w:numId="9">
    <w:abstractNumId w:val="4"/>
  </w:num>
  <w:num w:numId="10">
    <w:abstractNumId w:val="13"/>
  </w:num>
  <w:num w:numId="11">
    <w:abstractNumId w:val="6"/>
  </w:num>
  <w:num w:numId="12">
    <w:abstractNumId w:val="12"/>
  </w:num>
  <w:num w:numId="13">
    <w:abstractNumId w:val="14"/>
  </w:num>
  <w:num w:numId="14">
    <w:abstractNumId w:val="15"/>
  </w:num>
  <w:num w:numId="15">
    <w:abstractNumId w:val="0"/>
  </w:num>
  <w:num w:numId="16">
    <w:abstractNumId w:val="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2MWFhMThkMjljNTE4NWExYjZkNTYxNDgxNzZjNT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25B4F"/>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1B110AA"/>
    <w:rsid w:val="021D673F"/>
    <w:rsid w:val="025F0B06"/>
    <w:rsid w:val="029F0F02"/>
    <w:rsid w:val="02D84414"/>
    <w:rsid w:val="02FA25DD"/>
    <w:rsid w:val="02FE0C09"/>
    <w:rsid w:val="03343D40"/>
    <w:rsid w:val="03681C3C"/>
    <w:rsid w:val="037759DB"/>
    <w:rsid w:val="038D4F6C"/>
    <w:rsid w:val="03B94246"/>
    <w:rsid w:val="041A29A1"/>
    <w:rsid w:val="04DA26C6"/>
    <w:rsid w:val="05191440"/>
    <w:rsid w:val="05E64439"/>
    <w:rsid w:val="05E94CDF"/>
    <w:rsid w:val="063421E8"/>
    <w:rsid w:val="06913A7D"/>
    <w:rsid w:val="06A45EA9"/>
    <w:rsid w:val="06BC1BB0"/>
    <w:rsid w:val="074B1659"/>
    <w:rsid w:val="07911761"/>
    <w:rsid w:val="07C5765D"/>
    <w:rsid w:val="07D63618"/>
    <w:rsid w:val="07E13D6B"/>
    <w:rsid w:val="07F26429"/>
    <w:rsid w:val="084C34CD"/>
    <w:rsid w:val="09AA1B6C"/>
    <w:rsid w:val="09AF5ECF"/>
    <w:rsid w:val="0ACF458A"/>
    <w:rsid w:val="0B6F68C5"/>
    <w:rsid w:val="0BAE21B6"/>
    <w:rsid w:val="0BAE2C8B"/>
    <w:rsid w:val="0BB377CC"/>
    <w:rsid w:val="0BDC31C7"/>
    <w:rsid w:val="0BE1258C"/>
    <w:rsid w:val="0C033E70"/>
    <w:rsid w:val="0C3152C1"/>
    <w:rsid w:val="0C381885"/>
    <w:rsid w:val="0C931BB2"/>
    <w:rsid w:val="0C975B64"/>
    <w:rsid w:val="0C9D3992"/>
    <w:rsid w:val="0DC167EC"/>
    <w:rsid w:val="0E0E625A"/>
    <w:rsid w:val="0E4D3D6E"/>
    <w:rsid w:val="0E5721EA"/>
    <w:rsid w:val="0E5A796A"/>
    <w:rsid w:val="0E5B6625"/>
    <w:rsid w:val="0E9859A3"/>
    <w:rsid w:val="0ECE4584"/>
    <w:rsid w:val="0F291536"/>
    <w:rsid w:val="0FAB0EE6"/>
    <w:rsid w:val="0FC701EB"/>
    <w:rsid w:val="0FD61CDB"/>
    <w:rsid w:val="0FF87EA4"/>
    <w:rsid w:val="10246EEB"/>
    <w:rsid w:val="10413B50"/>
    <w:rsid w:val="104D689B"/>
    <w:rsid w:val="109D57E0"/>
    <w:rsid w:val="10BF5E9B"/>
    <w:rsid w:val="114C494B"/>
    <w:rsid w:val="11A55E09"/>
    <w:rsid w:val="131D034D"/>
    <w:rsid w:val="134E0964"/>
    <w:rsid w:val="13653AA2"/>
    <w:rsid w:val="13F41DC8"/>
    <w:rsid w:val="14B95EDB"/>
    <w:rsid w:val="14C6168E"/>
    <w:rsid w:val="14C6556D"/>
    <w:rsid w:val="151632A6"/>
    <w:rsid w:val="154431D0"/>
    <w:rsid w:val="1554725E"/>
    <w:rsid w:val="15604521"/>
    <w:rsid w:val="158D32E0"/>
    <w:rsid w:val="17E52B34"/>
    <w:rsid w:val="18130842"/>
    <w:rsid w:val="18465822"/>
    <w:rsid w:val="18675712"/>
    <w:rsid w:val="19394057"/>
    <w:rsid w:val="19B7492C"/>
    <w:rsid w:val="1A511E59"/>
    <w:rsid w:val="1B1D5FE3"/>
    <w:rsid w:val="1B484046"/>
    <w:rsid w:val="1B925650"/>
    <w:rsid w:val="1C0025BA"/>
    <w:rsid w:val="1C66752D"/>
    <w:rsid w:val="1C6945DA"/>
    <w:rsid w:val="1CC63804"/>
    <w:rsid w:val="1CED540D"/>
    <w:rsid w:val="1CF736B7"/>
    <w:rsid w:val="1D26477D"/>
    <w:rsid w:val="1D632E00"/>
    <w:rsid w:val="1DD87EDC"/>
    <w:rsid w:val="1DDA4D59"/>
    <w:rsid w:val="1E731769"/>
    <w:rsid w:val="1E9D4968"/>
    <w:rsid w:val="1EB13D33"/>
    <w:rsid w:val="1EC65D3D"/>
    <w:rsid w:val="1F062593"/>
    <w:rsid w:val="1F08489B"/>
    <w:rsid w:val="1F2D0A6E"/>
    <w:rsid w:val="1F3D23B3"/>
    <w:rsid w:val="1F6A74CC"/>
    <w:rsid w:val="1F6D6E4A"/>
    <w:rsid w:val="1F705077"/>
    <w:rsid w:val="1FCE723D"/>
    <w:rsid w:val="20084BEF"/>
    <w:rsid w:val="203372B2"/>
    <w:rsid w:val="204C6181"/>
    <w:rsid w:val="20BD5965"/>
    <w:rsid w:val="20FB0BC7"/>
    <w:rsid w:val="2114239C"/>
    <w:rsid w:val="21375B72"/>
    <w:rsid w:val="21C45BE8"/>
    <w:rsid w:val="21F678C9"/>
    <w:rsid w:val="21F94F0D"/>
    <w:rsid w:val="224D22D1"/>
    <w:rsid w:val="224F1BA5"/>
    <w:rsid w:val="230166D9"/>
    <w:rsid w:val="231132FF"/>
    <w:rsid w:val="231B5F2B"/>
    <w:rsid w:val="23743B1F"/>
    <w:rsid w:val="23F956E8"/>
    <w:rsid w:val="240C0392"/>
    <w:rsid w:val="25105A94"/>
    <w:rsid w:val="254D6667"/>
    <w:rsid w:val="25B67319"/>
    <w:rsid w:val="25B7688A"/>
    <w:rsid w:val="25B91E1A"/>
    <w:rsid w:val="26380176"/>
    <w:rsid w:val="26964247"/>
    <w:rsid w:val="26A440C8"/>
    <w:rsid w:val="26FE2E6F"/>
    <w:rsid w:val="271D1BBB"/>
    <w:rsid w:val="271E4A07"/>
    <w:rsid w:val="275D539C"/>
    <w:rsid w:val="27B10F08"/>
    <w:rsid w:val="282105EF"/>
    <w:rsid w:val="28377F6C"/>
    <w:rsid w:val="28456ABE"/>
    <w:rsid w:val="287535CD"/>
    <w:rsid w:val="28A22437"/>
    <w:rsid w:val="28C037FD"/>
    <w:rsid w:val="28CD4235"/>
    <w:rsid w:val="28D01566"/>
    <w:rsid w:val="28E31299"/>
    <w:rsid w:val="291E0523"/>
    <w:rsid w:val="29430470"/>
    <w:rsid w:val="2A5341FD"/>
    <w:rsid w:val="2AA50EFC"/>
    <w:rsid w:val="2AEC6B2B"/>
    <w:rsid w:val="2B345DDC"/>
    <w:rsid w:val="2B3D6767"/>
    <w:rsid w:val="2B57565F"/>
    <w:rsid w:val="2B896371"/>
    <w:rsid w:val="2BBD2276"/>
    <w:rsid w:val="2C812A23"/>
    <w:rsid w:val="2CF2794B"/>
    <w:rsid w:val="2DB80F46"/>
    <w:rsid w:val="2E4A05E4"/>
    <w:rsid w:val="2E5844D8"/>
    <w:rsid w:val="2EAE5EA6"/>
    <w:rsid w:val="2ED51684"/>
    <w:rsid w:val="2F1F1F02"/>
    <w:rsid w:val="2F2348BD"/>
    <w:rsid w:val="2F6F1AD9"/>
    <w:rsid w:val="2F943FCB"/>
    <w:rsid w:val="2FD06C0B"/>
    <w:rsid w:val="305F1B4D"/>
    <w:rsid w:val="30A44277"/>
    <w:rsid w:val="30B15F03"/>
    <w:rsid w:val="31CA4358"/>
    <w:rsid w:val="32050A97"/>
    <w:rsid w:val="32284BF5"/>
    <w:rsid w:val="328E2276"/>
    <w:rsid w:val="328F785B"/>
    <w:rsid w:val="32DA1DD4"/>
    <w:rsid w:val="33323C73"/>
    <w:rsid w:val="3361798A"/>
    <w:rsid w:val="34192013"/>
    <w:rsid w:val="34477E1A"/>
    <w:rsid w:val="34B44507"/>
    <w:rsid w:val="35687566"/>
    <w:rsid w:val="35B15F88"/>
    <w:rsid w:val="35D501BC"/>
    <w:rsid w:val="35E87A5C"/>
    <w:rsid w:val="36371F41"/>
    <w:rsid w:val="366C0B20"/>
    <w:rsid w:val="369E4A52"/>
    <w:rsid w:val="36A73740"/>
    <w:rsid w:val="36EC0B56"/>
    <w:rsid w:val="3700570C"/>
    <w:rsid w:val="375A306E"/>
    <w:rsid w:val="38442273"/>
    <w:rsid w:val="3862667F"/>
    <w:rsid w:val="38C010B0"/>
    <w:rsid w:val="38E86458"/>
    <w:rsid w:val="38EB2B69"/>
    <w:rsid w:val="391C67AE"/>
    <w:rsid w:val="39486CC3"/>
    <w:rsid w:val="395871B1"/>
    <w:rsid w:val="39A3534F"/>
    <w:rsid w:val="39D65068"/>
    <w:rsid w:val="3AA25DEC"/>
    <w:rsid w:val="3B1B0D67"/>
    <w:rsid w:val="3B30241A"/>
    <w:rsid w:val="3B5B756F"/>
    <w:rsid w:val="3B870893"/>
    <w:rsid w:val="3BBB4A02"/>
    <w:rsid w:val="3BE44472"/>
    <w:rsid w:val="3BF13876"/>
    <w:rsid w:val="3C027831"/>
    <w:rsid w:val="3C4F6F1A"/>
    <w:rsid w:val="3C7B7D0F"/>
    <w:rsid w:val="3D1617E6"/>
    <w:rsid w:val="3D4C1E7B"/>
    <w:rsid w:val="3DD60FEB"/>
    <w:rsid w:val="3E263CAA"/>
    <w:rsid w:val="3E491747"/>
    <w:rsid w:val="3E6B192F"/>
    <w:rsid w:val="3EA55BAC"/>
    <w:rsid w:val="3EEF12C4"/>
    <w:rsid w:val="3F591E5E"/>
    <w:rsid w:val="3F7B2FDB"/>
    <w:rsid w:val="3FC45529"/>
    <w:rsid w:val="40113C23"/>
    <w:rsid w:val="403F2E01"/>
    <w:rsid w:val="404A2E64"/>
    <w:rsid w:val="408B4299"/>
    <w:rsid w:val="40AB0EC9"/>
    <w:rsid w:val="40E52488"/>
    <w:rsid w:val="41007A8F"/>
    <w:rsid w:val="415869FC"/>
    <w:rsid w:val="41670862"/>
    <w:rsid w:val="41AB14E8"/>
    <w:rsid w:val="41D4500D"/>
    <w:rsid w:val="41D67141"/>
    <w:rsid w:val="41F534A6"/>
    <w:rsid w:val="42030507"/>
    <w:rsid w:val="420A020E"/>
    <w:rsid w:val="428345E9"/>
    <w:rsid w:val="429D5EC0"/>
    <w:rsid w:val="436D237B"/>
    <w:rsid w:val="437470EA"/>
    <w:rsid w:val="43F839F3"/>
    <w:rsid w:val="43F9776B"/>
    <w:rsid w:val="44134CD1"/>
    <w:rsid w:val="444565A3"/>
    <w:rsid w:val="447A6AFE"/>
    <w:rsid w:val="459C60A2"/>
    <w:rsid w:val="45AC0F39"/>
    <w:rsid w:val="46081EE8"/>
    <w:rsid w:val="461B60BF"/>
    <w:rsid w:val="464A3F40"/>
    <w:rsid w:val="46C96141"/>
    <w:rsid w:val="46D06FAA"/>
    <w:rsid w:val="473236C0"/>
    <w:rsid w:val="475461C4"/>
    <w:rsid w:val="477A0BC3"/>
    <w:rsid w:val="47F3755A"/>
    <w:rsid w:val="482B71EF"/>
    <w:rsid w:val="48FA020D"/>
    <w:rsid w:val="492C6FBB"/>
    <w:rsid w:val="499D1F70"/>
    <w:rsid w:val="49FA4868"/>
    <w:rsid w:val="4A1025A8"/>
    <w:rsid w:val="4A5302B5"/>
    <w:rsid w:val="4AC26B09"/>
    <w:rsid w:val="4AD41B9B"/>
    <w:rsid w:val="4AED1C9D"/>
    <w:rsid w:val="4B0C4228"/>
    <w:rsid w:val="4B490FD8"/>
    <w:rsid w:val="4B4B2196"/>
    <w:rsid w:val="4BE8259F"/>
    <w:rsid w:val="4C4E289A"/>
    <w:rsid w:val="4CC90623"/>
    <w:rsid w:val="4D812CAB"/>
    <w:rsid w:val="4DD75684"/>
    <w:rsid w:val="4E0D2518"/>
    <w:rsid w:val="4E231003"/>
    <w:rsid w:val="4E6600F3"/>
    <w:rsid w:val="4E8F3A45"/>
    <w:rsid w:val="4EAA7FE0"/>
    <w:rsid w:val="4EF70D4B"/>
    <w:rsid w:val="4F2E0C11"/>
    <w:rsid w:val="4F79418A"/>
    <w:rsid w:val="4FCD667C"/>
    <w:rsid w:val="50B9275C"/>
    <w:rsid w:val="50F72CC9"/>
    <w:rsid w:val="50FE286B"/>
    <w:rsid w:val="514069D9"/>
    <w:rsid w:val="51932220"/>
    <w:rsid w:val="51D77CAA"/>
    <w:rsid w:val="51FF13F9"/>
    <w:rsid w:val="529620AE"/>
    <w:rsid w:val="52ED493F"/>
    <w:rsid w:val="531F0FF7"/>
    <w:rsid w:val="53B56AAB"/>
    <w:rsid w:val="53E03D6D"/>
    <w:rsid w:val="546107D9"/>
    <w:rsid w:val="550D3076"/>
    <w:rsid w:val="55297C80"/>
    <w:rsid w:val="56644F18"/>
    <w:rsid w:val="56FF2E93"/>
    <w:rsid w:val="57FB365A"/>
    <w:rsid w:val="582B36B9"/>
    <w:rsid w:val="58625BCC"/>
    <w:rsid w:val="58B574EB"/>
    <w:rsid w:val="58FC1D80"/>
    <w:rsid w:val="593509FB"/>
    <w:rsid w:val="59893E96"/>
    <w:rsid w:val="599D432B"/>
    <w:rsid w:val="59E56370"/>
    <w:rsid w:val="5AFE5825"/>
    <w:rsid w:val="5B3E21DC"/>
    <w:rsid w:val="5B4A5024"/>
    <w:rsid w:val="5B501F0F"/>
    <w:rsid w:val="5BC414F3"/>
    <w:rsid w:val="5C3936CD"/>
    <w:rsid w:val="5C782839"/>
    <w:rsid w:val="5CAE15E3"/>
    <w:rsid w:val="5D290C69"/>
    <w:rsid w:val="5DA87DE0"/>
    <w:rsid w:val="5E36741C"/>
    <w:rsid w:val="5F3C4C84"/>
    <w:rsid w:val="5F3F2DAC"/>
    <w:rsid w:val="5F9745B0"/>
    <w:rsid w:val="5FB15C3A"/>
    <w:rsid w:val="6022194E"/>
    <w:rsid w:val="606E5CB4"/>
    <w:rsid w:val="607E307A"/>
    <w:rsid w:val="60980BFD"/>
    <w:rsid w:val="60D65D3F"/>
    <w:rsid w:val="60F4333C"/>
    <w:rsid w:val="611A50B4"/>
    <w:rsid w:val="619C43F3"/>
    <w:rsid w:val="61A30FEA"/>
    <w:rsid w:val="61BF7DEE"/>
    <w:rsid w:val="61CA2A1B"/>
    <w:rsid w:val="6269072D"/>
    <w:rsid w:val="62A30CCB"/>
    <w:rsid w:val="6352606D"/>
    <w:rsid w:val="639436E3"/>
    <w:rsid w:val="639C0EB3"/>
    <w:rsid w:val="645A13DB"/>
    <w:rsid w:val="65222B6E"/>
    <w:rsid w:val="65472A8F"/>
    <w:rsid w:val="656A40F1"/>
    <w:rsid w:val="665723A3"/>
    <w:rsid w:val="667E25AF"/>
    <w:rsid w:val="66815672"/>
    <w:rsid w:val="67BA495C"/>
    <w:rsid w:val="67CB3049"/>
    <w:rsid w:val="67FF2A16"/>
    <w:rsid w:val="682664D1"/>
    <w:rsid w:val="6972525B"/>
    <w:rsid w:val="69C211FB"/>
    <w:rsid w:val="69FC5E8B"/>
    <w:rsid w:val="6A16113C"/>
    <w:rsid w:val="6AC975E8"/>
    <w:rsid w:val="6B217424"/>
    <w:rsid w:val="6B28360F"/>
    <w:rsid w:val="6B39651C"/>
    <w:rsid w:val="6B607F4C"/>
    <w:rsid w:val="6B6C4B43"/>
    <w:rsid w:val="6B9F4D55"/>
    <w:rsid w:val="6BAA3DD9"/>
    <w:rsid w:val="6C172D01"/>
    <w:rsid w:val="6C482B50"/>
    <w:rsid w:val="6C9C4FB4"/>
    <w:rsid w:val="6D342244"/>
    <w:rsid w:val="6D5261F9"/>
    <w:rsid w:val="6DAB4CCB"/>
    <w:rsid w:val="6DC70D5C"/>
    <w:rsid w:val="6E45126B"/>
    <w:rsid w:val="6E6C4E5A"/>
    <w:rsid w:val="6F062BB9"/>
    <w:rsid w:val="6F213E8F"/>
    <w:rsid w:val="70090BB2"/>
    <w:rsid w:val="702A0B29"/>
    <w:rsid w:val="703D260A"/>
    <w:rsid w:val="70E64A50"/>
    <w:rsid w:val="71231A63"/>
    <w:rsid w:val="72A526E9"/>
    <w:rsid w:val="734A1A0D"/>
    <w:rsid w:val="73614D85"/>
    <w:rsid w:val="739465A0"/>
    <w:rsid w:val="73B34AD5"/>
    <w:rsid w:val="74E41D61"/>
    <w:rsid w:val="7614177C"/>
    <w:rsid w:val="7623647E"/>
    <w:rsid w:val="77452BA0"/>
    <w:rsid w:val="774923FD"/>
    <w:rsid w:val="77B52272"/>
    <w:rsid w:val="783A1618"/>
    <w:rsid w:val="788222E3"/>
    <w:rsid w:val="7908485F"/>
    <w:rsid w:val="7936053E"/>
    <w:rsid w:val="793F0B2C"/>
    <w:rsid w:val="797D07AB"/>
    <w:rsid w:val="79AC25AE"/>
    <w:rsid w:val="7A892F05"/>
    <w:rsid w:val="7AA03EC1"/>
    <w:rsid w:val="7AAC0A0E"/>
    <w:rsid w:val="7B306E47"/>
    <w:rsid w:val="7B8C6B3B"/>
    <w:rsid w:val="7BD77DB7"/>
    <w:rsid w:val="7C3F595C"/>
    <w:rsid w:val="7C683BAE"/>
    <w:rsid w:val="7CAA0983"/>
    <w:rsid w:val="7CBD0742"/>
    <w:rsid w:val="7D1172F8"/>
    <w:rsid w:val="7D7D55A3"/>
    <w:rsid w:val="7E235DDE"/>
    <w:rsid w:val="7E24305B"/>
    <w:rsid w:val="7E3C60AD"/>
    <w:rsid w:val="7E4A153E"/>
    <w:rsid w:val="7EA83C8C"/>
    <w:rsid w:val="7EC565EC"/>
    <w:rsid w:val="7EEF5417"/>
    <w:rsid w:val="7F0D1D41"/>
    <w:rsid w:val="7F0D3AEF"/>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0"/>
    <w:autoRedefine/>
    <w:unhideWhenUsed/>
    <w:qFormat/>
    <w:uiPriority w:val="0"/>
    <w:pPr>
      <w:jc w:val="left"/>
    </w:pPr>
  </w:style>
  <w:style w:type="paragraph" w:styleId="20">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autoRedefine/>
    <w:qFormat/>
    <w:uiPriority w:val="0"/>
    <w:rPr>
      <w:rFonts w:ascii="仿宋_GB2312" w:hAnsi="Times New Roman" w:eastAsia="仿宋_GB2312" w:cs="Times New Roman"/>
      <w:sz w:val="32"/>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autoRedefine/>
    <w:qFormat/>
    <w:uiPriority w:val="0"/>
    <w:rPr>
      <w:sz w:val="24"/>
    </w:rPr>
  </w:style>
  <w:style w:type="paragraph" w:styleId="56">
    <w:name w:val="Body Text First Indent"/>
    <w:basedOn w:val="22"/>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2"/>
    <w:autoRedefine/>
    <w:qFormat/>
    <w:uiPriority w:val="0"/>
    <w:rPr>
      <w:rFonts w:ascii="宋体" w:hAnsi="Times New Roman" w:eastAsia="宋体" w:cs="Times New Roman"/>
      <w:sz w:val="28"/>
      <w:szCs w:val="20"/>
    </w:rPr>
  </w:style>
  <w:style w:type="character" w:customStyle="1" w:styleId="69">
    <w:name w:val="标题 2 Char"/>
    <w:basedOn w:val="60"/>
    <w:link w:val="3"/>
    <w:autoRedefine/>
    <w:qFormat/>
    <w:uiPriority w:val="0"/>
    <w:rPr>
      <w:rFonts w:ascii="Arial" w:hAnsi="Arial" w:eastAsia="黑体" w:cs="Times New Roman"/>
      <w:b/>
      <w:sz w:val="32"/>
      <w:szCs w:val="20"/>
    </w:rPr>
  </w:style>
  <w:style w:type="character" w:customStyle="1" w:styleId="70">
    <w:name w:val="标题 3 Char"/>
    <w:basedOn w:val="60"/>
    <w:link w:val="4"/>
    <w:autoRedefine/>
    <w:qFormat/>
    <w:uiPriority w:val="0"/>
    <w:rPr>
      <w:rFonts w:ascii="Times New Roman" w:hAnsi="Times New Roman" w:eastAsia="宋体" w:cs="Times New Roman"/>
      <w:b/>
      <w:sz w:val="32"/>
      <w:szCs w:val="20"/>
    </w:rPr>
  </w:style>
  <w:style w:type="character" w:customStyle="1" w:styleId="71">
    <w:name w:val="标题 4 Char"/>
    <w:basedOn w:val="60"/>
    <w:link w:val="5"/>
    <w:autoRedefine/>
    <w:qFormat/>
    <w:uiPriority w:val="0"/>
    <w:rPr>
      <w:rFonts w:ascii="Arial" w:hAnsi="Arial" w:eastAsia="黑体" w:cs="Times New Roman"/>
      <w:b/>
      <w:sz w:val="28"/>
      <w:szCs w:val="20"/>
    </w:rPr>
  </w:style>
  <w:style w:type="character" w:customStyle="1" w:styleId="72">
    <w:name w:val="标题 5 Char"/>
    <w:basedOn w:val="60"/>
    <w:link w:val="6"/>
    <w:autoRedefine/>
    <w:qFormat/>
    <w:uiPriority w:val="0"/>
    <w:rPr>
      <w:rFonts w:ascii="Times New Roman" w:hAnsi="Times New Roman" w:eastAsia="宋体" w:cs="Times New Roman"/>
      <w:b/>
      <w:sz w:val="28"/>
      <w:szCs w:val="20"/>
    </w:rPr>
  </w:style>
  <w:style w:type="character" w:customStyle="1" w:styleId="73">
    <w:name w:val="标题 6 Char"/>
    <w:basedOn w:val="60"/>
    <w:link w:val="7"/>
    <w:autoRedefine/>
    <w:qFormat/>
    <w:uiPriority w:val="0"/>
    <w:rPr>
      <w:rFonts w:ascii="Arial" w:hAnsi="Arial" w:eastAsia="黑体" w:cs="Times New Roman"/>
      <w:b/>
      <w:sz w:val="24"/>
      <w:szCs w:val="20"/>
    </w:rPr>
  </w:style>
  <w:style w:type="character" w:customStyle="1" w:styleId="74">
    <w:name w:val="标题 7 Char"/>
    <w:basedOn w:val="60"/>
    <w:link w:val="8"/>
    <w:autoRedefine/>
    <w:qFormat/>
    <w:uiPriority w:val="0"/>
    <w:rPr>
      <w:rFonts w:ascii="Arial" w:hAnsi="Arial" w:eastAsia="黑体" w:cs="Times New Roman"/>
      <w:b/>
      <w:sz w:val="24"/>
      <w:szCs w:val="20"/>
    </w:rPr>
  </w:style>
  <w:style w:type="character" w:customStyle="1" w:styleId="75">
    <w:name w:val="标题 8 Char"/>
    <w:basedOn w:val="60"/>
    <w:link w:val="9"/>
    <w:autoRedefine/>
    <w:qFormat/>
    <w:uiPriority w:val="0"/>
    <w:rPr>
      <w:rFonts w:ascii="Arial" w:hAnsi="Arial" w:eastAsia="黑体" w:cs="Times New Roman"/>
      <w:b/>
      <w:sz w:val="24"/>
      <w:szCs w:val="20"/>
    </w:rPr>
  </w:style>
  <w:style w:type="character" w:customStyle="1" w:styleId="76">
    <w:name w:val="标题 9 Char"/>
    <w:basedOn w:val="60"/>
    <w:link w:val="10"/>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0"/>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19"/>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autoRedefine/>
    <w:qFormat/>
    <w:uiPriority w:val="0"/>
    <w:pPr>
      <w:ind w:firstLine="480" w:firstLineChars="200"/>
    </w:pPr>
  </w:style>
  <w:style w:type="paragraph" w:customStyle="1" w:styleId="237">
    <w:name w:val="可研正文"/>
    <w:basedOn w:val="2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田 一级小标题"/>
    <w:basedOn w:val="268"/>
    <w:next w:val="15"/>
    <w:autoRedefine/>
    <w:qFormat/>
    <w:uiPriority w:val="0"/>
    <w:rPr>
      <w:b/>
    </w:rPr>
  </w:style>
  <w:style w:type="paragraph" w:customStyle="1" w:styleId="268">
    <w:name w:val="正文-田"/>
    <w:basedOn w:val="1"/>
    <w:autoRedefine/>
    <w:qFormat/>
    <w:uiPriority w:val="0"/>
    <w:rPr>
      <w:rFonts w:eastAsia="仿宋"/>
      <w:sz w:val="28"/>
    </w:rPr>
  </w:style>
  <w:style w:type="paragraph" w:customStyle="1" w:styleId="269">
    <w:name w:val="标题-田"/>
    <w:basedOn w:val="268"/>
    <w:autoRedefine/>
    <w:qFormat/>
    <w:uiPriority w:val="0"/>
    <w:pPr>
      <w:jc w:val="center"/>
    </w:pPr>
    <w:rPr>
      <w:rFonts w:eastAsia="宋体"/>
      <w:sz w:val="36"/>
    </w:rPr>
  </w:style>
  <w:style w:type="paragraph" w:customStyle="1" w:styleId="270">
    <w:name w:val="表格文字"/>
    <w:basedOn w:val="271"/>
    <w:autoRedefine/>
    <w:qFormat/>
    <w:uiPriority w:val="0"/>
    <w:pPr>
      <w:spacing w:before="25" w:after="25"/>
    </w:pPr>
    <w:rPr>
      <w:bCs/>
      <w:spacing w:val="10"/>
      <w:sz w:val="24"/>
    </w:rPr>
  </w:style>
  <w:style w:type="paragraph" w:customStyle="1" w:styleId="271">
    <w:name w:val="表格文字（两侧对齐）"/>
    <w:basedOn w:val="1"/>
    <w:autoRedefine/>
    <w:qFormat/>
    <w:uiPriority w:val="0"/>
    <w:pPr>
      <w:snapToGrid w:val="0"/>
    </w:pPr>
    <w:rPr>
      <w:rFonts w:ascii="Calibri" w:hAnsi="Calibri"/>
      <w:kern w:val="0"/>
      <w:sz w:val="20"/>
    </w:rPr>
  </w:style>
  <w:style w:type="paragraph" w:customStyle="1" w:styleId="272">
    <w:name w:val="U_编号2"/>
    <w:basedOn w:val="1"/>
    <w:autoRedefine/>
    <w:qFormat/>
    <w:uiPriority w:val="0"/>
    <w:pPr>
      <w:widowControl w:val="0"/>
      <w:numPr>
        <w:ilvl w:val="0"/>
        <w:numId w:val="13"/>
      </w:numPr>
      <w:adjustRightInd/>
      <w:snapToGrid/>
      <w:spacing w:beforeLines="10" w:afterLines="10" w:line="300" w:lineRule="auto"/>
      <w:jc w:val="both"/>
    </w:pPr>
    <w:rPr>
      <w:rFonts w:ascii="Times New Roman" w:hAnsi="Times New Roman" w:eastAsia="宋体" w:cs="Times New Roman"/>
      <w:kern w:val="2"/>
      <w:sz w:val="24"/>
      <w:szCs w:val="20"/>
    </w:rPr>
  </w:style>
  <w:style w:type="paragraph" w:customStyle="1" w:styleId="273">
    <w:name w:val="U_正文2"/>
    <w:basedOn w:val="1"/>
    <w:autoRedefine/>
    <w:qFormat/>
    <w:uiPriority w:val="0"/>
    <w:pPr>
      <w:spacing w:before="10" w:beforeLines="10" w:after="10" w:afterLines="10" w:line="300" w:lineRule="auto"/>
    </w:pPr>
    <w:rPr>
      <w:rFonts w:ascii="Times New Roman" w:hAnsi="Times New Roman" w:cs="Times New Roman"/>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16646</Words>
  <Characters>17270</Characters>
  <Lines>182</Lines>
  <Paragraphs>51</Paragraphs>
  <TotalTime>2</TotalTime>
  <ScaleCrop>false</ScaleCrop>
  <LinksUpToDate>false</LinksUpToDate>
  <CharactersWithSpaces>18479</CharactersWithSpaces>
  <Application>WPS Office_12.1.0.16364_F1E327BC-269C-435d-A152-05C5408002CA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悠然</cp:lastModifiedBy>
  <cp:lastPrinted>2024-05-30T04:24:00Z</cp:lastPrinted>
  <dcterms:modified xsi:type="dcterms:W3CDTF">2024-07-09T02:30:29Z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2052-12.1.0.16364</vt:lpwstr>
  </property>
  <property fmtid="{D5CDD505-2E9C-101B-9397-08002B2CF9AE}" pid="3" name="ICV">
    <vt:lpwstr>D90EFDEDCD294DEAB041A069E42458C9</vt:lpwstr>
  </property>
</Properties>
</file>