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/>
          <w:b/>
          <w:sz w:val="24"/>
          <w:szCs w:val="24"/>
        </w:rPr>
        <w:t>ZB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130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00"/>
        <w:gridCol w:w="1770"/>
        <w:gridCol w:w="466"/>
        <w:gridCol w:w="759"/>
        <w:gridCol w:w="166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综合病区三（消化内科、肛肠科）不锈钢抢救车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院内议价采购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彭先成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023-85385105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2024年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日00：00至2024年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日24：00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请在规定时间内使用顺丰快递邮寄给采购办彭先成（请务必写清楚项目名称及联系方式，1份资料）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不锈钢抢救车</w:t>
            </w:r>
          </w:p>
        </w:tc>
        <w:tc>
          <w:tcPr>
            <w:tcW w:w="2300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购买设备数量：</w:t>
            </w:r>
          </w:p>
          <w:p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单台预算为0.4万元/台</w:t>
            </w:r>
          </w:p>
        </w:tc>
        <w:tc>
          <w:tcPr>
            <w:tcW w:w="2426" w:type="dxa"/>
            <w:gridSpan w:val="2"/>
            <w:vAlign w:val="center"/>
          </w:tcPr>
          <w:p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总预算为0.4万元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（3）具有履行合同所必须的设备和专业技术能力；</w:t>
            </w:r>
          </w:p>
          <w:p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不锈钢抢救车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</w:t>
            </w: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功能及技术要求、商务需求</w:t>
            </w:r>
          </w:p>
          <w:p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附件2: 报价单参考模板</w:t>
            </w:r>
          </w:p>
          <w:p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附件3：技术/商务偏离表</w:t>
            </w:r>
          </w:p>
          <w:p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报名文件内需要包含：报名资料+报价单+技术/商务偏离表等。（只需要1份，请使用顺丰邮寄）</w:t>
            </w:r>
          </w:p>
        </w:tc>
      </w:tr>
    </w:tbl>
    <w:p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  <w:t>综合病区三（消化内科、肛肠科）不锈钢抢救车</w:t>
      </w:r>
      <w:r>
        <w:rPr>
          <w:rFonts w:hint="eastAsia" w:ascii="楷体" w:hAnsi="楷体" w:eastAsia="楷体" w:cs="楷体"/>
          <w:b/>
          <w:kern w:val="0"/>
          <w:sz w:val="24"/>
          <w:szCs w:val="24"/>
        </w:rPr>
        <w:t>的功能及技术要求、商务需求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/>
        <w:jc w:val="left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设备清单表</w:t>
      </w:r>
    </w:p>
    <w:tbl>
      <w:tblPr>
        <w:tblStyle w:val="12"/>
        <w:tblW w:w="818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835"/>
        <w:gridCol w:w="25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名称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  <w:lang w:eastAsia="zh-CN"/>
              </w:rPr>
              <w:t>不锈钢抢救车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二.设备功能及技术需求</w:t>
      </w:r>
    </w:p>
    <w:p>
      <w:pPr>
        <w:spacing w:line="400" w:lineRule="exact"/>
        <w:ind w:firstLine="480" w:firstLineChars="200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1、功能用途：用于病区急救药品和物品的存放，便于病人病情发生变化时，紧急情况救治病人的药品和物品取用，及必备抢救设施，以保障患者安全。 </w:t>
      </w:r>
    </w:p>
    <w:p>
      <w:pPr>
        <w:spacing w:line="400" w:lineRule="exact"/>
        <w:ind w:firstLine="480" w:firstLineChars="200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2、具体技术参数：</w:t>
      </w:r>
    </w:p>
    <w:p>
      <w:pPr>
        <w:autoSpaceDN w:val="0"/>
        <w:spacing w:line="400" w:lineRule="exact"/>
        <w:ind w:firstLine="240" w:firstLineChars="100"/>
        <w:jc w:val="left"/>
        <w:textAlignment w:val="center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（1）不锈钢材质，规格：长宽高约600mm×410mm×880mm，长宽高可±20mm；</w:t>
      </w:r>
    </w:p>
    <w:p>
      <w:pPr>
        <w:autoSpaceDN w:val="0"/>
        <w:spacing w:line="400" w:lineRule="exact"/>
        <w:ind w:left="521" w:leftChars="134" w:hanging="240" w:hangingChars="100"/>
        <w:jc w:val="left"/>
        <w:textAlignment w:val="center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（2）柜体具有耐酸、耐碱等腐蚀性物质作用。表面经过磨砂处理，能抗指纹；</w:t>
      </w:r>
    </w:p>
    <w:p>
      <w:pPr>
        <w:spacing w:line="400" w:lineRule="exact"/>
        <w:ind w:left="521" w:leftChars="134" w:hanging="240" w:hangingChars="100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（3）配伸缩式输液架；一柜门两抽屉，抽屉配置静音滑轨；</w:t>
      </w:r>
    </w:p>
    <w:p>
      <w:pPr>
        <w:autoSpaceDN w:val="0"/>
        <w:spacing w:line="400" w:lineRule="exact"/>
        <w:ind w:left="521" w:leftChars="134" w:hanging="240" w:hangingChars="100"/>
        <w:jc w:val="left"/>
        <w:textAlignment w:val="center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（4）配4只静音脚轮，其中≥2只脚轮配置刹车，带不锈钢污物桶，污物桶放置架可转动。</w:t>
      </w:r>
    </w:p>
    <w:p>
      <w:pPr>
        <w:spacing w:line="400" w:lineRule="exact"/>
        <w:jc w:val="left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三.商务要求</w:t>
      </w:r>
    </w:p>
    <w:p>
      <w:pPr>
        <w:pStyle w:val="18"/>
        <w:spacing w:line="460" w:lineRule="exact"/>
        <w:ind w:firstLine="56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（1）设备整机质保期：≥3年。</w:t>
      </w:r>
    </w:p>
    <w:p>
      <w:pPr>
        <w:pStyle w:val="18"/>
        <w:spacing w:line="460" w:lineRule="exact"/>
        <w:ind w:firstLine="56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（2）设备质保期内，出现不可修复的质量问题需无条件更换全新机器，修复期超过五天时需提供备用机。</w:t>
      </w:r>
    </w:p>
    <w:p>
      <w:pPr>
        <w:pStyle w:val="18"/>
        <w:spacing w:line="460" w:lineRule="exact"/>
        <w:ind w:firstLine="56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（3）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质保</w:t>
      </w:r>
      <w:r>
        <w:rPr>
          <w:rFonts w:hint="eastAsia" w:ascii="楷体" w:hAnsi="楷体" w:eastAsia="楷体" w:cs="楷体"/>
          <w:sz w:val="24"/>
          <w:szCs w:val="24"/>
        </w:rPr>
        <w:t>期内不得随意变更配送单位。</w:t>
      </w:r>
    </w:p>
    <w:p>
      <w:pPr>
        <w:pStyle w:val="18"/>
        <w:spacing w:line="460" w:lineRule="exact"/>
        <w:ind w:firstLine="56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（4）设备到货期：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议价完成后</w:t>
      </w:r>
      <w:r>
        <w:rPr>
          <w:rFonts w:hint="eastAsia" w:ascii="楷体" w:hAnsi="楷体" w:eastAsia="楷体" w:cs="楷体"/>
          <w:sz w:val="24"/>
          <w:szCs w:val="24"/>
        </w:rPr>
        <w:t>20天内。</w:t>
      </w:r>
    </w:p>
    <w:p>
      <w:pPr>
        <w:spacing w:line="44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bookmarkStart w:id="0" w:name="_GoBack"/>
      <w:bookmarkEnd w:id="0"/>
    </w:p>
    <w:p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附件2：</w:t>
      </w:r>
    </w:p>
    <w:p>
      <w:pPr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报</w:t>
      </w:r>
      <w:r>
        <w:rPr>
          <w:rFonts w:hint="eastAsia" w:ascii="楷体" w:hAnsi="楷体" w:eastAsia="楷体" w:cs="楷体"/>
          <w:b/>
          <w:sz w:val="24"/>
          <w:szCs w:val="24"/>
        </w:rPr>
        <w:t>价单参考模板</w:t>
      </w:r>
    </w:p>
    <w:tbl>
      <w:tblPr>
        <w:tblStyle w:val="11"/>
        <w:tblW w:w="936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611"/>
        <w:gridCol w:w="1228"/>
        <w:gridCol w:w="1376"/>
        <w:gridCol w:w="1503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规格型号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原产地及</w:t>
            </w:r>
          </w:p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生产厂家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单价（元）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总金额（元）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right="21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最终成交价：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质保期：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到货期：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备注事项：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上述费用为包干总价，包括不限于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产品费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安装费、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培训费、售后服务费（咨询、检修、调试等费用）、维修保养费（含维修人工费、耗材及配件费）、税费、保险费、差旅费、人工等费用。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采购人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不再另行支付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任何费用。</w:t>
            </w:r>
          </w:p>
        </w:tc>
      </w:tr>
    </w:tbl>
    <w:p>
      <w:pPr>
        <w:rPr>
          <w:rFonts w:hint="eastAsia" w:ascii="楷体" w:hAnsi="楷体" w:eastAsia="楷体" w:cs="楷体"/>
          <w:b/>
          <w:sz w:val="24"/>
          <w:szCs w:val="24"/>
        </w:rPr>
      </w:pPr>
    </w:p>
    <w:p>
      <w:pPr>
        <w:rPr>
          <w:rFonts w:hint="eastAsia" w:ascii="楷体" w:hAnsi="楷体" w:eastAsia="楷体" w:cs="楷体"/>
          <w:b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sz w:val="24"/>
          <w:szCs w:val="24"/>
        </w:rPr>
        <w:t>商家联系方式：</w:t>
      </w:r>
      <w:r>
        <w:rPr>
          <w:rFonts w:hint="eastAsia" w:ascii="楷体" w:hAnsi="楷体" w:eastAsia="楷体" w:cs="楷体"/>
          <w:b/>
          <w:sz w:val="24"/>
          <w:szCs w:val="24"/>
          <w:u w:val="single"/>
        </w:rPr>
        <w:t xml:space="preserve">姓名+联系方式                    </w:t>
      </w:r>
    </w:p>
    <w:p>
      <w:pPr>
        <w:rPr>
          <w:rFonts w:hint="eastAsia" w:ascii="楷体" w:hAnsi="楷体" w:eastAsia="楷体" w:cs="楷体"/>
          <w:b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sz w:val="24"/>
          <w:szCs w:val="24"/>
        </w:rPr>
        <w:t>经销商名称：</w:t>
      </w:r>
      <w:r>
        <w:rPr>
          <w:rFonts w:hint="eastAsia" w:ascii="楷体" w:hAnsi="楷体" w:eastAsia="楷体" w:cs="楷体"/>
          <w:b/>
          <w:sz w:val="24"/>
          <w:szCs w:val="24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 </w:t>
      </w:r>
    </w:p>
    <w:p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附件3：</w:t>
      </w:r>
    </w:p>
    <w:p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技术/商务要求响应偏离表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技术（商务）要求</w:t>
            </w:r>
          </w:p>
        </w:tc>
        <w:tc>
          <w:tcPr>
            <w:tcW w:w="295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</w:t>
      </w:r>
      <w:r>
        <w:rPr>
          <w:rFonts w:hint="eastAsia" w:ascii="楷体" w:hAnsi="楷体" w:eastAsia="楷体"/>
          <w:sz w:val="24"/>
          <w:szCs w:val="24"/>
        </w:rPr>
        <w:t>供应商：                                      被授权人（签字）：</w:t>
      </w:r>
    </w:p>
    <w:p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（供应商公章）                               </w:t>
      </w:r>
    </w:p>
    <w:p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1、本表即为对本项目“附件1、功能及技术需求、商务要求”中所列要求进行比较和响应；</w:t>
      </w:r>
    </w:p>
    <w:p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sectPr>
      <w:headerReference r:id="rId3" w:type="default"/>
      <w:pgSz w:w="11910" w:h="16840"/>
      <w:pgMar w:top="1520" w:right="160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4D597E"/>
    <w:multiLevelType w:val="singleLevel"/>
    <w:tmpl w:val="4F4D597E"/>
    <w:lvl w:ilvl="0" w:tentative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4106624"/>
    <w:rsid w:val="056D55A3"/>
    <w:rsid w:val="05D9472B"/>
    <w:rsid w:val="0A4A209B"/>
    <w:rsid w:val="0AD16319"/>
    <w:rsid w:val="0E1924B1"/>
    <w:rsid w:val="0F8C4E54"/>
    <w:rsid w:val="0FD54A01"/>
    <w:rsid w:val="109951E3"/>
    <w:rsid w:val="11415615"/>
    <w:rsid w:val="122704B0"/>
    <w:rsid w:val="17312619"/>
    <w:rsid w:val="1A3A71B0"/>
    <w:rsid w:val="1D7414B2"/>
    <w:rsid w:val="1EB51D82"/>
    <w:rsid w:val="1FF64400"/>
    <w:rsid w:val="29A924E3"/>
    <w:rsid w:val="2B7D190E"/>
    <w:rsid w:val="2C6D3C9C"/>
    <w:rsid w:val="31AC1C27"/>
    <w:rsid w:val="355377A7"/>
    <w:rsid w:val="359202CF"/>
    <w:rsid w:val="36B14C86"/>
    <w:rsid w:val="3B6C3370"/>
    <w:rsid w:val="3B8B7D39"/>
    <w:rsid w:val="3E5315DD"/>
    <w:rsid w:val="4021297B"/>
    <w:rsid w:val="41D659E7"/>
    <w:rsid w:val="42D71A17"/>
    <w:rsid w:val="441B1DD7"/>
    <w:rsid w:val="44D73F50"/>
    <w:rsid w:val="455E01CE"/>
    <w:rsid w:val="486378A9"/>
    <w:rsid w:val="497E0B2D"/>
    <w:rsid w:val="4ACA6D2B"/>
    <w:rsid w:val="4B5824F7"/>
    <w:rsid w:val="4E564138"/>
    <w:rsid w:val="52CF1BE3"/>
    <w:rsid w:val="53FE0C17"/>
    <w:rsid w:val="55F54236"/>
    <w:rsid w:val="57534CD3"/>
    <w:rsid w:val="595B6AA6"/>
    <w:rsid w:val="5C4E28F2"/>
    <w:rsid w:val="5C7834CB"/>
    <w:rsid w:val="5CC26E3C"/>
    <w:rsid w:val="5E734892"/>
    <w:rsid w:val="60F375C4"/>
    <w:rsid w:val="62A56FE4"/>
    <w:rsid w:val="62B45479"/>
    <w:rsid w:val="64354398"/>
    <w:rsid w:val="64BB489D"/>
    <w:rsid w:val="66BA2932"/>
    <w:rsid w:val="6A3D7B02"/>
    <w:rsid w:val="6B024FE4"/>
    <w:rsid w:val="6B4F3F91"/>
    <w:rsid w:val="6C604A30"/>
    <w:rsid w:val="6D350F65"/>
    <w:rsid w:val="71C8684B"/>
    <w:rsid w:val="739E2EC6"/>
    <w:rsid w:val="772C162A"/>
    <w:rsid w:val="7A0B33E2"/>
    <w:rsid w:val="7DF7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D1656-D5F1-419C-854F-AC45E5D93A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271</Words>
  <Characters>1548</Characters>
  <Lines>12</Lines>
  <Paragraphs>3</Paragraphs>
  <TotalTime>2</TotalTime>
  <ScaleCrop>false</ScaleCrop>
  <LinksUpToDate>false</LinksUpToDate>
  <CharactersWithSpaces>1816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悠然</cp:lastModifiedBy>
  <cp:lastPrinted>2024-06-19T13:48:00Z</cp:lastPrinted>
  <dcterms:modified xsi:type="dcterms:W3CDTF">2024-09-05T11:16:02Z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2F42DFF4F8224781AF475441EDF8196C_12</vt:lpwstr>
  </property>
</Properties>
</file>