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auto"/>
          <w:sz w:val="28"/>
          <w:szCs w:val="20"/>
          <w:shd w:val="clear" w:color="auto" w:fill="auto"/>
        </w:rPr>
      </w:pPr>
    </w:p>
    <w:p w14:paraId="5A89FE4A">
      <w:pPr>
        <w:rPr>
          <w:rFonts w:hint="eastAsia" w:ascii="宋体" w:hAnsi="宋体" w:eastAsia="宋体" w:cs="宋体"/>
          <w:color w:val="auto"/>
          <w:sz w:val="28"/>
          <w:szCs w:val="20"/>
          <w:shd w:val="clear" w:color="auto" w:fill="auto"/>
        </w:rPr>
      </w:pPr>
    </w:p>
    <w:p w14:paraId="419FDC83">
      <w:pPr>
        <w:rPr>
          <w:rFonts w:hint="eastAsia" w:ascii="宋体" w:hAnsi="宋体" w:eastAsia="宋体" w:cs="宋体"/>
          <w:color w:val="auto"/>
          <w:sz w:val="28"/>
          <w:szCs w:val="20"/>
          <w:shd w:val="clear" w:color="auto" w:fill="auto"/>
        </w:rPr>
      </w:pPr>
    </w:p>
    <w:p w14:paraId="6EBDCB61">
      <w:pPr>
        <w:jc w:val="center"/>
        <w:outlineLvl w:val="0"/>
        <w:rPr>
          <w:rFonts w:hint="eastAsia" w:ascii="宋体" w:hAnsi="宋体" w:eastAsia="宋体" w:cs="宋体"/>
          <w:color w:val="auto"/>
          <w:sz w:val="44"/>
          <w:szCs w:val="44"/>
          <w:shd w:val="clear" w:color="auto" w:fill="auto"/>
        </w:rPr>
      </w:pPr>
      <w:r>
        <w:rPr>
          <w:rFonts w:hint="eastAsia" w:ascii="宋体" w:hAnsi="宋体" w:eastAsia="宋体" w:cs="宋体"/>
          <w:color w:val="auto"/>
          <w:sz w:val="44"/>
          <w:szCs w:val="44"/>
          <w:shd w:val="clear" w:color="auto" w:fill="auto"/>
        </w:rPr>
        <w:t>重庆医科大学附属永川医院</w:t>
      </w:r>
    </w:p>
    <w:p w14:paraId="430BB933">
      <w:pPr>
        <w:jc w:val="center"/>
        <w:outlineLvl w:val="0"/>
        <w:rPr>
          <w:rFonts w:hint="eastAsia" w:ascii="宋体" w:hAnsi="宋体" w:eastAsia="宋体" w:cs="宋体"/>
          <w:color w:val="auto"/>
          <w:sz w:val="44"/>
          <w:szCs w:val="44"/>
          <w:shd w:val="clear" w:color="auto" w:fill="auto"/>
        </w:rPr>
      </w:pPr>
    </w:p>
    <w:p w14:paraId="3874310D">
      <w:pPr>
        <w:jc w:val="center"/>
        <w:outlineLvl w:val="0"/>
        <w:rPr>
          <w:rFonts w:hint="eastAsia" w:ascii="宋体" w:hAnsi="宋体" w:eastAsia="宋体" w:cs="宋体"/>
          <w:color w:val="auto"/>
          <w:spacing w:val="80"/>
          <w:sz w:val="44"/>
          <w:szCs w:val="44"/>
          <w:shd w:val="clear" w:color="auto" w:fill="auto"/>
        </w:rPr>
      </w:pPr>
    </w:p>
    <w:p w14:paraId="15E62F78">
      <w:pPr>
        <w:jc w:val="center"/>
        <w:outlineLvl w:val="0"/>
        <w:rPr>
          <w:rFonts w:hint="eastAsia" w:ascii="宋体" w:hAnsi="宋体" w:eastAsia="宋体" w:cs="宋体"/>
          <w:color w:val="auto"/>
          <w:spacing w:val="80"/>
          <w:sz w:val="44"/>
          <w:szCs w:val="44"/>
          <w:shd w:val="clear" w:color="auto" w:fill="auto"/>
        </w:rPr>
      </w:pPr>
      <w:r>
        <w:rPr>
          <w:rFonts w:hint="eastAsia" w:ascii="宋体" w:hAnsi="宋体" w:eastAsia="宋体" w:cs="宋体"/>
          <w:color w:val="auto"/>
          <w:spacing w:val="80"/>
          <w:sz w:val="44"/>
          <w:szCs w:val="44"/>
          <w:shd w:val="clear" w:color="auto" w:fill="auto"/>
        </w:rPr>
        <w:t>比选文件</w:t>
      </w:r>
    </w:p>
    <w:p w14:paraId="52364FC7">
      <w:pPr>
        <w:spacing w:line="700" w:lineRule="exact"/>
        <w:ind w:firstLine="840" w:firstLineChars="300"/>
        <w:rPr>
          <w:rFonts w:hint="eastAsia" w:ascii="宋体" w:hAnsi="宋体" w:eastAsia="宋体" w:cs="宋体"/>
          <w:color w:val="auto"/>
          <w:sz w:val="28"/>
          <w:szCs w:val="28"/>
          <w:shd w:val="clear" w:color="auto" w:fill="auto"/>
        </w:rPr>
      </w:pPr>
    </w:p>
    <w:p w14:paraId="7B3753C6">
      <w:pPr>
        <w:spacing w:line="700" w:lineRule="exact"/>
        <w:ind w:firstLine="840" w:firstLineChars="300"/>
        <w:rPr>
          <w:rFonts w:hint="eastAsia" w:ascii="宋体" w:hAnsi="宋体" w:eastAsia="宋体" w:cs="宋体"/>
          <w:color w:val="auto"/>
          <w:sz w:val="28"/>
          <w:szCs w:val="28"/>
          <w:shd w:val="clear" w:color="auto" w:fill="auto"/>
        </w:rPr>
      </w:pPr>
    </w:p>
    <w:p w14:paraId="0D968AAF">
      <w:pPr>
        <w:spacing w:line="700" w:lineRule="exact"/>
        <w:ind w:firstLine="840" w:firstLineChars="300"/>
        <w:rPr>
          <w:rFonts w:hint="eastAsia" w:ascii="宋体" w:hAnsi="宋体" w:eastAsia="宋体" w:cs="宋体"/>
          <w:color w:val="auto"/>
          <w:sz w:val="28"/>
          <w:szCs w:val="28"/>
          <w:shd w:val="clear" w:color="auto" w:fill="auto"/>
        </w:rPr>
      </w:pPr>
    </w:p>
    <w:p w14:paraId="62F7FBCC">
      <w:pPr>
        <w:spacing w:line="700" w:lineRule="exact"/>
        <w:ind w:firstLine="840" w:firstLineChars="300"/>
        <w:rPr>
          <w:rFonts w:hint="default" w:ascii="宋体" w:hAnsi="宋体" w:eastAsia="宋体" w:cs="宋体"/>
          <w:color w:val="auto"/>
          <w:sz w:val="28"/>
          <w:szCs w:val="28"/>
          <w:shd w:val="clear" w:color="auto" w:fill="auto"/>
          <w:lang w:val="en-US" w:eastAsia="zh-CN"/>
        </w:rPr>
      </w:pPr>
      <w:r>
        <w:rPr>
          <w:rFonts w:hint="eastAsia" w:ascii="宋体" w:hAnsi="宋体" w:eastAsia="宋体" w:cs="宋体"/>
          <w:color w:val="auto"/>
          <w:sz w:val="28"/>
          <w:szCs w:val="28"/>
          <w:shd w:val="clear" w:color="auto" w:fill="auto"/>
        </w:rPr>
        <w:t>项目编号：</w:t>
      </w:r>
      <w:r>
        <w:rPr>
          <w:rFonts w:hint="eastAsia" w:ascii="宋体" w:hAnsi="宋体" w:eastAsia="宋体" w:cs="宋体"/>
          <w:color w:val="auto"/>
          <w:sz w:val="28"/>
          <w:szCs w:val="28"/>
          <w:shd w:val="clear" w:color="auto" w:fill="auto"/>
          <w:lang w:val="en-US" w:eastAsia="zh-CN"/>
        </w:rPr>
        <w:t>2025FW055</w:t>
      </w:r>
    </w:p>
    <w:p w14:paraId="38F2526B">
      <w:pPr>
        <w:spacing w:line="700" w:lineRule="exact"/>
        <w:ind w:firstLine="840" w:firstLineChars="300"/>
        <w:rPr>
          <w:rFonts w:hint="eastAsia" w:ascii="宋体" w:hAnsi="宋体" w:eastAsia="宋体" w:cs="宋体"/>
          <w:color w:val="auto"/>
          <w:sz w:val="28"/>
          <w:szCs w:val="28"/>
          <w:shd w:val="clear" w:color="auto" w:fill="auto"/>
        </w:rPr>
      </w:pPr>
      <w:r>
        <w:rPr>
          <w:rFonts w:hint="eastAsia" w:ascii="宋体" w:hAnsi="宋体" w:eastAsia="宋体" w:cs="宋体"/>
          <w:color w:val="auto"/>
          <w:sz w:val="28"/>
          <w:szCs w:val="28"/>
          <w:shd w:val="clear" w:color="auto" w:fill="auto"/>
        </w:rPr>
        <w:t>项目名称：</w:t>
      </w:r>
      <w:r>
        <w:rPr>
          <w:rFonts w:hint="eastAsia" w:ascii="宋体" w:hAnsi="宋体" w:eastAsia="宋体" w:cs="宋体"/>
          <w:color w:val="auto"/>
          <w:sz w:val="28"/>
          <w:szCs w:val="28"/>
          <w:shd w:val="clear" w:color="auto" w:fill="auto"/>
          <w:lang w:val="en-US" w:eastAsia="zh-CN"/>
        </w:rPr>
        <w:t>二号楼中央空调冷水机组冷冻油B类和其他零配件采购</w:t>
      </w:r>
    </w:p>
    <w:p w14:paraId="72AF4D98">
      <w:pPr>
        <w:spacing w:line="700" w:lineRule="exact"/>
        <w:ind w:firstLine="840" w:firstLineChars="300"/>
        <w:rPr>
          <w:rFonts w:hint="eastAsia" w:ascii="宋体" w:hAnsi="宋体" w:eastAsia="宋体" w:cs="宋体"/>
          <w:color w:val="auto"/>
          <w:sz w:val="28"/>
          <w:szCs w:val="28"/>
          <w:shd w:val="clear" w:color="auto" w:fill="auto"/>
        </w:rPr>
      </w:pPr>
      <w:r>
        <w:rPr>
          <w:rFonts w:hint="eastAsia" w:ascii="宋体" w:hAnsi="宋体" w:eastAsia="宋体" w:cs="宋体"/>
          <w:color w:val="auto"/>
          <w:sz w:val="28"/>
          <w:szCs w:val="28"/>
          <w:shd w:val="clear" w:color="auto" w:fill="auto"/>
        </w:rPr>
        <w:t xml:space="preserve">      </w:t>
      </w:r>
    </w:p>
    <w:p w14:paraId="563AE794">
      <w:pPr>
        <w:spacing w:line="700" w:lineRule="exact"/>
        <w:ind w:firstLine="840" w:firstLineChars="300"/>
        <w:rPr>
          <w:rFonts w:hint="eastAsia" w:ascii="宋体" w:hAnsi="宋体" w:eastAsia="宋体" w:cs="宋体"/>
          <w:color w:val="auto"/>
          <w:sz w:val="28"/>
          <w:szCs w:val="28"/>
          <w:shd w:val="clear" w:color="auto" w:fill="auto"/>
        </w:rPr>
      </w:pPr>
    </w:p>
    <w:p w14:paraId="59E849E5">
      <w:pPr>
        <w:spacing w:line="700" w:lineRule="exact"/>
        <w:ind w:firstLine="840" w:firstLineChars="300"/>
        <w:rPr>
          <w:rFonts w:hint="eastAsia" w:ascii="宋体" w:hAnsi="宋体" w:eastAsia="宋体" w:cs="宋体"/>
          <w:color w:val="auto"/>
          <w:sz w:val="28"/>
          <w:szCs w:val="28"/>
          <w:shd w:val="clear" w:color="auto" w:fill="auto"/>
        </w:rPr>
      </w:pPr>
    </w:p>
    <w:p w14:paraId="65302B8E">
      <w:pPr>
        <w:spacing w:line="700" w:lineRule="exact"/>
        <w:ind w:firstLine="840" w:firstLineChars="300"/>
        <w:rPr>
          <w:rFonts w:hint="eastAsia" w:ascii="宋体" w:hAnsi="宋体" w:eastAsia="宋体" w:cs="宋体"/>
          <w:color w:val="auto"/>
          <w:sz w:val="28"/>
          <w:szCs w:val="28"/>
          <w:shd w:val="clear" w:color="auto" w:fill="auto"/>
        </w:rPr>
      </w:pPr>
    </w:p>
    <w:p w14:paraId="35357CD9">
      <w:pPr>
        <w:spacing w:line="700" w:lineRule="exact"/>
        <w:ind w:firstLine="840" w:firstLineChars="300"/>
        <w:rPr>
          <w:rFonts w:hint="eastAsia" w:ascii="宋体" w:hAnsi="宋体" w:eastAsia="宋体" w:cs="宋体"/>
          <w:color w:val="auto"/>
          <w:sz w:val="28"/>
          <w:szCs w:val="28"/>
          <w:shd w:val="clear" w:color="auto" w:fill="auto"/>
        </w:rPr>
      </w:pPr>
    </w:p>
    <w:p w14:paraId="036EC4E5">
      <w:pPr>
        <w:spacing w:line="760" w:lineRule="exact"/>
        <w:ind w:firstLine="1440" w:firstLineChars="400"/>
        <w:rPr>
          <w:rFonts w:hint="eastAsia" w:ascii="宋体" w:hAnsi="宋体" w:eastAsia="宋体" w:cs="宋体"/>
          <w:color w:val="auto"/>
          <w:sz w:val="40"/>
          <w:szCs w:val="40"/>
          <w:shd w:val="clear" w:color="auto" w:fill="auto"/>
        </w:rPr>
      </w:pPr>
      <w:r>
        <w:rPr>
          <w:rFonts w:hint="eastAsia" w:ascii="宋体" w:hAnsi="宋体" w:eastAsia="宋体" w:cs="宋体"/>
          <w:color w:val="auto"/>
          <w:sz w:val="36"/>
          <w:shd w:val="clear" w:color="auto" w:fill="auto"/>
        </w:rPr>
        <w:t>采购人</w:t>
      </w:r>
      <w:r>
        <w:rPr>
          <w:rFonts w:hint="eastAsia" w:ascii="宋体" w:hAnsi="宋体" w:eastAsia="宋体" w:cs="宋体"/>
          <w:color w:val="auto"/>
          <w:sz w:val="28"/>
          <w:szCs w:val="28"/>
          <w:shd w:val="clear" w:color="auto" w:fill="auto"/>
        </w:rPr>
        <w:t>：</w:t>
      </w:r>
      <w:r>
        <w:rPr>
          <w:rFonts w:hint="eastAsia" w:ascii="宋体" w:hAnsi="宋体" w:eastAsia="宋体" w:cs="宋体"/>
          <w:color w:val="auto"/>
          <w:sz w:val="36"/>
          <w:szCs w:val="36"/>
          <w:shd w:val="clear" w:color="auto" w:fill="auto"/>
        </w:rPr>
        <w:t>重庆医科大学附属永川医院</w:t>
      </w:r>
    </w:p>
    <w:p w14:paraId="610BE588">
      <w:pPr>
        <w:spacing w:line="420" w:lineRule="exact"/>
        <w:jc w:val="center"/>
        <w:outlineLvl w:val="0"/>
        <w:rPr>
          <w:rFonts w:hint="eastAsia" w:ascii="宋体" w:hAnsi="宋体" w:eastAsia="宋体" w:cs="宋体"/>
          <w:color w:val="auto"/>
          <w:sz w:val="30"/>
          <w:szCs w:val="30"/>
          <w:shd w:val="clear" w:color="auto" w:fill="auto"/>
        </w:rPr>
      </w:pPr>
    </w:p>
    <w:p w14:paraId="238F780C">
      <w:pPr>
        <w:spacing w:line="420" w:lineRule="exact"/>
        <w:jc w:val="center"/>
        <w:outlineLvl w:val="0"/>
        <w:rPr>
          <w:rFonts w:hint="eastAsia" w:ascii="宋体" w:hAnsi="宋体" w:eastAsia="宋体" w:cs="宋体"/>
          <w:color w:val="auto"/>
          <w:sz w:val="44"/>
          <w:szCs w:val="28"/>
          <w:shd w:val="clear" w:color="auto" w:fill="auto"/>
        </w:rPr>
      </w:pPr>
      <w:r>
        <w:rPr>
          <w:rFonts w:hint="eastAsia" w:ascii="宋体" w:hAnsi="宋体" w:eastAsia="宋体" w:cs="宋体"/>
          <w:color w:val="auto"/>
          <w:sz w:val="28"/>
          <w:szCs w:val="28"/>
          <w:shd w:val="clear" w:color="auto" w:fill="auto"/>
        </w:rPr>
        <w:t>二〇二</w:t>
      </w:r>
      <w:r>
        <w:rPr>
          <w:rFonts w:hint="eastAsia" w:ascii="宋体" w:hAnsi="宋体" w:eastAsia="宋体" w:cs="宋体"/>
          <w:color w:val="auto"/>
          <w:sz w:val="28"/>
          <w:szCs w:val="28"/>
          <w:shd w:val="clear" w:color="auto" w:fill="auto"/>
          <w:lang w:val="en-US" w:eastAsia="zh-CN"/>
        </w:rPr>
        <w:t>五</w:t>
      </w:r>
      <w:r>
        <w:rPr>
          <w:rFonts w:hint="eastAsia" w:ascii="宋体" w:hAnsi="宋体" w:eastAsia="宋体" w:cs="宋体"/>
          <w:color w:val="auto"/>
          <w:sz w:val="28"/>
          <w:szCs w:val="28"/>
          <w:shd w:val="clear" w:color="auto" w:fill="auto"/>
        </w:rPr>
        <w:t>年</w:t>
      </w:r>
      <w:r>
        <w:rPr>
          <w:rFonts w:hint="eastAsia" w:ascii="宋体" w:hAnsi="宋体" w:eastAsia="宋体" w:cs="宋体"/>
          <w:color w:val="auto"/>
          <w:sz w:val="28"/>
          <w:szCs w:val="28"/>
          <w:shd w:val="clear" w:color="auto" w:fill="auto"/>
          <w:lang w:eastAsia="zh-CN"/>
        </w:rPr>
        <w:t>五月</w:t>
      </w:r>
    </w:p>
    <w:p w14:paraId="54FB0A7C">
      <w:pPr>
        <w:spacing w:line="420" w:lineRule="exact"/>
        <w:jc w:val="center"/>
        <w:outlineLvl w:val="0"/>
        <w:rPr>
          <w:rFonts w:hint="eastAsia" w:ascii="宋体" w:hAnsi="宋体" w:eastAsia="宋体" w:cs="宋体"/>
          <w:color w:val="auto"/>
          <w:sz w:val="44"/>
          <w:szCs w:val="28"/>
          <w:shd w:val="clear" w:color="auto" w:fill="auto"/>
        </w:rPr>
      </w:pPr>
    </w:p>
    <w:p w14:paraId="68FE881D">
      <w:pPr>
        <w:spacing w:line="420" w:lineRule="exact"/>
        <w:jc w:val="center"/>
        <w:outlineLvl w:val="0"/>
        <w:rPr>
          <w:rFonts w:hint="eastAsia" w:ascii="宋体" w:hAnsi="宋体" w:eastAsia="宋体" w:cs="宋体"/>
          <w:color w:val="auto"/>
          <w:sz w:val="44"/>
          <w:szCs w:val="28"/>
          <w:shd w:val="clear" w:color="auto" w:fill="auto"/>
        </w:rPr>
      </w:pPr>
    </w:p>
    <w:p w14:paraId="44197933">
      <w:pPr>
        <w:spacing w:line="420" w:lineRule="exact"/>
        <w:jc w:val="center"/>
        <w:outlineLvl w:val="0"/>
        <w:rPr>
          <w:rFonts w:hint="eastAsia" w:ascii="宋体" w:hAnsi="宋体" w:eastAsia="宋体" w:cs="宋体"/>
          <w:color w:val="auto"/>
          <w:sz w:val="44"/>
          <w:szCs w:val="28"/>
          <w:shd w:val="clear" w:color="auto" w:fill="auto"/>
        </w:rPr>
      </w:pPr>
    </w:p>
    <w:p w14:paraId="6AB27DED">
      <w:pPr>
        <w:spacing w:line="420" w:lineRule="exact"/>
        <w:jc w:val="center"/>
        <w:outlineLvl w:val="0"/>
        <w:rPr>
          <w:rFonts w:hint="eastAsia" w:ascii="宋体" w:hAnsi="宋体" w:eastAsia="宋体" w:cs="宋体"/>
          <w:color w:val="auto"/>
          <w:sz w:val="44"/>
          <w:szCs w:val="28"/>
          <w:shd w:val="clear" w:color="auto" w:fill="auto"/>
        </w:rPr>
      </w:pPr>
    </w:p>
    <w:p w14:paraId="765CCEDD">
      <w:pPr>
        <w:spacing w:line="420" w:lineRule="exact"/>
        <w:jc w:val="center"/>
        <w:outlineLvl w:val="0"/>
        <w:rPr>
          <w:rFonts w:hint="eastAsia" w:ascii="宋体" w:hAnsi="宋体" w:eastAsia="宋体" w:cs="宋体"/>
          <w:color w:val="auto"/>
          <w:sz w:val="44"/>
          <w:szCs w:val="28"/>
          <w:shd w:val="clear" w:color="auto" w:fill="auto"/>
        </w:rPr>
      </w:pPr>
    </w:p>
    <w:p w14:paraId="6EC01D74">
      <w:pPr>
        <w:spacing w:line="480" w:lineRule="exact"/>
        <w:jc w:val="center"/>
        <w:outlineLvl w:val="0"/>
        <w:rPr>
          <w:rFonts w:hint="eastAsia" w:ascii="宋体" w:hAnsi="宋体" w:eastAsia="宋体" w:cs="宋体"/>
          <w:color w:val="auto"/>
          <w:sz w:val="44"/>
          <w:szCs w:val="28"/>
          <w:shd w:val="clear" w:color="auto" w:fill="auto"/>
        </w:rPr>
      </w:pPr>
    </w:p>
    <w:p w14:paraId="763AF45A">
      <w:pPr>
        <w:spacing w:line="480" w:lineRule="exact"/>
        <w:jc w:val="center"/>
        <w:outlineLvl w:val="0"/>
        <w:rPr>
          <w:rFonts w:hint="eastAsia" w:ascii="宋体" w:hAnsi="宋体" w:eastAsia="宋体" w:cs="宋体"/>
          <w:color w:val="auto"/>
          <w:sz w:val="44"/>
          <w:szCs w:val="28"/>
          <w:shd w:val="clear" w:color="auto" w:fill="auto"/>
        </w:rPr>
      </w:pPr>
      <w:r>
        <w:rPr>
          <w:rFonts w:hint="eastAsia" w:ascii="宋体" w:hAnsi="宋体" w:eastAsia="宋体" w:cs="宋体"/>
          <w:color w:val="auto"/>
          <w:sz w:val="44"/>
          <w:szCs w:val="28"/>
          <w:shd w:val="clear" w:color="auto" w:fill="auto"/>
        </w:rPr>
        <w:t xml:space="preserve">  目   录</w:t>
      </w:r>
    </w:p>
    <w:p w14:paraId="75515588">
      <w:pPr>
        <w:pStyle w:val="2"/>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TOC \o "1-3" \h \z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_Toc25875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bCs/>
          <w:color w:val="auto"/>
          <w:szCs w:val="36"/>
          <w:shd w:val="clear" w:color="auto" w:fill="auto"/>
        </w:rPr>
        <w:t>第一篇  比选邀请书</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_Toc25875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7550B1DD">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_Toc28443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一、比选内容</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_Toc28443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A4EDE0E">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_Toc6609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lang w:val="en-US" w:eastAsia="zh-CN"/>
        </w:rPr>
        <w:t>二、资金来源</w:t>
      </w:r>
      <w:r>
        <w:rPr>
          <w:rFonts w:hint="eastAsia" w:ascii="宋体" w:hAnsi="宋体" w:cs="宋体"/>
          <w:color w:val="auto"/>
          <w:szCs w:val="24"/>
          <w:shd w:val="clear" w:color="auto" w:fill="auto"/>
          <w:lang w:val="en-US" w:eastAsia="zh-CN"/>
        </w:rPr>
        <w:t>与项目预算</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_Toc6609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1DCE9B5">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_Toc23857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三、供应商资格要求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_Toc23857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E1B0D84">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_Toc11958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四、比选有关说明</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_Toc11958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A091815">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_Toc29866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五、本项目无需购买比选文件</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_Toc29866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4</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5443A653">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_Toc2806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六、其它有关规定</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_Toc2806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4</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EC1DDEC">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_Toc2183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七、防疫要求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_Toc2183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5</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E1CDE6E">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_Toc9130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八、联系方式</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_Toc9130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5</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51ECB57">
      <w:pPr>
        <w:pStyle w:val="2"/>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_Toc22321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bCs/>
          <w:color w:val="auto"/>
          <w:szCs w:val="36"/>
          <w:shd w:val="clear" w:color="auto" w:fill="auto"/>
        </w:rPr>
        <w:t>第二篇 供应商须知</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_Toc22321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6</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D118203">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_Toc11386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一、比选费用</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_Toc11386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6</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3D70E414">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_Toc8430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二、比选文件</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_Toc8430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6</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45AB1F7">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_Toc23254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三、比选要求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_Toc23254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6</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1993C3EE">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_Toc19143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四、比选程序</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_Toc19143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8</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3350003">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_Toc14247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五、评审依据</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_Toc14247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10</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16C5212F">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_Toc14816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六、成交原则</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_Toc14816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10</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DF3A437">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_Toc7135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七、成交通知</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_Toc7135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11</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74C52E46">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_Toc12880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八、关于质疑和投诉</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_Toc12880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12</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4D57AC1">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_Toc5728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九、签订合同</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_Toc5728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54EA2412">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_Toc7675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十、其他</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_Toc7675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5CFFE3B">
      <w:pPr>
        <w:pStyle w:val="2"/>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_Toc11770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36"/>
          <w:shd w:val="clear" w:color="auto" w:fill="auto"/>
        </w:rPr>
        <w:t>第三篇  项目服务需求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_Toc11770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14</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5917EE0">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_Toc766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一、</w:t>
      </w:r>
      <w:r>
        <w:rPr>
          <w:rFonts w:hint="eastAsia" w:ascii="宋体" w:hAnsi="宋体" w:eastAsia="宋体" w:cs="宋体"/>
          <w:color w:val="auto"/>
          <w:szCs w:val="24"/>
          <w:shd w:val="clear" w:color="auto" w:fill="auto"/>
          <w:lang w:eastAsia="zh-CN"/>
        </w:rPr>
        <w:t>项目概况</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_Toc766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14</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550ABF9">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_Toc18590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二、服务</w:t>
      </w:r>
      <w:r>
        <w:rPr>
          <w:rFonts w:hint="eastAsia" w:ascii="宋体" w:hAnsi="宋体" w:eastAsia="宋体" w:cs="宋体"/>
          <w:color w:val="auto"/>
          <w:szCs w:val="24"/>
          <w:shd w:val="clear" w:color="auto" w:fill="auto"/>
          <w:lang w:eastAsia="zh-CN"/>
        </w:rPr>
        <w:t>需</w:t>
      </w:r>
      <w:r>
        <w:rPr>
          <w:rFonts w:hint="eastAsia" w:ascii="宋体" w:hAnsi="宋体" w:eastAsia="宋体" w:cs="宋体"/>
          <w:color w:val="auto"/>
          <w:szCs w:val="24"/>
          <w:shd w:val="clear" w:color="auto" w:fill="auto"/>
        </w:rPr>
        <w:t>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_Toc18590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14</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56D2F55">
      <w:pPr>
        <w:pStyle w:val="2"/>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_Toc28327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36"/>
          <w:shd w:val="clear" w:color="auto" w:fill="auto"/>
        </w:rPr>
        <w:t>第四篇  项目商务需求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_Toc28327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15</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035E20D8">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_Toc2302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一、</w:t>
      </w:r>
      <w:r>
        <w:rPr>
          <w:rFonts w:hint="eastAsia" w:ascii="宋体" w:hAnsi="宋体" w:eastAsia="宋体" w:cs="宋体"/>
          <w:color w:val="auto"/>
          <w:szCs w:val="24"/>
          <w:shd w:val="clear" w:color="auto" w:fill="auto"/>
          <w:lang w:eastAsia="zh-CN"/>
        </w:rPr>
        <w:t>商务需求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_Toc2302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15</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07330D7A">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_Toc26361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lang w:eastAsia="zh-CN"/>
        </w:rPr>
        <w:t>二</w:t>
      </w:r>
      <w:r>
        <w:rPr>
          <w:rFonts w:hint="eastAsia" w:ascii="宋体" w:hAnsi="宋体" w:eastAsia="宋体" w:cs="宋体"/>
          <w:color w:val="auto"/>
          <w:szCs w:val="24"/>
          <w:shd w:val="clear" w:color="auto" w:fill="auto"/>
        </w:rPr>
        <w:t>、</w:t>
      </w:r>
      <w:r>
        <w:rPr>
          <w:rFonts w:hint="eastAsia" w:ascii="宋体" w:hAnsi="宋体" w:eastAsia="宋体" w:cs="宋体"/>
          <w:color w:val="auto"/>
          <w:szCs w:val="24"/>
          <w:shd w:val="clear" w:color="auto" w:fill="auto"/>
          <w:lang w:eastAsia="zh-CN"/>
        </w:rPr>
        <w:t>知识产权</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_Toc26361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16</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7127ABF9">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_Toc7358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lang w:eastAsia="zh-CN"/>
        </w:rPr>
        <w:t>三</w:t>
      </w:r>
      <w:r>
        <w:rPr>
          <w:rFonts w:hint="eastAsia" w:ascii="宋体" w:hAnsi="宋体" w:eastAsia="宋体" w:cs="宋体"/>
          <w:color w:val="auto"/>
          <w:szCs w:val="24"/>
          <w:shd w:val="clear" w:color="auto" w:fill="auto"/>
        </w:rPr>
        <w:t>、其他</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_Toc7358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16</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27FE2E0">
      <w:pPr>
        <w:pStyle w:val="2"/>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_Toc14840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36"/>
          <w:shd w:val="clear" w:color="auto" w:fill="auto"/>
        </w:rPr>
        <w:t>第五篇  合同草案条款</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_Toc14840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17</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52D119B7">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_Toc30815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一、定义</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_Toc30815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17</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044C3C39">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_Toc17879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二、</w:t>
      </w:r>
      <w:r>
        <w:rPr>
          <w:rFonts w:hint="eastAsia" w:ascii="宋体" w:hAnsi="宋体" w:eastAsia="宋体" w:cs="宋体"/>
          <w:color w:val="auto"/>
          <w:szCs w:val="24"/>
          <w:shd w:val="clear" w:color="auto" w:fill="auto"/>
          <w:lang w:eastAsia="zh-CN"/>
        </w:rPr>
        <w:t>服务</w:t>
      </w:r>
      <w:r>
        <w:rPr>
          <w:rFonts w:hint="eastAsia" w:ascii="宋体" w:hAnsi="宋体" w:eastAsia="宋体" w:cs="宋体"/>
          <w:color w:val="auto"/>
          <w:szCs w:val="24"/>
          <w:shd w:val="clear" w:color="auto" w:fill="auto"/>
        </w:rPr>
        <w:t>内容</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_Toc17879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17</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305BEB55">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_Toc8853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三、合同价格</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_Toc8853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17</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215E0DD">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_Toc24410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四、转包或分包</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_Toc24410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17</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3E1E0B90">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_Toc2241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五、质量保证及售后服务</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_Toc2241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17</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1185E2D1">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_Toc9053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六、付款</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_Toc9053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18</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7F845EA">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_Toc11586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lang w:eastAsia="zh-CN"/>
        </w:rPr>
        <w:t>七</w:t>
      </w:r>
      <w:r>
        <w:rPr>
          <w:rFonts w:hint="eastAsia" w:ascii="宋体" w:hAnsi="宋体" w:eastAsia="宋体" w:cs="宋体"/>
          <w:color w:val="auto"/>
          <w:szCs w:val="24"/>
          <w:shd w:val="clear" w:color="auto" w:fill="auto"/>
        </w:rPr>
        <w:t>、合同争议的解决</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_Toc11586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18</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73C630B">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_Toc26580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lang w:eastAsia="zh-CN"/>
        </w:rPr>
        <w:t>八</w:t>
      </w:r>
      <w:r>
        <w:rPr>
          <w:rFonts w:hint="eastAsia" w:ascii="宋体" w:hAnsi="宋体" w:eastAsia="宋体" w:cs="宋体"/>
          <w:color w:val="auto"/>
          <w:szCs w:val="24"/>
          <w:shd w:val="clear" w:color="auto" w:fill="auto"/>
        </w:rPr>
        <w:t>、违约责任</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_Toc26580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18</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5F2B0032">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_Toc16142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lang w:eastAsia="zh-CN"/>
        </w:rPr>
        <w:t>九</w:t>
      </w:r>
      <w:r>
        <w:rPr>
          <w:rFonts w:hint="eastAsia" w:ascii="宋体" w:hAnsi="宋体" w:eastAsia="宋体" w:cs="宋体"/>
          <w:color w:val="auto"/>
          <w:szCs w:val="24"/>
          <w:shd w:val="clear" w:color="auto" w:fill="auto"/>
        </w:rPr>
        <w:t>、合同生效及其它</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_Toc16142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18</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12D0DED4">
      <w:pPr>
        <w:pStyle w:val="2"/>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_Toc13696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36"/>
          <w:shd w:val="clear" w:color="auto" w:fill="auto"/>
        </w:rPr>
        <w:t>第六篇  响应文件格式要求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_Toc13696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19</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3AEA0104">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_Toc27382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一、经济部分</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_Toc27382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19</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0B98A428">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_Toc6305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二、服务部分</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_Toc6305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19</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55EDB13">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_Toc7207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三、商务部分</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_Toc7207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19</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1E117BF">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_Toc18417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四、资格条件及其他</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_Toc18417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19</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3CF481A">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_Toc19884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五、其他应提供的资料</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_Toc19884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20</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385A0322">
      <w:pPr>
        <w:jc w:val="both"/>
        <w:rPr>
          <w:rFonts w:hint="eastAsia" w:ascii="宋体" w:hAnsi="宋体" w:eastAsia="宋体" w:cs="宋体"/>
          <w:color w:val="auto"/>
          <w:sz w:val="32"/>
          <w:szCs w:val="32"/>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_Toc23716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 w:val="32"/>
          <w:szCs w:val="32"/>
          <w:shd w:val="clear" w:color="auto" w:fill="auto"/>
        </w:rPr>
        <w:t>中小微企业声明函</w:t>
      </w:r>
    </w:p>
    <w:p w14:paraId="19BBA0A7">
      <w:pPr>
        <w:pStyle w:val="2"/>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_Toc23716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39</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7C4201A8">
      <w:pPr>
        <w:tabs>
          <w:tab w:val="right" w:leader="dot" w:pos="9402"/>
        </w:tabs>
        <w:spacing w:line="480" w:lineRule="exact"/>
        <w:ind w:left="420" w:leftChars="200"/>
        <w:rPr>
          <w:rFonts w:hint="eastAsia" w:ascii="宋体" w:hAnsi="宋体" w:eastAsia="宋体" w:cs="宋体"/>
          <w:color w:val="auto"/>
          <w:sz w:val="18"/>
          <w:shd w:val="clear" w:color="auto" w:fill="auto"/>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auto"/>
          <w:szCs w:val="21"/>
          <w:shd w:val="clear" w:color="auto" w:fill="auto"/>
        </w:rPr>
        <w:fldChar w:fldCharType="end"/>
      </w:r>
    </w:p>
    <w:p w14:paraId="00DB2341">
      <w:pPr>
        <w:pStyle w:val="3"/>
        <w:bidi w:val="0"/>
        <w:jc w:val="center"/>
        <w:rPr>
          <w:rFonts w:hint="eastAsia" w:ascii="宋体" w:hAnsi="宋体" w:eastAsia="宋体" w:cs="宋体"/>
          <w:b/>
          <w:color w:val="auto"/>
          <w:shd w:val="clear" w:color="auto" w:fill="auto"/>
        </w:rPr>
      </w:pPr>
      <w:bookmarkStart w:id="0" w:name="_Toc11641050"/>
      <w:bookmarkStart w:id="1" w:name="_Toc485108766"/>
      <w:bookmarkStart w:id="2" w:name="_Toc12789052"/>
      <w:bookmarkStart w:id="3" w:name="_Toc25875"/>
      <w:r>
        <w:rPr>
          <w:rFonts w:hint="eastAsia" w:ascii="宋体" w:hAnsi="宋体" w:eastAsia="宋体" w:cs="宋体"/>
          <w:b/>
          <w:bCs/>
          <w:color w:val="auto"/>
          <w:sz w:val="36"/>
          <w:szCs w:val="36"/>
          <w:shd w:val="clear" w:color="auto" w:fill="auto"/>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auto"/>
          <w:sz w:val="24"/>
          <w:szCs w:val="24"/>
          <w:shd w:val="clear" w:color="auto" w:fill="auto"/>
        </w:rPr>
      </w:pPr>
      <w:bookmarkStart w:id="4" w:name="_Toc317775178"/>
      <w:bookmarkStart w:id="5" w:name="_Toc373860293"/>
      <w:r>
        <w:rPr>
          <w:rFonts w:hint="eastAsia" w:ascii="宋体" w:hAnsi="宋体" w:eastAsia="宋体" w:cs="宋体"/>
          <w:color w:val="auto"/>
          <w:sz w:val="24"/>
          <w:szCs w:val="24"/>
          <w:shd w:val="clear" w:color="auto" w:fill="auto"/>
        </w:rPr>
        <w:t>重庆医科大学附属永川医院对</w:t>
      </w:r>
      <w:r>
        <w:rPr>
          <w:rFonts w:hint="eastAsia" w:ascii="宋体" w:hAnsi="宋体" w:eastAsia="宋体" w:cs="宋体"/>
          <w:color w:val="auto"/>
          <w:sz w:val="24"/>
          <w:szCs w:val="24"/>
          <w:shd w:val="clear" w:color="auto" w:fill="auto"/>
          <w:lang w:eastAsia="zh-CN"/>
        </w:rPr>
        <w:t>二号楼中央空调冷水机组冷冻油B类和其他零配件采购</w:t>
      </w:r>
      <w:r>
        <w:rPr>
          <w:rFonts w:hint="eastAsia" w:ascii="宋体" w:hAnsi="宋体" w:eastAsia="宋体" w:cs="宋体"/>
          <w:color w:val="auto"/>
          <w:sz w:val="24"/>
          <w:szCs w:val="24"/>
          <w:shd w:val="clear" w:color="auto" w:fill="auto"/>
        </w:rPr>
        <w:t>进行院内比选采购。欢迎有资格、有实力的潜在供应商参加。</w:t>
      </w:r>
    </w:p>
    <w:p w14:paraId="17E57B73">
      <w:pPr>
        <w:pStyle w:val="4"/>
        <w:spacing w:line="240" w:lineRule="auto"/>
        <w:rPr>
          <w:rFonts w:hint="eastAsia" w:ascii="宋体" w:hAnsi="宋体" w:eastAsia="宋体" w:cs="宋体"/>
          <w:color w:val="auto"/>
          <w:sz w:val="24"/>
          <w:szCs w:val="24"/>
          <w:shd w:val="clear" w:color="auto" w:fill="auto"/>
        </w:rPr>
      </w:pPr>
      <w:bookmarkStart w:id="6" w:name="_Toc485108767"/>
      <w:bookmarkStart w:id="7" w:name="_Toc317775175"/>
      <w:bookmarkStart w:id="8" w:name="_Toc313893526"/>
      <w:bookmarkStart w:id="9" w:name="_Toc28443"/>
      <w:r>
        <w:rPr>
          <w:rFonts w:hint="eastAsia" w:ascii="宋体" w:hAnsi="宋体" w:eastAsia="宋体" w:cs="宋体"/>
          <w:color w:val="auto"/>
          <w:sz w:val="24"/>
          <w:szCs w:val="24"/>
          <w:shd w:val="clear" w:color="auto" w:fill="auto"/>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项目名称</w:t>
            </w:r>
          </w:p>
        </w:tc>
        <w:tc>
          <w:tcPr>
            <w:tcW w:w="2548" w:type="dxa"/>
            <w:vAlign w:val="center"/>
          </w:tcPr>
          <w:p w14:paraId="1E1EBD72">
            <w:pPr>
              <w:spacing w:line="400" w:lineRule="exact"/>
              <w:jc w:val="center"/>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成交供应商数量（名）</w:t>
            </w:r>
          </w:p>
        </w:tc>
        <w:tc>
          <w:tcPr>
            <w:tcW w:w="2851" w:type="dxa"/>
            <w:vAlign w:val="center"/>
          </w:tcPr>
          <w:p w14:paraId="09159D51">
            <w:pPr>
              <w:spacing w:line="400" w:lineRule="exact"/>
              <w:jc w:val="center"/>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eastAsia="zh-CN"/>
              </w:rPr>
              <w:t>二号楼中央空调冷水机组冷冻油B类和其他零配件采购</w:t>
            </w:r>
          </w:p>
        </w:tc>
        <w:tc>
          <w:tcPr>
            <w:tcW w:w="2548" w:type="dxa"/>
            <w:vAlign w:val="center"/>
          </w:tcPr>
          <w:p w14:paraId="2E311328">
            <w:pPr>
              <w:spacing w:line="400" w:lineRule="exact"/>
              <w:jc w:val="center"/>
              <w:rPr>
                <w:rFonts w:hint="eastAsia" w:ascii="宋体" w:hAnsi="宋体" w:eastAsia="宋体" w:cs="宋体"/>
                <w:color w:val="auto"/>
                <w:sz w:val="24"/>
                <w:szCs w:val="24"/>
                <w:shd w:val="clear" w:color="auto" w:fill="auto"/>
                <w:lang w:eastAsia="zh-CN"/>
              </w:rPr>
            </w:pPr>
            <w:r>
              <w:rPr>
                <w:rFonts w:hint="eastAsia" w:ascii="宋体" w:hAnsi="宋体" w:eastAsia="宋体" w:cs="宋体"/>
                <w:color w:val="auto"/>
                <w:sz w:val="24"/>
                <w:szCs w:val="24"/>
                <w:shd w:val="clear" w:color="auto" w:fill="auto"/>
                <w:lang w:eastAsia="zh-CN"/>
              </w:rPr>
              <w:t>1</w:t>
            </w:r>
          </w:p>
        </w:tc>
        <w:tc>
          <w:tcPr>
            <w:tcW w:w="2851" w:type="dxa"/>
            <w:vAlign w:val="center"/>
          </w:tcPr>
          <w:p w14:paraId="0F2BBD7B">
            <w:pPr>
              <w:spacing w:line="400" w:lineRule="exact"/>
              <w:jc w:val="center"/>
              <w:rPr>
                <w:rFonts w:hint="default"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eastAsia="zh-CN"/>
              </w:rPr>
              <w:t>干燥滤芯、油过滤器和角阀质保时间1年</w:t>
            </w:r>
          </w:p>
        </w:tc>
      </w:tr>
    </w:tbl>
    <w:p w14:paraId="00DB30B5">
      <w:pPr>
        <w:pStyle w:val="23"/>
        <w:numPr>
          <w:ilvl w:val="0"/>
          <w:numId w:val="0"/>
        </w:numPr>
        <w:rPr>
          <w:rFonts w:hint="eastAsia" w:ascii="宋体" w:hAnsi="宋体" w:eastAsia="宋体" w:cs="宋体"/>
          <w:b/>
          <w:bCs/>
          <w:color w:val="auto"/>
          <w:sz w:val="24"/>
          <w:szCs w:val="24"/>
          <w:shd w:val="clear" w:color="auto" w:fill="auto"/>
          <w:lang w:val="en-US" w:eastAsia="zh-CN"/>
        </w:rPr>
      </w:pPr>
      <w:bookmarkStart w:id="10" w:name="_Toc6609"/>
      <w:bookmarkStart w:id="11" w:name="_Toc485108768"/>
      <w:r>
        <w:rPr>
          <w:rFonts w:hint="eastAsia" w:ascii="宋体" w:hAnsi="宋体" w:eastAsia="宋体" w:cs="宋体"/>
          <w:b/>
          <w:bCs/>
          <w:color w:val="auto"/>
          <w:sz w:val="24"/>
          <w:szCs w:val="24"/>
          <w:shd w:val="clear" w:color="auto" w:fill="auto"/>
          <w:lang w:val="en-US" w:eastAsia="zh-CN"/>
        </w:rPr>
        <w:t>二、资金来源</w:t>
      </w:r>
      <w:bookmarkEnd w:id="10"/>
      <w:bookmarkEnd w:id="11"/>
      <w:r>
        <w:rPr>
          <w:rFonts w:hint="eastAsia" w:ascii="宋体" w:hAnsi="宋体" w:eastAsia="宋体" w:cs="宋体"/>
          <w:b/>
          <w:bCs/>
          <w:color w:val="auto"/>
          <w:sz w:val="24"/>
          <w:szCs w:val="24"/>
          <w:shd w:val="clear" w:color="auto" w:fill="auto"/>
          <w:lang w:val="en-US" w:eastAsia="zh-CN"/>
        </w:rPr>
        <w:t>与项目预算：医院自筹，项目预算：33000元,超过预算视为无效比选。</w:t>
      </w:r>
    </w:p>
    <w:p w14:paraId="7AA96D60">
      <w:pPr>
        <w:pStyle w:val="23"/>
        <w:numPr>
          <w:ilvl w:val="0"/>
          <w:numId w:val="0"/>
        </w:numPr>
        <w:rPr>
          <w:rStyle w:val="70"/>
          <w:rFonts w:hint="eastAsia" w:ascii="宋体" w:hAnsi="宋体" w:eastAsia="宋体" w:cs="宋体"/>
          <w:b/>
          <w:bCs/>
          <w:color w:val="auto"/>
          <w:sz w:val="24"/>
          <w:szCs w:val="24"/>
          <w:shd w:val="clear" w:color="auto" w:fill="auto"/>
        </w:rPr>
      </w:pPr>
      <w:bookmarkStart w:id="12" w:name="_Toc485108769"/>
      <w:bookmarkStart w:id="13" w:name="_Toc23857"/>
      <w:r>
        <w:rPr>
          <w:rFonts w:hint="eastAsia" w:ascii="宋体" w:hAnsi="宋体" w:eastAsia="宋体" w:cs="宋体"/>
          <w:b/>
          <w:bCs/>
          <w:color w:val="auto"/>
          <w:sz w:val="24"/>
          <w:szCs w:val="24"/>
          <w:shd w:val="clear" w:color="auto" w:fill="auto"/>
          <w:lang w:eastAsia="zh-CN"/>
        </w:rPr>
        <w:t>三</w:t>
      </w:r>
      <w:r>
        <w:rPr>
          <w:rFonts w:hint="eastAsia" w:ascii="宋体" w:hAnsi="宋体" w:eastAsia="宋体" w:cs="宋体"/>
          <w:b/>
          <w:bCs/>
          <w:color w:val="auto"/>
          <w:sz w:val="24"/>
          <w:szCs w:val="24"/>
          <w:shd w:val="clear" w:color="auto" w:fill="auto"/>
        </w:rPr>
        <w:t>、</w:t>
      </w:r>
      <w:bookmarkEnd w:id="12"/>
      <w:r>
        <w:rPr>
          <w:rFonts w:hint="eastAsia" w:ascii="宋体" w:hAnsi="宋体" w:eastAsia="宋体" w:cs="宋体"/>
          <w:b/>
          <w:bCs/>
          <w:color w:val="auto"/>
          <w:sz w:val="24"/>
          <w:szCs w:val="24"/>
          <w:shd w:val="clear" w:color="auto" w:fill="auto"/>
        </w:rPr>
        <w:t>供应商资格要求</w:t>
      </w:r>
      <w:bookmarkEnd w:id="13"/>
    </w:p>
    <w:p w14:paraId="0B1D2BAF">
      <w:pPr>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成交供应商是指向采购人提供</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（一）基本资格条件</w:t>
      </w:r>
    </w:p>
    <w:p w14:paraId="52650D8D">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1.具有独立承担民事责任的能力；</w:t>
      </w:r>
    </w:p>
    <w:p w14:paraId="30A069A1">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2.具有良好的商业信誉和健全的财务会计制度；</w:t>
      </w:r>
    </w:p>
    <w:p w14:paraId="34CA4D4D">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3.具有履行合同所必需的设备和专业技术能力；</w:t>
      </w:r>
    </w:p>
    <w:p w14:paraId="3ED336F9">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4.有依法缴纳税收和社会保障资金的良好记录；</w:t>
      </w:r>
    </w:p>
    <w:p w14:paraId="2DCFA057">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shd w:val="clear" w:color="auto" w:fill="auto"/>
          <w:lang w:eastAsia="zh-CN"/>
        </w:rPr>
      </w:pPr>
      <w:r>
        <w:rPr>
          <w:rFonts w:hint="eastAsia" w:ascii="宋体" w:hAnsi="宋体" w:eastAsia="宋体" w:cs="宋体"/>
          <w:color w:val="auto"/>
          <w:sz w:val="24"/>
          <w:szCs w:val="24"/>
          <w:shd w:val="clear" w:color="auto" w:fill="auto"/>
          <w:lang w:eastAsia="zh-CN"/>
        </w:rPr>
        <w:t>（二）特定资格条件</w:t>
      </w:r>
      <w:bookmarkEnd w:id="4"/>
      <w:bookmarkEnd w:id="5"/>
      <w:bookmarkStart w:id="14" w:name="_Toc11958"/>
      <w:bookmarkStart w:id="15" w:name="_Toc6"/>
      <w:bookmarkStart w:id="16" w:name="_Toc485108774"/>
      <w:bookmarkStart w:id="17" w:name="_Toc102227313"/>
    </w:p>
    <w:p w14:paraId="54D434CB">
      <w:pPr>
        <w:pStyle w:val="4"/>
        <w:spacing w:line="240" w:lineRule="auto"/>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四、比选有关说明</w:t>
      </w:r>
      <w:bookmarkEnd w:id="14"/>
      <w:bookmarkEnd w:id="15"/>
      <w:r>
        <w:rPr>
          <w:rFonts w:hint="eastAsia" w:ascii="宋体" w:hAnsi="宋体" w:eastAsia="宋体" w:cs="宋体"/>
          <w:color w:val="auto"/>
          <w:sz w:val="24"/>
          <w:szCs w:val="24"/>
          <w:shd w:val="clear" w:color="auto" w:fill="auto"/>
          <w:lang w:val="en-US" w:eastAsia="zh-CN"/>
        </w:rPr>
        <w:tab/>
      </w:r>
    </w:p>
    <w:p w14:paraId="0510B9CB">
      <w:pPr>
        <w:pStyle w:val="23"/>
        <w:numPr>
          <w:ilvl w:val="0"/>
          <w:numId w:val="0"/>
        </w:numPr>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（一）凡有意参加比选的供应商，请在</w:t>
      </w:r>
      <w:r>
        <w:rPr>
          <w:rFonts w:hint="eastAsia" w:ascii="宋体" w:hAnsi="宋体" w:eastAsia="宋体" w:cs="宋体"/>
          <w:color w:val="auto"/>
          <w:sz w:val="24"/>
          <w:szCs w:val="24"/>
          <w:shd w:val="clear" w:color="auto" w:fill="auto"/>
          <w:lang w:eastAsia="zh-CN"/>
        </w:rPr>
        <w:t>重庆医科大学附属永川医院</w:t>
      </w:r>
      <w:r>
        <w:rPr>
          <w:rFonts w:hint="eastAsia" w:ascii="宋体" w:hAnsi="宋体" w:eastAsia="宋体" w:cs="宋体"/>
          <w:color w:val="auto"/>
          <w:sz w:val="24"/>
          <w:szCs w:val="24"/>
          <w:shd w:val="clear" w:color="auto" w:fill="auto"/>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（二）比选公告期限：自采购公告发布之日</w:t>
      </w:r>
      <w:r>
        <w:rPr>
          <w:rFonts w:hint="eastAsia" w:ascii="宋体" w:hAnsi="宋体" w:eastAsia="宋体" w:cs="宋体"/>
          <w:b/>
          <w:bCs/>
          <w:color w:val="auto"/>
          <w:sz w:val="24"/>
          <w:szCs w:val="24"/>
          <w:shd w:val="clear" w:color="auto" w:fill="auto"/>
        </w:rPr>
        <w:t>（</w:t>
      </w:r>
      <w:r>
        <w:rPr>
          <w:rFonts w:hint="eastAsia" w:ascii="宋体" w:hAnsi="宋体" w:eastAsia="宋体" w:cs="宋体"/>
          <w:b/>
          <w:bCs/>
          <w:color w:val="auto"/>
          <w:sz w:val="24"/>
          <w:szCs w:val="24"/>
          <w:shd w:val="clear" w:color="auto" w:fill="auto"/>
          <w:lang w:eastAsia="zh-CN"/>
        </w:rPr>
        <w:t>202</w:t>
      </w:r>
      <w:r>
        <w:rPr>
          <w:rFonts w:hint="eastAsia" w:ascii="宋体" w:hAnsi="宋体" w:eastAsia="宋体" w:cs="宋体"/>
          <w:b/>
          <w:bCs/>
          <w:color w:val="auto"/>
          <w:sz w:val="24"/>
          <w:szCs w:val="24"/>
          <w:shd w:val="clear" w:color="auto" w:fill="auto"/>
          <w:lang w:val="en-US" w:eastAsia="zh-CN"/>
        </w:rPr>
        <w:t>5</w:t>
      </w:r>
      <w:r>
        <w:rPr>
          <w:rFonts w:hint="eastAsia" w:ascii="宋体" w:hAnsi="宋体" w:eastAsia="宋体" w:cs="宋体"/>
          <w:b/>
          <w:bCs/>
          <w:color w:val="auto"/>
          <w:sz w:val="24"/>
          <w:szCs w:val="24"/>
          <w:shd w:val="clear" w:color="auto" w:fill="auto"/>
        </w:rPr>
        <w:t>年</w:t>
      </w:r>
      <w:r>
        <w:rPr>
          <w:rFonts w:hint="eastAsia" w:ascii="宋体" w:hAnsi="宋体" w:eastAsia="宋体" w:cs="宋体"/>
          <w:b/>
          <w:bCs/>
          <w:color w:val="auto"/>
          <w:sz w:val="24"/>
          <w:szCs w:val="24"/>
          <w:shd w:val="clear" w:color="auto" w:fill="auto"/>
          <w:lang w:val="en-US" w:eastAsia="zh-CN"/>
        </w:rPr>
        <w:t>5</w:t>
      </w:r>
      <w:r>
        <w:rPr>
          <w:rFonts w:hint="eastAsia" w:ascii="宋体" w:hAnsi="宋体" w:eastAsia="宋体" w:cs="宋体"/>
          <w:b/>
          <w:bCs/>
          <w:color w:val="auto"/>
          <w:sz w:val="24"/>
          <w:szCs w:val="24"/>
          <w:shd w:val="clear" w:color="auto" w:fill="auto"/>
        </w:rPr>
        <w:t>月</w:t>
      </w:r>
      <w:r>
        <w:rPr>
          <w:rFonts w:hint="eastAsia" w:ascii="宋体" w:hAnsi="宋体" w:eastAsia="宋体" w:cs="宋体"/>
          <w:b/>
          <w:bCs/>
          <w:color w:val="auto"/>
          <w:sz w:val="24"/>
          <w:szCs w:val="24"/>
          <w:shd w:val="clear" w:color="auto" w:fill="auto"/>
          <w:lang w:val="en-US" w:eastAsia="zh-CN"/>
        </w:rPr>
        <w:t>26</w:t>
      </w:r>
      <w:r>
        <w:rPr>
          <w:rFonts w:hint="eastAsia" w:ascii="宋体" w:hAnsi="宋体" w:eastAsia="宋体" w:cs="宋体"/>
          <w:b/>
          <w:bCs/>
          <w:color w:val="auto"/>
          <w:sz w:val="24"/>
          <w:szCs w:val="24"/>
          <w:shd w:val="clear" w:color="auto" w:fill="auto"/>
        </w:rPr>
        <w:t>日）</w:t>
      </w:r>
      <w:r>
        <w:rPr>
          <w:rFonts w:hint="eastAsia" w:ascii="宋体" w:hAnsi="宋体" w:eastAsia="宋体" w:cs="宋体"/>
          <w:color w:val="auto"/>
          <w:sz w:val="24"/>
          <w:szCs w:val="24"/>
          <w:shd w:val="clear" w:color="auto" w:fill="auto"/>
        </w:rPr>
        <w:t>起</w:t>
      </w:r>
      <w:r>
        <w:rPr>
          <w:rFonts w:hint="eastAsia" w:ascii="宋体" w:hAnsi="宋体" w:eastAsia="宋体" w:cs="宋体"/>
          <w:color w:val="auto"/>
          <w:sz w:val="24"/>
          <w:szCs w:val="24"/>
          <w:shd w:val="clear" w:color="auto" w:fill="auto"/>
          <w:lang w:eastAsia="zh-CN"/>
        </w:rPr>
        <w:t>一</w:t>
      </w:r>
      <w:r>
        <w:rPr>
          <w:rFonts w:hint="eastAsia" w:ascii="宋体" w:hAnsi="宋体" w:eastAsia="宋体" w:cs="宋体"/>
          <w:color w:val="auto"/>
          <w:sz w:val="24"/>
          <w:szCs w:val="24"/>
          <w:shd w:val="clear" w:color="auto" w:fill="auto"/>
        </w:rPr>
        <w:t>个工作日。</w:t>
      </w:r>
    </w:p>
    <w:p w14:paraId="46CB08A1">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三</w:t>
      </w:r>
      <w:r>
        <w:rPr>
          <w:rFonts w:hint="eastAsia" w:ascii="宋体" w:hAnsi="宋体" w:eastAsia="宋体" w:cs="宋体"/>
          <w:color w:val="auto"/>
          <w:sz w:val="24"/>
          <w:szCs w:val="24"/>
          <w:shd w:val="clear" w:color="auto" w:fill="auto"/>
        </w:rPr>
        <w:t>）凡有意参加的供应商，请于</w:t>
      </w:r>
      <w:r>
        <w:rPr>
          <w:rFonts w:hint="eastAsia" w:ascii="宋体" w:hAnsi="宋体" w:eastAsia="宋体" w:cs="宋体"/>
          <w:b/>
          <w:bCs/>
          <w:color w:val="auto"/>
          <w:sz w:val="24"/>
          <w:szCs w:val="24"/>
          <w:shd w:val="clear" w:color="auto" w:fill="auto"/>
        </w:rPr>
        <w:t>202</w:t>
      </w:r>
      <w:r>
        <w:rPr>
          <w:rFonts w:hint="eastAsia" w:ascii="宋体" w:hAnsi="宋体" w:eastAsia="宋体" w:cs="宋体"/>
          <w:b/>
          <w:bCs/>
          <w:color w:val="auto"/>
          <w:sz w:val="24"/>
          <w:szCs w:val="24"/>
          <w:shd w:val="clear" w:color="auto" w:fill="auto"/>
          <w:lang w:val="en-US" w:eastAsia="zh-CN"/>
        </w:rPr>
        <w:t>5</w:t>
      </w:r>
      <w:r>
        <w:rPr>
          <w:rFonts w:hint="eastAsia" w:ascii="宋体" w:hAnsi="宋体" w:eastAsia="宋体" w:cs="宋体"/>
          <w:b/>
          <w:bCs/>
          <w:color w:val="auto"/>
          <w:sz w:val="24"/>
          <w:szCs w:val="24"/>
          <w:shd w:val="clear" w:color="auto" w:fill="auto"/>
        </w:rPr>
        <w:t>年</w:t>
      </w:r>
      <w:r>
        <w:rPr>
          <w:rFonts w:hint="eastAsia" w:ascii="宋体" w:hAnsi="宋体" w:eastAsia="宋体" w:cs="宋体"/>
          <w:b/>
          <w:bCs/>
          <w:color w:val="auto"/>
          <w:sz w:val="24"/>
          <w:szCs w:val="24"/>
          <w:shd w:val="clear" w:color="auto" w:fill="auto"/>
          <w:lang w:val="en-US" w:eastAsia="zh-CN"/>
        </w:rPr>
        <w:t>5</w:t>
      </w:r>
      <w:r>
        <w:rPr>
          <w:rFonts w:hint="eastAsia" w:ascii="宋体" w:hAnsi="宋体" w:eastAsia="宋体" w:cs="宋体"/>
          <w:b/>
          <w:bCs/>
          <w:color w:val="auto"/>
          <w:sz w:val="24"/>
          <w:szCs w:val="24"/>
          <w:shd w:val="clear" w:color="auto" w:fill="auto"/>
        </w:rPr>
        <w:t>月</w:t>
      </w:r>
      <w:r>
        <w:rPr>
          <w:rFonts w:hint="eastAsia" w:ascii="宋体" w:hAnsi="宋体" w:eastAsia="宋体" w:cs="宋体"/>
          <w:b/>
          <w:bCs/>
          <w:color w:val="auto"/>
          <w:sz w:val="24"/>
          <w:szCs w:val="24"/>
          <w:shd w:val="clear" w:color="auto" w:fill="auto"/>
          <w:lang w:val="en-US" w:eastAsia="zh-CN"/>
        </w:rPr>
        <w:t>26</w:t>
      </w:r>
      <w:r>
        <w:rPr>
          <w:rFonts w:hint="eastAsia" w:ascii="宋体" w:hAnsi="宋体" w:eastAsia="宋体" w:cs="宋体"/>
          <w:b/>
          <w:bCs/>
          <w:color w:val="auto"/>
          <w:sz w:val="24"/>
          <w:szCs w:val="24"/>
          <w:shd w:val="clear" w:color="auto" w:fill="auto"/>
        </w:rPr>
        <w:t>日</w:t>
      </w:r>
      <w:r>
        <w:rPr>
          <w:rFonts w:hint="eastAsia" w:ascii="宋体" w:hAnsi="宋体" w:eastAsia="宋体" w:cs="宋体"/>
          <w:b/>
          <w:bCs/>
          <w:color w:val="auto"/>
          <w:sz w:val="24"/>
          <w:szCs w:val="24"/>
          <w:shd w:val="clear" w:color="auto" w:fill="auto"/>
          <w:lang w:val="en-US" w:eastAsia="zh-CN"/>
        </w:rPr>
        <w:t>0:00</w:t>
      </w:r>
      <w:r>
        <w:rPr>
          <w:rFonts w:hint="eastAsia" w:ascii="宋体" w:hAnsi="宋体" w:eastAsia="宋体" w:cs="宋体"/>
          <w:b/>
          <w:bCs/>
          <w:color w:val="auto"/>
          <w:sz w:val="24"/>
          <w:szCs w:val="24"/>
          <w:shd w:val="clear" w:color="auto" w:fill="auto"/>
        </w:rPr>
        <w:t>时至202</w:t>
      </w:r>
      <w:r>
        <w:rPr>
          <w:rFonts w:hint="eastAsia" w:ascii="宋体" w:hAnsi="宋体" w:eastAsia="宋体" w:cs="宋体"/>
          <w:b/>
          <w:bCs/>
          <w:color w:val="auto"/>
          <w:sz w:val="24"/>
          <w:szCs w:val="24"/>
          <w:shd w:val="clear" w:color="auto" w:fill="auto"/>
          <w:lang w:val="en-US" w:eastAsia="zh-CN"/>
        </w:rPr>
        <w:t>5</w:t>
      </w:r>
      <w:r>
        <w:rPr>
          <w:rFonts w:hint="eastAsia" w:ascii="宋体" w:hAnsi="宋体" w:eastAsia="宋体" w:cs="宋体"/>
          <w:b/>
          <w:bCs/>
          <w:color w:val="auto"/>
          <w:sz w:val="24"/>
          <w:szCs w:val="24"/>
          <w:shd w:val="clear" w:color="auto" w:fill="auto"/>
        </w:rPr>
        <w:t>年</w:t>
      </w:r>
      <w:r>
        <w:rPr>
          <w:rFonts w:hint="eastAsia" w:ascii="宋体" w:hAnsi="宋体" w:eastAsia="宋体" w:cs="宋体"/>
          <w:b/>
          <w:bCs/>
          <w:color w:val="auto"/>
          <w:sz w:val="24"/>
          <w:szCs w:val="24"/>
          <w:shd w:val="clear" w:color="auto" w:fill="auto"/>
          <w:lang w:val="en-US" w:eastAsia="zh-CN"/>
        </w:rPr>
        <w:t>5</w:t>
      </w:r>
      <w:r>
        <w:rPr>
          <w:rFonts w:hint="eastAsia" w:ascii="宋体" w:hAnsi="宋体" w:eastAsia="宋体" w:cs="宋体"/>
          <w:b/>
          <w:bCs/>
          <w:color w:val="auto"/>
          <w:sz w:val="24"/>
          <w:szCs w:val="24"/>
          <w:shd w:val="clear" w:color="auto" w:fill="auto"/>
        </w:rPr>
        <w:t>月</w:t>
      </w:r>
      <w:r>
        <w:rPr>
          <w:rFonts w:hint="eastAsia" w:ascii="宋体" w:hAnsi="宋体" w:eastAsia="宋体" w:cs="宋体"/>
          <w:b/>
          <w:bCs/>
          <w:color w:val="auto"/>
          <w:sz w:val="24"/>
          <w:szCs w:val="24"/>
          <w:shd w:val="clear" w:color="auto" w:fill="auto"/>
          <w:lang w:val="en-US" w:eastAsia="zh-CN"/>
        </w:rPr>
        <w:t>28</w:t>
      </w:r>
      <w:bookmarkStart w:id="163" w:name="_GoBack"/>
      <w:bookmarkEnd w:id="163"/>
      <w:r>
        <w:rPr>
          <w:rFonts w:hint="eastAsia" w:ascii="宋体" w:hAnsi="宋体" w:eastAsia="宋体" w:cs="宋体"/>
          <w:b/>
          <w:bCs/>
          <w:color w:val="auto"/>
          <w:sz w:val="24"/>
          <w:szCs w:val="24"/>
          <w:shd w:val="clear" w:color="auto" w:fill="auto"/>
        </w:rPr>
        <w:t>日</w:t>
      </w:r>
      <w:r>
        <w:rPr>
          <w:rFonts w:hint="eastAsia" w:ascii="宋体" w:hAnsi="宋体" w:eastAsia="宋体" w:cs="宋体"/>
          <w:b/>
          <w:bCs/>
          <w:color w:val="auto"/>
          <w:sz w:val="24"/>
          <w:szCs w:val="24"/>
          <w:shd w:val="clear" w:color="auto" w:fill="auto"/>
          <w:lang w:val="en-US" w:eastAsia="zh-CN"/>
        </w:rPr>
        <w:t>24:00</w:t>
      </w:r>
      <w:r>
        <w:rPr>
          <w:rFonts w:hint="eastAsia" w:ascii="宋体" w:hAnsi="宋体" w:eastAsia="宋体" w:cs="宋体"/>
          <w:b/>
          <w:bCs/>
          <w:color w:val="auto"/>
          <w:sz w:val="24"/>
          <w:szCs w:val="24"/>
          <w:shd w:val="clear" w:color="auto" w:fill="auto"/>
        </w:rPr>
        <w:t>时</w:t>
      </w:r>
      <w:r>
        <w:rPr>
          <w:rFonts w:hint="eastAsia" w:ascii="宋体" w:hAnsi="宋体" w:eastAsia="宋体" w:cs="宋体"/>
          <w:color w:val="auto"/>
          <w:sz w:val="24"/>
          <w:szCs w:val="24"/>
          <w:shd w:val="clear" w:color="auto" w:fill="auto"/>
        </w:rPr>
        <w:t>（法定公休日、法定节假日除外）</w:t>
      </w:r>
      <w:r>
        <w:rPr>
          <w:rFonts w:hint="eastAsia" w:ascii="宋体" w:hAnsi="宋体" w:eastAsia="宋体" w:cs="宋体"/>
          <w:b/>
          <w:bCs/>
          <w:color w:val="auto"/>
          <w:sz w:val="24"/>
          <w:szCs w:val="24"/>
          <w:u w:val="single"/>
          <w:shd w:val="clear" w:color="auto" w:fill="auto"/>
          <w:lang w:eastAsia="zh-CN"/>
        </w:rPr>
        <w:t>现场递交</w:t>
      </w:r>
      <w:r>
        <w:rPr>
          <w:rFonts w:hint="eastAsia" w:ascii="宋体" w:hAnsi="宋体" w:eastAsia="宋体" w:cs="宋体"/>
          <w:b w:val="0"/>
          <w:bCs w:val="0"/>
          <w:color w:val="auto"/>
          <w:sz w:val="24"/>
          <w:szCs w:val="24"/>
          <w:shd w:val="clear" w:color="auto" w:fill="auto"/>
          <w:lang w:eastAsia="zh-CN"/>
        </w:rPr>
        <w:t>或</w:t>
      </w:r>
      <w:r>
        <w:rPr>
          <w:rFonts w:hint="eastAsia" w:ascii="宋体" w:hAnsi="宋体" w:eastAsia="宋体" w:cs="宋体"/>
          <w:b/>
          <w:bCs/>
          <w:color w:val="auto"/>
          <w:sz w:val="24"/>
          <w:szCs w:val="24"/>
          <w:u w:val="single"/>
          <w:shd w:val="clear" w:color="auto" w:fill="auto"/>
        </w:rPr>
        <w:t>顺丰邮寄纸质版</w:t>
      </w:r>
      <w:r>
        <w:rPr>
          <w:rFonts w:hint="eastAsia" w:ascii="宋体" w:hAnsi="宋体" w:eastAsia="宋体" w:cs="宋体"/>
          <w:b/>
          <w:bCs/>
          <w:color w:val="auto"/>
          <w:sz w:val="24"/>
          <w:szCs w:val="24"/>
          <w:shd w:val="clear" w:color="auto" w:fill="auto"/>
        </w:rPr>
        <w:t>资质文件报名。</w:t>
      </w:r>
    </w:p>
    <w:p w14:paraId="6763F022">
      <w:pPr>
        <w:spacing w:line="400" w:lineRule="exact"/>
        <w:ind w:firstLine="482"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b/>
          <w:bCs/>
          <w:color w:val="auto"/>
          <w:sz w:val="24"/>
          <w:szCs w:val="24"/>
          <w:shd w:val="clear" w:color="auto" w:fill="auto"/>
        </w:rPr>
        <w:t>报名方式：</w:t>
      </w:r>
      <w:r>
        <w:rPr>
          <w:rFonts w:hint="eastAsia" w:ascii="宋体" w:hAnsi="宋体" w:eastAsia="宋体" w:cs="宋体"/>
          <w:b/>
          <w:bCs/>
          <w:color w:val="auto"/>
          <w:sz w:val="24"/>
          <w:szCs w:val="24"/>
          <w:shd w:val="clear" w:color="auto" w:fill="auto"/>
        </w:rPr>
        <w:fldChar w:fldCharType="begin"/>
      </w:r>
      <w:r>
        <w:rPr>
          <w:rFonts w:hint="eastAsia" w:ascii="宋体" w:hAnsi="宋体" w:eastAsia="宋体" w:cs="宋体"/>
          <w:b/>
          <w:bCs/>
          <w:color w:val="auto"/>
          <w:sz w:val="24"/>
          <w:szCs w:val="24"/>
          <w:shd w:val="clear" w:color="auto" w:fill="auto"/>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shd w:val="clear" w:color="auto" w:fill="auto"/>
        </w:rPr>
        <w:fldChar w:fldCharType="separate"/>
      </w:r>
      <w:r>
        <w:rPr>
          <w:rFonts w:hint="eastAsia" w:ascii="宋体" w:hAnsi="宋体" w:eastAsia="宋体" w:cs="宋体"/>
          <w:b/>
          <w:bCs/>
          <w:color w:val="auto"/>
          <w:sz w:val="24"/>
          <w:szCs w:val="24"/>
          <w:shd w:val="clear" w:color="auto" w:fill="auto"/>
        </w:rPr>
        <w:fldChar w:fldCharType="begin"/>
      </w:r>
      <w:r>
        <w:rPr>
          <w:rFonts w:hint="eastAsia" w:ascii="宋体" w:hAnsi="宋体" w:eastAsia="宋体" w:cs="宋体"/>
          <w:b/>
          <w:bCs/>
          <w:color w:val="auto"/>
          <w:sz w:val="24"/>
          <w:szCs w:val="24"/>
          <w:shd w:val="clear" w:color="auto" w:fill="auto"/>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shd w:val="clear" w:color="auto" w:fill="auto"/>
        </w:rPr>
        <w:fldChar w:fldCharType="separate"/>
      </w:r>
      <w:r>
        <w:rPr>
          <w:rFonts w:hint="eastAsia" w:ascii="宋体" w:hAnsi="宋体" w:eastAsia="宋体" w:cs="宋体"/>
          <w:b/>
          <w:bCs/>
          <w:color w:val="auto"/>
          <w:sz w:val="24"/>
          <w:szCs w:val="24"/>
          <w:shd w:val="clear" w:color="auto" w:fill="auto"/>
        </w:rPr>
        <w:t>请务必将参与</w:t>
      </w:r>
      <w:r>
        <w:rPr>
          <w:rFonts w:hint="eastAsia" w:ascii="宋体" w:hAnsi="宋体" w:eastAsia="宋体" w:cs="宋体"/>
          <w:b/>
          <w:bCs/>
          <w:color w:val="auto"/>
          <w:sz w:val="24"/>
          <w:szCs w:val="24"/>
          <w:shd w:val="clear" w:color="auto" w:fill="auto"/>
          <w:lang w:eastAsia="zh-CN"/>
        </w:rPr>
        <w:t>比选</w:t>
      </w:r>
      <w:r>
        <w:rPr>
          <w:rFonts w:hint="eastAsia" w:ascii="宋体" w:hAnsi="宋体" w:eastAsia="宋体" w:cs="宋体"/>
          <w:b/>
          <w:bCs/>
          <w:color w:val="auto"/>
          <w:sz w:val="24"/>
          <w:szCs w:val="24"/>
          <w:shd w:val="clear" w:color="auto" w:fill="auto"/>
        </w:rPr>
        <w:t>的采购项目名称及采购项目编号、供应商名称、联系人名称及联系方式、电子邮箱地址</w:t>
      </w:r>
      <w:r>
        <w:rPr>
          <w:rFonts w:hint="eastAsia" w:ascii="宋体" w:hAnsi="宋体" w:eastAsia="宋体" w:cs="宋体"/>
          <w:b/>
          <w:bCs/>
          <w:color w:val="auto"/>
          <w:sz w:val="24"/>
          <w:szCs w:val="24"/>
          <w:shd w:val="clear" w:color="auto" w:fill="auto"/>
          <w:lang w:eastAsia="zh-CN"/>
        </w:rPr>
        <w:t>以及法人授权文件</w:t>
      </w:r>
      <w:r>
        <w:rPr>
          <w:rFonts w:hint="eastAsia" w:ascii="宋体" w:hAnsi="宋体" w:eastAsia="宋体" w:cs="宋体"/>
          <w:b/>
          <w:bCs/>
          <w:color w:val="auto"/>
          <w:sz w:val="24"/>
          <w:szCs w:val="24"/>
          <w:shd w:val="clear" w:color="auto" w:fill="auto"/>
        </w:rPr>
        <w:t>，供应商一般资质和特定资格要求等相关信息，盖鲜章后的清晰纸质版文件</w:t>
      </w:r>
      <w:r>
        <w:rPr>
          <w:rFonts w:hint="eastAsia" w:ascii="宋体" w:hAnsi="宋体" w:eastAsia="宋体" w:cs="宋体"/>
          <w:b/>
          <w:bCs/>
          <w:color w:val="auto"/>
          <w:sz w:val="24"/>
          <w:szCs w:val="24"/>
          <w:shd w:val="clear" w:color="auto" w:fill="auto"/>
          <w:lang w:eastAsia="zh-CN"/>
        </w:rPr>
        <w:t>现场递交或者</w:t>
      </w:r>
      <w:r>
        <w:rPr>
          <w:rFonts w:hint="eastAsia" w:ascii="宋体" w:hAnsi="宋体" w:eastAsia="宋体" w:cs="宋体"/>
          <w:b/>
          <w:bCs/>
          <w:color w:val="auto"/>
          <w:sz w:val="24"/>
          <w:szCs w:val="24"/>
          <w:shd w:val="clear" w:color="auto" w:fill="auto"/>
        </w:rPr>
        <w:t>通过</w:t>
      </w:r>
      <w:r>
        <w:rPr>
          <w:rFonts w:hint="eastAsia" w:ascii="宋体" w:hAnsi="宋体" w:eastAsia="宋体" w:cs="宋体"/>
          <w:b/>
          <w:bCs/>
          <w:color w:val="auto"/>
          <w:sz w:val="24"/>
          <w:szCs w:val="24"/>
          <w:u w:val="single"/>
          <w:shd w:val="clear" w:color="auto" w:fill="auto"/>
        </w:rPr>
        <w:t>顺丰邮寄</w:t>
      </w:r>
      <w:r>
        <w:rPr>
          <w:rFonts w:hint="eastAsia" w:ascii="宋体" w:hAnsi="宋体" w:eastAsia="宋体" w:cs="宋体"/>
          <w:b/>
          <w:bCs/>
          <w:color w:val="auto"/>
          <w:sz w:val="24"/>
          <w:szCs w:val="24"/>
          <w:shd w:val="clear" w:color="auto" w:fill="auto"/>
        </w:rPr>
        <w:t>给采购办</w:t>
      </w:r>
      <w:r>
        <w:rPr>
          <w:rFonts w:hint="eastAsia" w:ascii="宋体" w:hAnsi="宋体" w:eastAsia="宋体" w:cs="宋体"/>
          <w:b/>
          <w:bCs/>
          <w:color w:val="auto"/>
          <w:sz w:val="24"/>
          <w:szCs w:val="24"/>
          <w:shd w:val="clear" w:color="auto" w:fill="auto"/>
          <w:lang w:eastAsia="zh-CN"/>
        </w:rPr>
        <w:t>李</w:t>
      </w:r>
      <w:r>
        <w:rPr>
          <w:rFonts w:hint="eastAsia" w:ascii="宋体" w:hAnsi="宋体" w:eastAsia="宋体" w:cs="宋体"/>
          <w:b/>
          <w:bCs/>
          <w:color w:val="auto"/>
          <w:sz w:val="24"/>
          <w:szCs w:val="24"/>
          <w:shd w:val="clear" w:color="auto" w:fill="auto"/>
        </w:rPr>
        <w:t>老师收(收件地址:</w:t>
      </w:r>
      <w:r>
        <w:rPr>
          <w:rFonts w:hint="eastAsia" w:ascii="宋体" w:hAnsi="宋体" w:eastAsia="宋体" w:cs="宋体"/>
          <w:b/>
          <w:bCs/>
          <w:color w:val="auto"/>
          <w:sz w:val="24"/>
          <w:szCs w:val="24"/>
          <w:u w:val="single"/>
          <w:shd w:val="clear" w:color="auto" w:fill="auto"/>
        </w:rPr>
        <w:t>重庆市永川区萱花路439号采购办</w:t>
      </w:r>
      <w:r>
        <w:rPr>
          <w:rFonts w:hint="eastAsia" w:ascii="宋体" w:hAnsi="宋体" w:eastAsia="宋体" w:cs="宋体"/>
          <w:b/>
          <w:bCs/>
          <w:color w:val="auto"/>
          <w:sz w:val="24"/>
          <w:szCs w:val="24"/>
          <w:shd w:val="clear" w:color="auto" w:fill="auto"/>
        </w:rPr>
        <w:t>,</w:t>
      </w:r>
      <w:r>
        <w:rPr>
          <w:rFonts w:hint="eastAsia" w:ascii="宋体" w:hAnsi="宋体" w:eastAsia="宋体" w:cs="宋体"/>
          <w:b/>
          <w:bCs/>
          <w:color w:val="auto"/>
          <w:sz w:val="24"/>
          <w:szCs w:val="24"/>
          <w:shd w:val="clear" w:color="auto" w:fill="auto"/>
          <w:lang w:eastAsia="zh-CN"/>
        </w:rPr>
        <w:t>李</w:t>
      </w:r>
      <w:r>
        <w:rPr>
          <w:rFonts w:hint="eastAsia" w:ascii="宋体" w:hAnsi="宋体" w:eastAsia="宋体" w:cs="宋体"/>
          <w:b/>
          <w:bCs/>
          <w:color w:val="auto"/>
          <w:sz w:val="24"/>
          <w:szCs w:val="24"/>
          <w:shd w:val="clear" w:color="auto" w:fill="auto"/>
        </w:rPr>
        <w:t>老师:023-85385105,请一定使用</w:t>
      </w:r>
      <w:r>
        <w:rPr>
          <w:rFonts w:hint="eastAsia" w:ascii="宋体" w:hAnsi="宋体" w:eastAsia="宋体" w:cs="宋体"/>
          <w:b/>
          <w:bCs/>
          <w:color w:val="auto"/>
          <w:sz w:val="24"/>
          <w:szCs w:val="24"/>
          <w:u w:val="single"/>
          <w:shd w:val="clear" w:color="auto" w:fill="auto"/>
        </w:rPr>
        <w:t>顺丰邮寄</w:t>
      </w:r>
      <w:r>
        <w:rPr>
          <w:rFonts w:hint="eastAsia" w:ascii="宋体" w:hAnsi="宋体" w:eastAsia="宋体" w:cs="宋体"/>
          <w:b/>
          <w:bCs/>
          <w:color w:val="auto"/>
          <w:sz w:val="24"/>
          <w:szCs w:val="24"/>
          <w:u w:val="none"/>
          <w:shd w:val="clear" w:color="auto" w:fill="auto"/>
          <w:lang w:eastAsia="zh-CN"/>
        </w:rPr>
        <w:t>，拒收</w:t>
      </w:r>
      <w:r>
        <w:rPr>
          <w:rFonts w:hint="eastAsia" w:ascii="宋体" w:hAnsi="宋体" w:eastAsia="宋体" w:cs="宋体"/>
          <w:b/>
          <w:bCs/>
          <w:color w:val="auto"/>
          <w:sz w:val="24"/>
          <w:szCs w:val="24"/>
          <w:u w:val="single"/>
          <w:shd w:val="clear" w:color="auto" w:fill="auto"/>
          <w:lang w:eastAsia="zh-CN"/>
        </w:rPr>
        <w:t>到付</w:t>
      </w:r>
      <w:r>
        <w:rPr>
          <w:rFonts w:hint="eastAsia" w:ascii="宋体" w:hAnsi="宋体" w:eastAsia="宋体" w:cs="宋体"/>
          <w:b/>
          <w:bCs/>
          <w:color w:val="auto"/>
          <w:sz w:val="24"/>
          <w:szCs w:val="24"/>
          <w:u w:val="none"/>
          <w:shd w:val="clear" w:color="auto" w:fill="auto"/>
          <w:lang w:eastAsia="zh-CN"/>
        </w:rPr>
        <w:t>邮件</w:t>
      </w:r>
      <w:r>
        <w:rPr>
          <w:rFonts w:hint="eastAsia" w:ascii="宋体" w:hAnsi="宋体" w:eastAsia="宋体" w:cs="宋体"/>
          <w:b/>
          <w:bCs/>
          <w:color w:val="auto"/>
          <w:sz w:val="24"/>
          <w:szCs w:val="24"/>
          <w:shd w:val="clear" w:color="auto" w:fill="auto"/>
        </w:rPr>
        <w:t>)</w:t>
      </w:r>
      <w:r>
        <w:rPr>
          <w:rFonts w:hint="eastAsia" w:ascii="宋体" w:hAnsi="宋体" w:eastAsia="宋体" w:cs="宋体"/>
          <w:b/>
          <w:bCs/>
          <w:color w:val="auto"/>
          <w:sz w:val="24"/>
          <w:szCs w:val="24"/>
          <w:shd w:val="clear" w:color="auto" w:fill="auto"/>
        </w:rPr>
        <w:fldChar w:fldCharType="end"/>
      </w:r>
      <w:r>
        <w:rPr>
          <w:rFonts w:hint="eastAsia" w:ascii="宋体" w:hAnsi="宋体" w:eastAsia="宋体" w:cs="宋体"/>
          <w:b/>
          <w:bCs/>
          <w:color w:val="auto"/>
          <w:sz w:val="24"/>
          <w:szCs w:val="24"/>
          <w:shd w:val="clear" w:color="auto" w:fill="auto"/>
        </w:rPr>
        <w:t>。</w:t>
      </w:r>
      <w:r>
        <w:rPr>
          <w:rFonts w:hint="eastAsia" w:ascii="宋体" w:hAnsi="宋体" w:eastAsia="宋体" w:cs="宋体"/>
          <w:b/>
          <w:bCs/>
          <w:color w:val="auto"/>
          <w:sz w:val="24"/>
          <w:szCs w:val="24"/>
          <w:shd w:val="clear" w:color="auto" w:fill="auto"/>
        </w:rPr>
        <w:fldChar w:fldCharType="end"/>
      </w:r>
      <w:r>
        <w:rPr>
          <w:rFonts w:hint="eastAsia" w:ascii="宋体" w:hAnsi="宋体" w:eastAsia="宋体" w:cs="宋体"/>
          <w:color w:val="auto"/>
          <w:sz w:val="24"/>
          <w:szCs w:val="24"/>
          <w:shd w:val="clear" w:color="auto" w:fill="auto"/>
        </w:rPr>
        <w:t>报名的单位名称必须与响应人名称相同，只有按上述规定报名后，才具备响应资格</w:t>
      </w:r>
      <w:r>
        <w:rPr>
          <w:rFonts w:hint="eastAsia" w:ascii="宋体" w:hAnsi="宋体" w:eastAsia="宋体" w:cs="宋体"/>
          <w:color w:val="auto"/>
          <w:sz w:val="28"/>
          <w:szCs w:val="28"/>
          <w:shd w:val="clear" w:color="auto" w:fill="auto"/>
        </w:rPr>
        <w:t>。</w:t>
      </w:r>
    </w:p>
    <w:p w14:paraId="7040CE2B">
      <w:pPr>
        <w:spacing w:line="3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1</w:t>
      </w:r>
      <w:r>
        <w:rPr>
          <w:rFonts w:hint="eastAsia" w:ascii="宋体" w:hAnsi="宋体" w:eastAsia="宋体" w:cs="宋体"/>
          <w:color w:val="auto"/>
          <w:sz w:val="24"/>
          <w:szCs w:val="24"/>
          <w:shd w:val="clear" w:color="auto" w:fill="auto"/>
        </w:rPr>
        <w:t>、按时</w:t>
      </w:r>
      <w:r>
        <w:rPr>
          <w:rFonts w:hint="eastAsia" w:ascii="宋体" w:hAnsi="宋体" w:eastAsia="宋体" w:cs="宋体"/>
          <w:color w:val="auto"/>
          <w:sz w:val="24"/>
          <w:szCs w:val="24"/>
          <w:shd w:val="clear" w:color="auto" w:fill="auto"/>
          <w:lang w:eastAsia="zh-CN"/>
        </w:rPr>
        <w:t>递交纸质版报名资料</w:t>
      </w:r>
      <w:r>
        <w:rPr>
          <w:rFonts w:hint="eastAsia" w:ascii="宋体" w:hAnsi="宋体" w:eastAsia="宋体" w:cs="宋体"/>
          <w:color w:val="auto"/>
          <w:sz w:val="24"/>
          <w:szCs w:val="24"/>
          <w:shd w:val="clear" w:color="auto" w:fill="auto"/>
        </w:rPr>
        <w:t>（重庆医科大学附属永川医院</w:t>
      </w:r>
      <w:r>
        <w:rPr>
          <w:rFonts w:hint="eastAsia" w:ascii="宋体" w:hAnsi="宋体" w:eastAsia="宋体" w:cs="宋体"/>
          <w:color w:val="auto"/>
          <w:sz w:val="24"/>
          <w:szCs w:val="24"/>
          <w:shd w:val="clear" w:color="auto" w:fill="auto"/>
          <w:lang w:eastAsia="zh-CN"/>
        </w:rPr>
        <w:t>采购办公室</w:t>
      </w:r>
      <w:r>
        <w:rPr>
          <w:rFonts w:hint="eastAsia" w:ascii="宋体" w:hAnsi="宋体" w:eastAsia="宋体" w:cs="宋体"/>
          <w:color w:val="auto"/>
          <w:sz w:val="24"/>
          <w:szCs w:val="24"/>
          <w:shd w:val="clear" w:color="auto" w:fill="auto"/>
        </w:rPr>
        <w:t>）。</w:t>
      </w:r>
    </w:p>
    <w:p w14:paraId="51D757F8">
      <w:pPr>
        <w:spacing w:line="380" w:lineRule="exact"/>
        <w:ind w:firstLine="720" w:firstLineChars="3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2</w:t>
      </w:r>
      <w:r>
        <w:rPr>
          <w:rFonts w:hint="eastAsia" w:ascii="宋体" w:hAnsi="宋体" w:eastAsia="宋体" w:cs="宋体"/>
          <w:color w:val="auto"/>
          <w:sz w:val="24"/>
          <w:szCs w:val="24"/>
          <w:shd w:val="clear" w:color="auto" w:fill="auto"/>
        </w:rPr>
        <w:t>、按时递交了响应文件（重庆医科大学附属永川医院</w:t>
      </w:r>
      <w:r>
        <w:rPr>
          <w:rFonts w:hint="eastAsia" w:ascii="宋体" w:hAnsi="宋体" w:eastAsia="宋体" w:cs="宋体"/>
          <w:color w:val="auto"/>
          <w:sz w:val="24"/>
          <w:szCs w:val="24"/>
          <w:shd w:val="clear" w:color="auto" w:fill="auto"/>
          <w:lang w:eastAsia="zh-CN"/>
        </w:rPr>
        <w:t>综合楼四楼会议室</w:t>
      </w:r>
      <w:r>
        <w:rPr>
          <w:rFonts w:hint="eastAsia" w:ascii="宋体" w:hAnsi="宋体" w:eastAsia="宋体" w:cs="宋体"/>
          <w:color w:val="auto"/>
          <w:sz w:val="24"/>
          <w:szCs w:val="24"/>
          <w:shd w:val="clear" w:color="auto" w:fill="auto"/>
        </w:rPr>
        <w:t>）；</w:t>
      </w:r>
    </w:p>
    <w:p w14:paraId="249AA18B">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（五）比选地点：重庆医科大学附属永川医院综合楼</w:t>
      </w:r>
      <w:r>
        <w:rPr>
          <w:rFonts w:hint="eastAsia" w:ascii="宋体" w:hAnsi="宋体" w:eastAsia="宋体" w:cs="宋体"/>
          <w:color w:val="auto"/>
          <w:sz w:val="24"/>
          <w:szCs w:val="24"/>
          <w:shd w:val="clear" w:color="auto" w:fill="auto"/>
          <w:lang w:val="en-US" w:eastAsia="zh-CN"/>
        </w:rPr>
        <w:t>4</w:t>
      </w:r>
      <w:r>
        <w:rPr>
          <w:rFonts w:hint="eastAsia" w:ascii="宋体" w:hAnsi="宋体" w:eastAsia="宋体" w:cs="宋体"/>
          <w:color w:val="auto"/>
          <w:sz w:val="24"/>
          <w:szCs w:val="24"/>
          <w:shd w:val="clear" w:color="auto" w:fill="auto"/>
        </w:rPr>
        <w:t>楼会议室（地址：重庆市永川区萱花路439号）</w:t>
      </w:r>
    </w:p>
    <w:p w14:paraId="734906A9">
      <w:pPr>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rPr>
        <w:t>（六）响应文件递交开始时间：</w:t>
      </w:r>
      <w:r>
        <w:rPr>
          <w:rFonts w:hint="eastAsia" w:ascii="宋体" w:hAnsi="宋体" w:eastAsia="宋体" w:cs="宋体"/>
          <w:b/>
          <w:bCs/>
          <w:color w:val="auto"/>
          <w:sz w:val="24"/>
          <w:szCs w:val="24"/>
          <w:shd w:val="clear" w:color="auto" w:fill="auto"/>
          <w:lang w:val="en-US" w:eastAsia="zh-CN"/>
        </w:rPr>
        <w:t>待定</w:t>
      </w:r>
      <w:r>
        <w:rPr>
          <w:rFonts w:hint="eastAsia" w:ascii="宋体" w:hAnsi="宋体" w:eastAsia="宋体" w:cs="宋体"/>
          <w:color w:val="auto"/>
          <w:sz w:val="24"/>
          <w:szCs w:val="24"/>
          <w:shd w:val="clear" w:color="auto" w:fill="auto"/>
          <w:lang w:eastAsia="zh-CN"/>
        </w:rPr>
        <w:t>。见官网通知</w:t>
      </w:r>
    </w:p>
    <w:p w14:paraId="6980DFFC">
      <w:pPr>
        <w:ind w:firstLine="480" w:firstLineChars="200"/>
        <w:rPr>
          <w:rFonts w:hint="eastAsia" w:ascii="宋体" w:hAnsi="宋体" w:eastAsia="宋体" w:cs="宋体"/>
          <w:color w:val="auto"/>
          <w:sz w:val="24"/>
          <w:szCs w:val="24"/>
          <w:shd w:val="clear" w:color="auto" w:fill="auto"/>
          <w:lang w:eastAsia="zh-CN"/>
        </w:rPr>
      </w:pPr>
      <w:bookmarkStart w:id="18" w:name="_Toc26538"/>
      <w:r>
        <w:rPr>
          <w:rFonts w:hint="eastAsia" w:ascii="宋体" w:hAnsi="宋体" w:eastAsia="宋体" w:cs="宋体"/>
          <w:color w:val="auto"/>
          <w:sz w:val="24"/>
          <w:szCs w:val="24"/>
          <w:shd w:val="clear" w:color="auto" w:fill="auto"/>
        </w:rPr>
        <w:t>（七）响应文件递交截止时间：</w:t>
      </w:r>
      <w:bookmarkEnd w:id="18"/>
      <w:r>
        <w:rPr>
          <w:rFonts w:hint="eastAsia" w:ascii="宋体" w:hAnsi="宋体" w:eastAsia="宋体" w:cs="宋体"/>
          <w:b/>
          <w:bCs/>
          <w:color w:val="auto"/>
          <w:sz w:val="24"/>
          <w:szCs w:val="24"/>
          <w:shd w:val="clear" w:color="auto" w:fill="auto"/>
          <w:lang w:val="en-US" w:eastAsia="zh-CN"/>
        </w:rPr>
        <w:t>待定</w:t>
      </w:r>
      <w:r>
        <w:rPr>
          <w:rFonts w:hint="eastAsia" w:ascii="宋体" w:hAnsi="宋体" w:eastAsia="宋体" w:cs="宋体"/>
          <w:color w:val="auto"/>
          <w:sz w:val="24"/>
          <w:szCs w:val="24"/>
          <w:shd w:val="clear" w:color="auto" w:fill="auto"/>
          <w:lang w:eastAsia="zh-CN"/>
        </w:rPr>
        <w:t>。见官网通知</w:t>
      </w:r>
    </w:p>
    <w:p w14:paraId="1C3F098F">
      <w:pPr>
        <w:ind w:firstLine="480" w:firstLineChars="200"/>
        <w:rPr>
          <w:rFonts w:hint="eastAsia" w:ascii="宋体" w:hAnsi="宋体" w:eastAsia="宋体" w:cs="宋体"/>
          <w:color w:val="auto"/>
          <w:sz w:val="24"/>
          <w:szCs w:val="24"/>
          <w:shd w:val="clear" w:color="auto" w:fill="auto"/>
          <w:lang w:eastAsia="zh-CN"/>
        </w:rPr>
      </w:pPr>
      <w:bookmarkStart w:id="19" w:name="_Toc7033"/>
      <w:r>
        <w:rPr>
          <w:rFonts w:hint="eastAsia" w:ascii="宋体" w:hAnsi="宋体" w:eastAsia="宋体" w:cs="宋体"/>
          <w:color w:val="auto"/>
          <w:sz w:val="24"/>
          <w:szCs w:val="24"/>
          <w:shd w:val="clear" w:color="auto" w:fill="auto"/>
        </w:rPr>
        <w:t>（八）比选开始时间：</w:t>
      </w:r>
      <w:bookmarkEnd w:id="19"/>
      <w:r>
        <w:rPr>
          <w:rFonts w:hint="eastAsia" w:ascii="宋体" w:hAnsi="宋体" w:eastAsia="宋体" w:cs="宋体"/>
          <w:b/>
          <w:bCs/>
          <w:color w:val="auto"/>
          <w:sz w:val="24"/>
          <w:szCs w:val="24"/>
          <w:shd w:val="clear" w:color="auto" w:fill="auto"/>
          <w:lang w:val="en-US" w:eastAsia="zh-CN"/>
        </w:rPr>
        <w:t>待定</w:t>
      </w:r>
      <w:r>
        <w:rPr>
          <w:rFonts w:hint="eastAsia" w:ascii="宋体" w:hAnsi="宋体" w:eastAsia="宋体" w:cs="宋体"/>
          <w:color w:val="auto"/>
          <w:sz w:val="24"/>
          <w:szCs w:val="24"/>
          <w:shd w:val="clear" w:color="auto" w:fill="auto"/>
          <w:lang w:eastAsia="zh-CN"/>
        </w:rPr>
        <w:t>。</w:t>
      </w:r>
    </w:p>
    <w:p w14:paraId="45DCDA86">
      <w:pPr>
        <w:pStyle w:val="4"/>
        <w:bidi w:val="0"/>
        <w:rPr>
          <w:rFonts w:hint="eastAsia" w:ascii="宋体" w:hAnsi="宋体" w:eastAsia="宋体" w:cs="宋体"/>
          <w:color w:val="auto"/>
          <w:sz w:val="24"/>
          <w:szCs w:val="24"/>
          <w:shd w:val="clear" w:color="auto" w:fill="auto"/>
          <w:lang w:val="en-US" w:eastAsia="zh-CN"/>
        </w:rPr>
      </w:pPr>
      <w:bookmarkStart w:id="20" w:name="_Toc29866"/>
      <w:r>
        <w:rPr>
          <w:rFonts w:hint="eastAsia" w:ascii="宋体" w:hAnsi="宋体" w:eastAsia="宋体" w:cs="宋体"/>
          <w:color w:val="auto"/>
          <w:sz w:val="24"/>
          <w:szCs w:val="24"/>
          <w:shd w:val="clear" w:color="auto" w:fill="auto"/>
          <w:lang w:eastAsia="zh-CN"/>
        </w:rPr>
        <w:t>五</w:t>
      </w:r>
      <w:r>
        <w:rPr>
          <w:rFonts w:hint="eastAsia" w:ascii="宋体" w:hAnsi="宋体" w:eastAsia="宋体" w:cs="宋体"/>
          <w:color w:val="auto"/>
          <w:sz w:val="24"/>
          <w:szCs w:val="24"/>
          <w:shd w:val="clear" w:color="auto" w:fill="auto"/>
        </w:rPr>
        <w:t>、本项目无需购买比选文件</w:t>
      </w:r>
      <w:bookmarkEnd w:id="20"/>
      <w:bookmarkStart w:id="21" w:name="_Toc54171062"/>
      <w:bookmarkStart w:id="22" w:name="_Toc54718176"/>
      <w:bookmarkStart w:id="23" w:name="_Toc373860294"/>
    </w:p>
    <w:bookmarkEnd w:id="21"/>
    <w:bookmarkEnd w:id="22"/>
    <w:bookmarkEnd w:id="23"/>
    <w:p w14:paraId="1FD6A981">
      <w:pPr>
        <w:pStyle w:val="4"/>
        <w:bidi w:val="0"/>
        <w:rPr>
          <w:rFonts w:hint="eastAsia" w:ascii="宋体" w:hAnsi="宋体" w:eastAsia="宋体" w:cs="宋体"/>
          <w:color w:val="auto"/>
          <w:sz w:val="24"/>
          <w:szCs w:val="24"/>
          <w:shd w:val="clear" w:color="auto" w:fill="auto"/>
        </w:rPr>
      </w:pPr>
      <w:bookmarkStart w:id="24" w:name="_Toc1625"/>
      <w:bookmarkStart w:id="25" w:name="_Toc2806"/>
      <w:r>
        <w:rPr>
          <w:rFonts w:hint="eastAsia" w:ascii="宋体" w:hAnsi="宋体" w:eastAsia="宋体" w:cs="宋体"/>
          <w:color w:val="auto"/>
          <w:sz w:val="24"/>
          <w:szCs w:val="24"/>
          <w:shd w:val="clear" w:color="auto" w:fill="auto"/>
          <w:lang w:eastAsia="zh-CN"/>
        </w:rPr>
        <w:t>六</w:t>
      </w:r>
      <w:r>
        <w:rPr>
          <w:rFonts w:hint="eastAsia" w:ascii="宋体" w:hAnsi="宋体" w:eastAsia="宋体" w:cs="宋体"/>
          <w:color w:val="auto"/>
          <w:sz w:val="24"/>
          <w:szCs w:val="24"/>
          <w:shd w:val="clear" w:color="auto" w:fill="auto"/>
        </w:rPr>
        <w:t>、其它有关规定</w:t>
      </w:r>
      <w:bookmarkEnd w:id="24"/>
      <w:bookmarkEnd w:id="25"/>
    </w:p>
    <w:p w14:paraId="61A6E603">
      <w:pPr>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（三）同一合同项（分包）下为单一品目的</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（四）同一合同项（分包）下的</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，制造商参与比选的，不得再委托代理商参与比选。</w:t>
      </w:r>
    </w:p>
    <w:p w14:paraId="2771749C">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（五）本项目在响应文件提交截止时间前发布的比选文件及补遗文件（如果有）一律在</w:t>
      </w:r>
      <w:r>
        <w:rPr>
          <w:rFonts w:hint="eastAsia" w:ascii="宋体" w:hAnsi="宋体" w:eastAsia="宋体" w:cs="宋体"/>
          <w:color w:val="auto"/>
          <w:sz w:val="24"/>
          <w:szCs w:val="24"/>
          <w:shd w:val="clear" w:color="auto" w:fill="auto"/>
          <w:lang w:eastAsia="zh-CN"/>
        </w:rPr>
        <w:t>重庆医科大学附属永川医院</w:t>
      </w:r>
      <w:r>
        <w:rPr>
          <w:rFonts w:hint="eastAsia" w:ascii="宋体" w:hAnsi="宋体" w:eastAsia="宋体" w:cs="宋体"/>
          <w:color w:val="auto"/>
          <w:sz w:val="24"/>
          <w:szCs w:val="24"/>
          <w:shd w:val="clear" w:color="auto" w:fill="auto"/>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（六）未</w:t>
      </w:r>
      <w:r>
        <w:rPr>
          <w:rFonts w:hint="eastAsia" w:ascii="宋体" w:hAnsi="宋体" w:eastAsia="宋体" w:cs="宋体"/>
          <w:color w:val="auto"/>
          <w:sz w:val="24"/>
          <w:szCs w:val="24"/>
          <w:shd w:val="clear" w:color="auto" w:fill="auto"/>
          <w:lang w:val="en-US" w:eastAsia="zh-CN"/>
        </w:rPr>
        <w:t>按时</w:t>
      </w:r>
      <w:r>
        <w:rPr>
          <w:rFonts w:hint="eastAsia" w:ascii="宋体" w:hAnsi="宋体" w:eastAsia="宋体" w:cs="宋体"/>
          <w:color w:val="auto"/>
          <w:sz w:val="24"/>
          <w:szCs w:val="24"/>
          <w:shd w:val="clear" w:color="auto" w:fill="auto"/>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（八）本项目不接受联合体参与比选或不接受合同分包、转包。</w:t>
      </w:r>
    </w:p>
    <w:p w14:paraId="5A847D77">
      <w:pPr>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4"/>
        <w:spacing w:line="240" w:lineRule="auto"/>
        <w:rPr>
          <w:rFonts w:hint="eastAsia" w:ascii="宋体" w:hAnsi="宋体" w:eastAsia="宋体" w:cs="宋体"/>
          <w:color w:val="auto"/>
          <w:sz w:val="24"/>
          <w:szCs w:val="24"/>
          <w:shd w:val="clear" w:color="auto" w:fill="auto"/>
        </w:rPr>
      </w:pPr>
      <w:bookmarkStart w:id="26" w:name="_Toc9130"/>
      <w:bookmarkStart w:id="27" w:name="_Toc31390"/>
      <w:r>
        <w:rPr>
          <w:rFonts w:hint="eastAsia" w:ascii="宋体" w:hAnsi="宋体" w:eastAsia="宋体" w:cs="宋体"/>
          <w:color w:val="auto"/>
          <w:sz w:val="24"/>
          <w:szCs w:val="24"/>
          <w:shd w:val="clear" w:color="auto" w:fill="auto"/>
          <w:lang w:eastAsia="zh-CN"/>
        </w:rPr>
        <w:t>七</w:t>
      </w:r>
      <w:r>
        <w:rPr>
          <w:rFonts w:hint="eastAsia" w:ascii="宋体" w:hAnsi="宋体" w:eastAsia="宋体" w:cs="宋体"/>
          <w:color w:val="auto"/>
          <w:sz w:val="24"/>
          <w:szCs w:val="24"/>
          <w:shd w:val="clear" w:color="auto" w:fill="auto"/>
        </w:rPr>
        <w:t>、联系方式</w:t>
      </w:r>
      <w:bookmarkEnd w:id="26"/>
      <w:bookmarkEnd w:id="27"/>
    </w:p>
    <w:bookmarkEnd w:id="16"/>
    <w:bookmarkEnd w:id="17"/>
    <w:p w14:paraId="01EE8522">
      <w:pPr>
        <w:ind w:firstLine="480" w:firstLineChars="200"/>
        <w:jc w:val="left"/>
        <w:rPr>
          <w:rFonts w:hint="eastAsia" w:ascii="宋体" w:hAnsi="宋体" w:eastAsia="宋体" w:cs="宋体"/>
          <w:color w:val="auto"/>
          <w:sz w:val="24"/>
          <w:szCs w:val="24"/>
          <w:shd w:val="clear" w:color="auto" w:fill="auto"/>
        </w:rPr>
      </w:pPr>
      <w:bookmarkStart w:id="28" w:name="_Toc31093"/>
      <w:r>
        <w:rPr>
          <w:rFonts w:hint="eastAsia" w:ascii="宋体" w:hAnsi="宋体" w:eastAsia="宋体" w:cs="宋体"/>
          <w:color w:val="auto"/>
          <w:sz w:val="24"/>
          <w:szCs w:val="24"/>
          <w:shd w:val="clear" w:color="auto" w:fill="auto"/>
        </w:rPr>
        <w:t>采购人：重庆医科大学附属永川医院</w:t>
      </w:r>
    </w:p>
    <w:p w14:paraId="1A7EE2B1">
      <w:pPr>
        <w:ind w:firstLine="480" w:firstLineChars="200"/>
        <w:jc w:val="left"/>
        <w:rPr>
          <w:rFonts w:hint="eastAsia" w:ascii="宋体" w:hAnsi="宋体" w:eastAsia="宋体" w:cs="宋体"/>
          <w:color w:val="auto"/>
          <w:sz w:val="24"/>
          <w:szCs w:val="24"/>
          <w:shd w:val="clear" w:color="auto" w:fill="auto"/>
          <w:lang w:eastAsia="zh-CN"/>
        </w:rPr>
      </w:pPr>
      <w:r>
        <w:rPr>
          <w:rFonts w:hint="eastAsia" w:ascii="宋体" w:hAnsi="宋体" w:eastAsia="宋体" w:cs="宋体"/>
          <w:color w:val="auto"/>
          <w:sz w:val="24"/>
          <w:szCs w:val="24"/>
          <w:shd w:val="clear" w:color="auto" w:fill="auto"/>
        </w:rPr>
        <w:t>联系人：</w:t>
      </w:r>
      <w:r>
        <w:rPr>
          <w:rFonts w:hint="eastAsia" w:ascii="宋体" w:hAnsi="宋体" w:eastAsia="宋体" w:cs="宋体"/>
          <w:color w:val="auto"/>
          <w:sz w:val="24"/>
          <w:szCs w:val="24"/>
          <w:shd w:val="clear" w:color="auto" w:fill="auto"/>
          <w:lang w:eastAsia="zh-CN"/>
        </w:rPr>
        <w:t>李老师</w:t>
      </w:r>
    </w:p>
    <w:p w14:paraId="02D45801">
      <w:pPr>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 xml:space="preserve">电  话：（023）85385105  </w:t>
      </w:r>
    </w:p>
    <w:p w14:paraId="64DAE195">
      <w:pPr>
        <w:ind w:firstLine="480" w:firstLineChars="200"/>
        <w:jc w:val="left"/>
        <w:rPr>
          <w:rFonts w:hint="eastAsia" w:ascii="宋体" w:hAnsi="宋体" w:eastAsia="宋体" w:cs="宋体"/>
          <w:color w:val="auto"/>
          <w:sz w:val="36"/>
          <w:szCs w:val="30"/>
          <w:shd w:val="clear" w:color="auto" w:fill="auto"/>
        </w:rPr>
      </w:pPr>
      <w:r>
        <w:rPr>
          <w:rFonts w:hint="eastAsia" w:ascii="宋体" w:hAnsi="宋体" w:eastAsia="宋体" w:cs="宋体"/>
          <w:color w:val="auto"/>
          <w:sz w:val="24"/>
          <w:szCs w:val="24"/>
          <w:shd w:val="clear" w:color="auto" w:fill="auto"/>
        </w:rPr>
        <w:t>地  址： 重庆市永川区萱花路439号</w:t>
      </w:r>
    </w:p>
    <w:bookmarkEnd w:id="28"/>
    <w:p w14:paraId="394B3A9D">
      <w:pPr>
        <w:rPr>
          <w:rFonts w:hint="eastAsia" w:ascii="宋体" w:hAnsi="宋体" w:eastAsia="宋体" w:cs="宋体"/>
          <w:color w:val="auto"/>
          <w:shd w:val="clear" w:color="auto" w:fill="auto"/>
        </w:rPr>
      </w:pPr>
    </w:p>
    <w:p w14:paraId="50FCFCFA">
      <w:pPr>
        <w:pStyle w:val="3"/>
        <w:bidi w:val="0"/>
        <w:jc w:val="center"/>
        <w:rPr>
          <w:rFonts w:hint="eastAsia" w:ascii="宋体" w:hAnsi="宋体" w:eastAsia="宋体" w:cs="宋体"/>
          <w:b/>
          <w:bCs/>
          <w:color w:val="auto"/>
          <w:sz w:val="36"/>
          <w:szCs w:val="36"/>
          <w:shd w:val="clear" w:color="auto" w:fill="auto"/>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3"/>
        <w:bidi w:val="0"/>
        <w:jc w:val="center"/>
        <w:rPr>
          <w:rFonts w:hint="eastAsia" w:ascii="宋体" w:hAnsi="宋体" w:eastAsia="宋体" w:cs="宋体"/>
          <w:b/>
          <w:color w:val="auto"/>
          <w:shd w:val="clear" w:color="auto" w:fill="auto"/>
        </w:rPr>
      </w:pPr>
      <w:r>
        <w:rPr>
          <w:rFonts w:hint="eastAsia" w:ascii="宋体" w:hAnsi="宋体" w:eastAsia="宋体" w:cs="宋体"/>
          <w:b/>
          <w:bCs/>
          <w:color w:val="auto"/>
          <w:sz w:val="36"/>
          <w:szCs w:val="36"/>
          <w:shd w:val="clear" w:color="auto" w:fill="auto"/>
        </w:rPr>
        <w:t>第二篇 供应商须知</w:t>
      </w:r>
      <w:bookmarkEnd w:id="29"/>
    </w:p>
    <w:p w14:paraId="7768EA36">
      <w:pPr>
        <w:pStyle w:val="4"/>
        <w:bidi w:val="0"/>
        <w:rPr>
          <w:rFonts w:hint="eastAsia" w:ascii="宋体" w:hAnsi="宋体" w:eastAsia="宋体" w:cs="宋体"/>
          <w:color w:val="auto"/>
          <w:sz w:val="24"/>
          <w:szCs w:val="24"/>
          <w:shd w:val="clear" w:color="auto" w:fill="auto"/>
        </w:rPr>
      </w:pPr>
      <w:bookmarkStart w:id="30" w:name="_Toc11386"/>
      <w:r>
        <w:rPr>
          <w:rFonts w:hint="eastAsia" w:ascii="宋体" w:hAnsi="宋体" w:eastAsia="宋体" w:cs="宋体"/>
          <w:color w:val="auto"/>
          <w:sz w:val="24"/>
          <w:szCs w:val="24"/>
          <w:shd w:val="clear" w:color="auto" w:fill="auto"/>
        </w:rPr>
        <w:t>一、比选费用</w:t>
      </w:r>
      <w:bookmarkEnd w:id="30"/>
    </w:p>
    <w:p w14:paraId="2CC0A457">
      <w:pPr>
        <w:spacing w:line="400" w:lineRule="exac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参与比选的供应商应承担其编制响应文件与递交响应文件所涉及的一切费用，不论比选结果如何，医院在任何情况下无义务也无责任承担这些费用。</w:t>
      </w:r>
    </w:p>
    <w:p w14:paraId="7BCF98D6">
      <w:pPr>
        <w:pStyle w:val="4"/>
        <w:spacing w:line="240" w:lineRule="auto"/>
        <w:rPr>
          <w:rFonts w:hint="eastAsia" w:ascii="宋体" w:hAnsi="宋体" w:eastAsia="宋体" w:cs="宋体"/>
          <w:color w:val="auto"/>
          <w:shd w:val="clear" w:color="auto" w:fill="auto"/>
        </w:rPr>
      </w:pPr>
      <w:bookmarkStart w:id="31" w:name="_Toc8430"/>
      <w:r>
        <w:rPr>
          <w:rFonts w:hint="eastAsia" w:ascii="宋体" w:hAnsi="宋体" w:eastAsia="宋体" w:cs="宋体"/>
          <w:color w:val="auto"/>
          <w:sz w:val="24"/>
          <w:szCs w:val="24"/>
          <w:shd w:val="clear" w:color="auto" w:fill="auto"/>
        </w:rPr>
        <w:t>二、比选文件</w:t>
      </w:r>
      <w:bookmarkEnd w:id="31"/>
      <w:r>
        <w:rPr>
          <w:rFonts w:hint="eastAsia" w:ascii="宋体" w:hAnsi="宋体" w:eastAsia="宋体" w:cs="宋体"/>
          <w:color w:val="auto"/>
          <w:shd w:val="clear" w:color="auto" w:fill="auto"/>
        </w:rPr>
        <w:tab/>
      </w:r>
    </w:p>
    <w:p w14:paraId="31EB2B1C">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（三）比选文件的解释</w:t>
      </w:r>
    </w:p>
    <w:p w14:paraId="533D9568">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（四）本比选文件中，评审小组根据与供应商比选情况可能实质性变动的内容为比选文件第三、四、五篇全部内容。</w:t>
      </w:r>
    </w:p>
    <w:p w14:paraId="75620D92">
      <w:pPr>
        <w:pStyle w:val="4"/>
        <w:spacing w:line="240" w:lineRule="auto"/>
        <w:rPr>
          <w:rFonts w:hint="eastAsia" w:ascii="宋体" w:hAnsi="宋体" w:eastAsia="宋体" w:cs="宋体"/>
          <w:color w:val="auto"/>
          <w:sz w:val="24"/>
          <w:szCs w:val="24"/>
          <w:shd w:val="clear" w:color="auto" w:fill="auto"/>
        </w:rPr>
      </w:pPr>
      <w:bookmarkStart w:id="32" w:name="_Toc23254"/>
      <w:r>
        <w:rPr>
          <w:rFonts w:hint="eastAsia" w:ascii="宋体" w:hAnsi="宋体" w:eastAsia="宋体" w:cs="宋体"/>
          <w:color w:val="auto"/>
          <w:sz w:val="24"/>
          <w:szCs w:val="24"/>
          <w:shd w:val="clear" w:color="auto" w:fill="auto"/>
        </w:rPr>
        <w:t>三、比选要求</w:t>
      </w:r>
      <w:bookmarkEnd w:id="32"/>
    </w:p>
    <w:p w14:paraId="1DF97B4E">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（一）响应文件</w:t>
      </w:r>
    </w:p>
    <w:p w14:paraId="2BB11A4B">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供应商应当按照比选文件的要求编制响应文件，并对比选文件提出的要求和条件作出实质性响应，响应文件原则上采用软面订本，</w:t>
      </w:r>
      <w:r>
        <w:rPr>
          <w:rFonts w:hint="eastAsia" w:ascii="宋体" w:hAnsi="宋体" w:eastAsia="宋体" w:cs="宋体"/>
          <w:b/>
          <w:bCs/>
          <w:color w:val="auto"/>
          <w:sz w:val="24"/>
          <w:szCs w:val="24"/>
          <w:shd w:val="clear" w:color="auto" w:fill="auto"/>
        </w:rPr>
        <w:t>同时应编制完整的页码、目录。</w:t>
      </w:r>
    </w:p>
    <w:p w14:paraId="4AD9A10A">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w:t>
      </w:r>
      <w:r>
        <w:rPr>
          <w:rFonts w:hint="eastAsia" w:ascii="宋体" w:hAnsi="宋体" w:eastAsia="宋体" w:cs="宋体"/>
          <w:color w:val="auto"/>
          <w:sz w:val="24"/>
          <w:szCs w:val="24"/>
          <w:shd w:val="clear" w:color="auto" w:fill="auto"/>
          <w:lang w:val="en-US" w:eastAsia="zh-CN"/>
        </w:rPr>
        <w:t>.</w:t>
      </w:r>
      <w:r>
        <w:rPr>
          <w:rFonts w:hint="eastAsia" w:ascii="宋体" w:hAnsi="宋体" w:eastAsia="宋体" w:cs="宋体"/>
          <w:color w:val="auto"/>
          <w:sz w:val="24"/>
          <w:szCs w:val="24"/>
          <w:shd w:val="clear" w:color="auto" w:fill="auto"/>
        </w:rPr>
        <w:t>响应文件组成</w:t>
      </w:r>
    </w:p>
    <w:p w14:paraId="5AC5C15F">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w:t>
      </w:r>
      <w:r>
        <w:rPr>
          <w:rFonts w:hint="eastAsia" w:ascii="宋体" w:hAnsi="宋体" w:eastAsia="宋体" w:cs="宋体"/>
          <w:color w:val="auto"/>
          <w:sz w:val="24"/>
          <w:szCs w:val="24"/>
          <w:shd w:val="clear" w:color="auto" w:fill="auto"/>
          <w:lang w:val="en-US" w:eastAsia="zh-CN"/>
        </w:rPr>
        <w:t>.</w:t>
      </w:r>
      <w:r>
        <w:rPr>
          <w:rFonts w:hint="eastAsia" w:ascii="宋体" w:hAnsi="宋体" w:eastAsia="宋体" w:cs="宋体"/>
          <w:color w:val="auto"/>
          <w:sz w:val="24"/>
          <w:szCs w:val="24"/>
          <w:shd w:val="clear" w:color="auto" w:fill="auto"/>
        </w:rPr>
        <w:t>本项目不接受联合体参与及合同分包、转包。</w:t>
      </w:r>
    </w:p>
    <w:p w14:paraId="529EC78E">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w:t>
      </w:r>
      <w:r>
        <w:rPr>
          <w:rFonts w:hint="eastAsia" w:ascii="宋体" w:hAnsi="宋体" w:eastAsia="宋体" w:cs="宋体"/>
          <w:color w:val="auto"/>
          <w:sz w:val="24"/>
          <w:szCs w:val="24"/>
          <w:shd w:val="clear" w:color="auto" w:fill="auto"/>
          <w:lang w:val="en-US" w:eastAsia="zh-CN"/>
        </w:rPr>
        <w:t>.</w:t>
      </w:r>
      <w:r>
        <w:rPr>
          <w:rFonts w:hint="eastAsia" w:ascii="宋体" w:hAnsi="宋体" w:eastAsia="宋体" w:cs="宋体"/>
          <w:color w:val="auto"/>
          <w:sz w:val="24"/>
          <w:szCs w:val="24"/>
          <w:shd w:val="clear" w:color="auto" w:fill="auto"/>
        </w:rPr>
        <w:t>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auto"/>
          <w:kern w:val="2"/>
          <w:sz w:val="24"/>
          <w:szCs w:val="24"/>
          <w:shd w:val="clear" w:color="auto" w:fill="auto"/>
          <w:lang w:val="en-US" w:eastAsia="zh-CN" w:bidi="ar-SA"/>
        </w:rPr>
      </w:pPr>
      <w:r>
        <w:rPr>
          <w:rFonts w:hint="eastAsia" w:ascii="宋体" w:hAnsi="宋体" w:eastAsia="宋体" w:cs="宋体"/>
          <w:color w:val="auto"/>
          <w:sz w:val="24"/>
          <w:szCs w:val="24"/>
          <w:shd w:val="clear" w:color="auto" w:fill="auto"/>
        </w:rPr>
        <w:t>（二）</w:t>
      </w:r>
      <w:r>
        <w:rPr>
          <w:rFonts w:hint="eastAsia" w:ascii="宋体" w:hAnsi="宋体" w:eastAsia="宋体" w:cs="宋体"/>
          <w:color w:val="auto"/>
          <w:kern w:val="2"/>
          <w:sz w:val="24"/>
          <w:szCs w:val="24"/>
          <w:shd w:val="clear" w:color="auto" w:fill="auto"/>
          <w:lang w:val="en-US" w:eastAsia="zh-CN" w:bidi="ar-SA"/>
        </w:rPr>
        <w:t>报价要求：</w:t>
      </w:r>
    </w:p>
    <w:p w14:paraId="30999BBA">
      <w:pPr>
        <w:pStyle w:val="51"/>
        <w:widowControl/>
        <w:numPr>
          <w:ilvl w:val="0"/>
          <w:numId w:val="0"/>
        </w:numPr>
        <w:spacing w:before="0" w:beforeAutospacing="0" w:after="0" w:afterAutospacing="0"/>
        <w:ind w:left="0" w:leftChars="0" w:firstLine="480" w:firstLineChars="200"/>
        <w:rPr>
          <w:rFonts w:hint="eastAsia" w:ascii="宋体" w:hAnsi="宋体" w:eastAsia="宋体" w:cs="宋体"/>
          <w:color w:val="FF0000"/>
          <w:kern w:val="0"/>
          <w:sz w:val="24"/>
          <w:szCs w:val="24"/>
          <w:shd w:val="clear" w:fill="auto"/>
          <w:lang w:val="en-US" w:eastAsia="zh-CN" w:bidi="ar-SA"/>
        </w:rPr>
      </w:pPr>
      <w:r>
        <w:rPr>
          <w:rFonts w:hint="default" w:ascii="宋体" w:hAnsi="宋体" w:eastAsia="宋体" w:cs="宋体"/>
          <w:color w:val="FF0000"/>
          <w:kern w:val="0"/>
          <w:sz w:val="24"/>
          <w:szCs w:val="24"/>
          <w:shd w:val="clear" w:fill="auto"/>
          <w:lang w:val="en-US" w:eastAsia="zh-CN" w:bidi="ar-SA"/>
        </w:rPr>
        <w:t>1．</w:t>
      </w:r>
      <w:r>
        <w:rPr>
          <w:rFonts w:hint="eastAsia" w:ascii="宋体" w:hAnsi="宋体" w:eastAsia="宋体" w:cs="宋体"/>
          <w:color w:val="FF0000"/>
          <w:kern w:val="0"/>
          <w:sz w:val="24"/>
          <w:szCs w:val="24"/>
          <w:shd w:val="clear" w:fill="auto"/>
          <w:lang w:val="en-US" w:eastAsia="zh-CN" w:bidi="ar-SA"/>
        </w:rPr>
        <w:t>本项目报价为全包干形式，涵盖了货物费、服务费、人工费、交通费、住宿费、餐饮费、材料费、保险费、代理费以及税金等各项费用。因</w:t>
      </w:r>
      <w:r>
        <w:rPr>
          <w:rFonts w:hint="eastAsia" w:ascii="宋体" w:hAnsi="宋体" w:cs="宋体"/>
          <w:color w:val="FF0000"/>
          <w:kern w:val="0"/>
          <w:sz w:val="24"/>
          <w:szCs w:val="24"/>
          <w:shd w:val="clear" w:fill="auto"/>
          <w:lang w:val="en-US" w:eastAsia="zh-CN" w:bidi="ar-SA"/>
        </w:rPr>
        <w:t>成交供应商</w:t>
      </w:r>
      <w:r>
        <w:rPr>
          <w:rFonts w:hint="eastAsia" w:ascii="宋体" w:hAnsi="宋体" w:eastAsia="宋体" w:cs="宋体"/>
          <w:color w:val="FF0000"/>
          <w:kern w:val="0"/>
          <w:sz w:val="24"/>
          <w:szCs w:val="24"/>
          <w:shd w:val="clear" w:fill="auto"/>
          <w:lang w:val="en-US" w:eastAsia="zh-CN" w:bidi="ar-SA"/>
        </w:rPr>
        <w:t>自身原因造成漏报、少报、错报而不能满足设备维修需求的损失，皆由其自行承担责任，采购人不再补偿。（报价表见第六章）</w:t>
      </w:r>
    </w:p>
    <w:p w14:paraId="79A9D198">
      <w:pPr>
        <w:spacing w:line="400" w:lineRule="exact"/>
        <w:ind w:firstLine="480" w:firstLineChars="200"/>
        <w:rPr>
          <w:rFonts w:hint="default"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(三)报价原则</w:t>
      </w:r>
    </w:p>
    <w:p w14:paraId="32A9BC37">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3.</w:t>
      </w:r>
      <w:r>
        <w:rPr>
          <w:rFonts w:hint="eastAsia" w:ascii="宋体" w:hAnsi="宋体" w:eastAsia="宋体" w:cs="宋体"/>
          <w:color w:val="auto"/>
          <w:sz w:val="24"/>
          <w:szCs w:val="24"/>
          <w:shd w:val="clear" w:color="auto" w:fill="auto"/>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（四）提交响应文件的份数和签署</w:t>
      </w:r>
    </w:p>
    <w:p w14:paraId="44A5F4C6">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1.响应文件一式</w:t>
      </w:r>
      <w:r>
        <w:rPr>
          <w:rFonts w:hint="eastAsia" w:ascii="宋体" w:hAnsi="宋体" w:eastAsia="宋体" w:cs="宋体"/>
          <w:color w:val="auto"/>
          <w:sz w:val="24"/>
          <w:szCs w:val="24"/>
          <w:shd w:val="clear" w:color="auto" w:fill="auto"/>
          <w:lang w:eastAsia="zh-CN"/>
        </w:rPr>
        <w:t>四</w:t>
      </w:r>
      <w:r>
        <w:rPr>
          <w:rFonts w:hint="eastAsia" w:ascii="宋体" w:hAnsi="宋体" w:eastAsia="宋体" w:cs="宋体"/>
          <w:color w:val="auto"/>
          <w:sz w:val="24"/>
          <w:szCs w:val="24"/>
          <w:shd w:val="clear" w:color="auto" w:fill="auto"/>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4"/>
          <w:shd w:val="clear" w:color="auto" w:fill="auto"/>
        </w:rPr>
        <w:t>2.</w:t>
      </w:r>
      <w:r>
        <w:rPr>
          <w:rFonts w:hint="eastAsia" w:ascii="宋体" w:hAnsi="宋体" w:eastAsia="宋体" w:cs="宋体"/>
          <w:color w:val="auto"/>
          <w:sz w:val="24"/>
          <w:szCs w:val="20"/>
          <w:shd w:val="clear" w:color="auto" w:fill="auto"/>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auto"/>
          <w:sz w:val="24"/>
          <w:szCs w:val="24"/>
          <w:shd w:val="clear" w:color="auto" w:fill="auto"/>
        </w:rPr>
      </w:pPr>
      <w:r>
        <w:rPr>
          <w:rFonts w:hint="eastAsia" w:ascii="宋体" w:hAnsi="宋体" w:eastAsia="宋体" w:cs="宋体"/>
          <w:color w:val="auto"/>
          <w:sz w:val="24"/>
          <w:szCs w:val="24"/>
          <w:shd w:val="clear" w:color="auto" w:fill="auto"/>
        </w:rPr>
        <w:t>4.电报、电话、传真形式的响应文件概不接受。</w:t>
      </w:r>
    </w:p>
    <w:p w14:paraId="7BB04B5A">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（五）响应文件的递交</w:t>
      </w:r>
    </w:p>
    <w:p w14:paraId="109D7C99">
      <w:pPr>
        <w:snapToGrid w:val="0"/>
        <w:spacing w:line="400" w:lineRule="exact"/>
        <w:ind w:firstLine="480" w:firstLineChars="200"/>
        <w:rPr>
          <w:rFonts w:hint="eastAsia" w:ascii="宋体" w:hAnsi="宋体" w:eastAsia="宋体" w:cs="宋体"/>
          <w:color w:val="auto"/>
          <w:sz w:val="24"/>
          <w:szCs w:val="24"/>
          <w:shd w:val="clear" w:color="auto" w:fill="auto"/>
        </w:rPr>
      </w:pPr>
      <w:bookmarkStart w:id="33" w:name="OLE_LINK9"/>
      <w:bookmarkStart w:id="34" w:name="OLE_LINK3"/>
      <w:bookmarkStart w:id="35" w:name="OLE_LINK8"/>
      <w:r>
        <w:rPr>
          <w:rFonts w:hint="eastAsia" w:ascii="宋体" w:hAnsi="宋体" w:eastAsia="宋体" w:cs="宋体"/>
          <w:color w:val="auto"/>
          <w:sz w:val="24"/>
          <w:szCs w:val="24"/>
          <w:shd w:val="clear" w:color="auto" w:fill="auto"/>
        </w:rPr>
        <w:t>1.响应文件的密封与标记</w:t>
      </w:r>
    </w:p>
    <w:p w14:paraId="259EAA5A">
      <w:pPr>
        <w:spacing w:line="4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2.响应文件投递截止时间：参阅比选邀请书。</w:t>
      </w:r>
    </w:p>
    <w:p w14:paraId="395276C0">
      <w:pPr>
        <w:spacing w:line="4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（六）响应文件语言：简体中文</w:t>
      </w:r>
    </w:p>
    <w:p w14:paraId="44CEBA2F">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（七）供应商参与人员</w:t>
      </w:r>
    </w:p>
    <w:p w14:paraId="761DE2F2">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各个供应商可派1-2名代表参与比选，至少1人应为法定代表人或具有法定代表人授权委托书的授权代表。</w:t>
      </w:r>
      <w:r>
        <w:rPr>
          <w:rFonts w:hint="eastAsia" w:ascii="宋体" w:hAnsi="宋体" w:eastAsia="宋体" w:cs="宋体"/>
          <w:b/>
          <w:bCs/>
          <w:color w:val="auto"/>
          <w:sz w:val="24"/>
          <w:shd w:val="clear" w:color="auto" w:fill="auto"/>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auto"/>
          <w:sz w:val="24"/>
          <w:szCs w:val="24"/>
          <w:shd w:val="clear" w:color="auto" w:fill="auto"/>
        </w:rPr>
      </w:pPr>
      <w:bookmarkStart w:id="36" w:name="_Toc18122"/>
      <w:bookmarkStart w:id="37" w:name="_Toc342913393"/>
      <w:bookmarkStart w:id="38" w:name="_Toc102227319"/>
      <w:bookmarkStart w:id="39" w:name="_Toc179714298"/>
      <w:bookmarkStart w:id="40" w:name="_Toc403569780"/>
      <w:bookmarkStart w:id="41" w:name="_Toc19143"/>
      <w:r>
        <w:rPr>
          <w:rFonts w:hint="eastAsia" w:ascii="宋体" w:hAnsi="宋体" w:eastAsia="宋体" w:cs="宋体"/>
          <w:color w:val="auto"/>
          <w:sz w:val="24"/>
          <w:szCs w:val="24"/>
          <w:shd w:val="clear" w:color="auto" w:fill="auto"/>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1.</w:t>
      </w:r>
      <w:r>
        <w:rPr>
          <w:rFonts w:hint="eastAsia" w:ascii="宋体" w:hAnsi="宋体" w:eastAsia="宋体" w:cs="宋体"/>
          <w:color w:val="auto"/>
          <w:sz w:val="24"/>
          <w:szCs w:val="24"/>
          <w:shd w:val="clear" w:color="auto" w:fill="auto"/>
        </w:rPr>
        <w:t>供应商不符合规定的资格条件的；</w:t>
      </w:r>
    </w:p>
    <w:p w14:paraId="6B2AE937">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2.</w:t>
      </w:r>
      <w:r>
        <w:rPr>
          <w:rFonts w:hint="eastAsia" w:ascii="宋体" w:hAnsi="宋体" w:eastAsia="宋体" w:cs="宋体"/>
          <w:color w:val="auto"/>
          <w:sz w:val="24"/>
          <w:szCs w:val="24"/>
          <w:shd w:val="clear" w:color="auto" w:fill="auto"/>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3.</w:t>
      </w:r>
      <w:r>
        <w:rPr>
          <w:rFonts w:hint="eastAsia" w:ascii="宋体" w:hAnsi="宋体" w:eastAsia="宋体" w:cs="宋体"/>
          <w:color w:val="auto"/>
          <w:sz w:val="24"/>
          <w:szCs w:val="24"/>
          <w:shd w:val="clear" w:color="auto" w:fill="auto"/>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4.</w:t>
      </w:r>
      <w:r>
        <w:rPr>
          <w:rFonts w:hint="eastAsia" w:ascii="宋体" w:hAnsi="宋体" w:eastAsia="宋体" w:cs="宋体"/>
          <w:color w:val="auto"/>
          <w:sz w:val="24"/>
          <w:szCs w:val="24"/>
          <w:shd w:val="clear" w:color="auto" w:fill="auto"/>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5.</w:t>
      </w:r>
      <w:r>
        <w:rPr>
          <w:rFonts w:hint="eastAsia" w:ascii="宋体" w:hAnsi="宋体" w:eastAsia="宋体" w:cs="宋体"/>
          <w:color w:val="auto"/>
          <w:sz w:val="24"/>
          <w:szCs w:val="24"/>
          <w:shd w:val="clear" w:color="auto" w:fill="auto"/>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6.</w:t>
      </w:r>
      <w:r>
        <w:rPr>
          <w:rFonts w:hint="eastAsia" w:ascii="宋体" w:hAnsi="宋体" w:eastAsia="宋体" w:cs="宋体"/>
          <w:color w:val="auto"/>
          <w:sz w:val="24"/>
          <w:szCs w:val="24"/>
          <w:shd w:val="clear" w:color="auto" w:fill="auto"/>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7.</w:t>
      </w:r>
      <w:r>
        <w:rPr>
          <w:rFonts w:hint="eastAsia" w:ascii="宋体" w:hAnsi="宋体" w:eastAsia="宋体" w:cs="宋体"/>
          <w:color w:val="auto"/>
          <w:sz w:val="24"/>
          <w:szCs w:val="24"/>
          <w:shd w:val="clear" w:color="auto" w:fill="auto"/>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8.</w:t>
      </w:r>
      <w:r>
        <w:rPr>
          <w:rFonts w:hint="eastAsia" w:ascii="宋体" w:hAnsi="宋体" w:eastAsia="宋体" w:cs="宋体"/>
          <w:color w:val="auto"/>
          <w:sz w:val="24"/>
          <w:szCs w:val="24"/>
          <w:shd w:val="clear" w:color="auto" w:fill="auto"/>
        </w:rPr>
        <w:t>供应商以联合体形式参与比选的；</w:t>
      </w:r>
    </w:p>
    <w:p w14:paraId="48F8294B">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9.</w:t>
      </w:r>
      <w:r>
        <w:rPr>
          <w:rFonts w:hint="eastAsia" w:ascii="宋体" w:hAnsi="宋体" w:eastAsia="宋体" w:cs="宋体"/>
          <w:color w:val="auto"/>
          <w:sz w:val="24"/>
          <w:szCs w:val="24"/>
          <w:shd w:val="clear" w:color="auto" w:fill="auto"/>
        </w:rPr>
        <w:t>供应商进行合同分包的；</w:t>
      </w:r>
    </w:p>
    <w:p w14:paraId="0171CF6A">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10.</w:t>
      </w:r>
      <w:r>
        <w:rPr>
          <w:rFonts w:hint="eastAsia" w:ascii="宋体" w:hAnsi="宋体" w:eastAsia="宋体" w:cs="宋体"/>
          <w:color w:val="auto"/>
          <w:sz w:val="24"/>
          <w:szCs w:val="24"/>
          <w:shd w:val="clear" w:color="auto" w:fill="auto"/>
        </w:rPr>
        <w:t>供应商响应文件内容有与国家现行法律法规相违背的内容，或附有医院无法接受条件的。</w:t>
      </w:r>
    </w:p>
    <w:p w14:paraId="660D5477">
      <w:pPr>
        <w:pStyle w:val="4"/>
        <w:spacing w:line="240" w:lineRule="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1、资格性</w:t>
      </w:r>
      <w:r>
        <w:rPr>
          <w:rFonts w:hint="eastAsia" w:ascii="宋体" w:hAnsi="宋体" w:eastAsia="宋体" w:cs="宋体"/>
          <w:color w:val="auto"/>
          <w:sz w:val="24"/>
          <w:szCs w:val="24"/>
          <w:shd w:val="clear" w:color="auto" w:fill="auto"/>
          <w:lang w:eastAsia="zh-CN"/>
        </w:rPr>
        <w:t>符合</w:t>
      </w:r>
      <w:r>
        <w:rPr>
          <w:rFonts w:hint="eastAsia" w:ascii="宋体" w:hAnsi="宋体" w:eastAsia="宋体" w:cs="宋体"/>
          <w:color w:val="auto"/>
          <w:sz w:val="24"/>
          <w:szCs w:val="24"/>
          <w:shd w:val="clear" w:color="auto" w:fill="auto"/>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1</w:t>
            </w:r>
          </w:p>
        </w:tc>
        <w:tc>
          <w:tcPr>
            <w:tcW w:w="1060" w:type="dxa"/>
            <w:vMerge w:val="restart"/>
            <w:vAlign w:val="center"/>
          </w:tcPr>
          <w:p w14:paraId="181DD452">
            <w:pPr>
              <w:snapToGrid w:val="0"/>
              <w:spacing w:line="400" w:lineRule="exac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lang w:val="zh-CN"/>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auto"/>
                <w:szCs w:val="21"/>
                <w:shd w:val="clear" w:color="auto" w:fill="auto"/>
                <w:lang w:val="zh-CN"/>
              </w:rPr>
            </w:pPr>
          </w:p>
        </w:tc>
        <w:tc>
          <w:tcPr>
            <w:tcW w:w="2825" w:type="dxa"/>
            <w:vAlign w:val="center"/>
          </w:tcPr>
          <w:p w14:paraId="6098C8C3">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（2）</w:t>
            </w:r>
            <w:r>
              <w:rPr>
                <w:rFonts w:hint="eastAsia" w:ascii="宋体" w:hAnsi="宋体" w:eastAsia="宋体" w:cs="宋体"/>
                <w:color w:val="auto"/>
                <w:szCs w:val="21"/>
                <w:shd w:val="clear" w:color="auto" w:fill="auto"/>
              </w:rPr>
              <w:t>具有良好的商业信誉和健全的财务会计制度</w:t>
            </w:r>
          </w:p>
        </w:tc>
        <w:tc>
          <w:tcPr>
            <w:tcW w:w="4948" w:type="dxa"/>
            <w:vAlign w:val="center"/>
          </w:tcPr>
          <w:p w14:paraId="2651D616">
            <w:pPr>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1.供应商提供202</w:t>
            </w:r>
            <w:r>
              <w:rPr>
                <w:rFonts w:hint="eastAsia" w:ascii="宋体" w:hAnsi="宋体" w:eastAsia="宋体" w:cs="宋体"/>
                <w:color w:val="auto"/>
                <w:szCs w:val="21"/>
                <w:shd w:val="clear" w:color="auto" w:fill="auto"/>
                <w:lang w:val="en-US" w:eastAsia="zh-CN"/>
              </w:rPr>
              <w:t>2</w:t>
            </w:r>
            <w:r>
              <w:rPr>
                <w:rFonts w:hint="eastAsia" w:ascii="宋体" w:hAnsi="宋体" w:eastAsia="宋体" w:cs="宋体"/>
                <w:color w:val="auto"/>
                <w:szCs w:val="21"/>
                <w:shd w:val="clear" w:color="auto" w:fill="auto"/>
              </w:rPr>
              <w:t>或202</w:t>
            </w:r>
            <w:r>
              <w:rPr>
                <w:rFonts w:hint="eastAsia" w:ascii="宋体" w:hAnsi="宋体" w:eastAsia="宋体" w:cs="宋体"/>
                <w:color w:val="auto"/>
                <w:szCs w:val="21"/>
                <w:shd w:val="clear" w:color="auto" w:fill="auto"/>
                <w:lang w:val="en-US" w:eastAsia="zh-CN"/>
              </w:rPr>
              <w:t>3</w:t>
            </w:r>
            <w:r>
              <w:rPr>
                <w:rFonts w:hint="eastAsia" w:ascii="宋体" w:hAnsi="宋体" w:eastAsia="宋体" w:cs="宋体"/>
                <w:color w:val="auto"/>
                <w:szCs w:val="21"/>
                <w:shd w:val="clear" w:color="auto" w:fill="auto"/>
              </w:rPr>
              <w:t>年度财务状况报告（表）或其基本开户银行出具的资信证明（提供复印件）。</w:t>
            </w:r>
          </w:p>
          <w:p w14:paraId="53355760">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auto"/>
                <w:szCs w:val="21"/>
                <w:shd w:val="clear" w:color="auto" w:fill="auto"/>
                <w:lang w:val="zh-CN"/>
              </w:rPr>
            </w:pPr>
          </w:p>
        </w:tc>
        <w:tc>
          <w:tcPr>
            <w:tcW w:w="2825" w:type="dxa"/>
            <w:vAlign w:val="center"/>
          </w:tcPr>
          <w:p w14:paraId="44A7B44B">
            <w:pPr>
              <w:snapToGrid w:val="0"/>
              <w:spacing w:line="400" w:lineRule="exac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lang w:val="zh-CN"/>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auto"/>
                <w:szCs w:val="21"/>
                <w:shd w:val="clear" w:color="auto" w:fill="auto"/>
                <w:lang w:val="zh-CN"/>
              </w:rPr>
            </w:pPr>
          </w:p>
        </w:tc>
        <w:tc>
          <w:tcPr>
            <w:tcW w:w="2825" w:type="dxa"/>
            <w:vAlign w:val="center"/>
          </w:tcPr>
          <w:p w14:paraId="55911777">
            <w:pPr>
              <w:snapToGrid w:val="0"/>
              <w:spacing w:line="400" w:lineRule="exac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lang w:val="zh-CN"/>
              </w:rPr>
              <w:t>（4）有依法缴纳税收和社会保障金的良好记录</w:t>
            </w:r>
          </w:p>
        </w:tc>
        <w:tc>
          <w:tcPr>
            <w:tcW w:w="4948" w:type="dxa"/>
            <w:vAlign w:val="center"/>
          </w:tcPr>
          <w:p w14:paraId="1BA58B19">
            <w:pPr>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1.税务登记证（副本）（提供复印件）。</w:t>
            </w:r>
          </w:p>
          <w:p w14:paraId="6E7EB7A1">
            <w:pPr>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auto"/>
                <w:szCs w:val="21"/>
                <w:shd w:val="clear" w:color="auto" w:fill="auto"/>
                <w:lang w:val="zh-CN"/>
              </w:rPr>
            </w:pPr>
          </w:p>
        </w:tc>
        <w:tc>
          <w:tcPr>
            <w:tcW w:w="2825" w:type="dxa"/>
            <w:vAlign w:val="center"/>
          </w:tcPr>
          <w:p w14:paraId="0179F9EC">
            <w:pPr>
              <w:snapToGrid w:val="0"/>
              <w:spacing w:line="400" w:lineRule="exac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1.供应商提供书面声明（见格式文件）</w:t>
            </w:r>
          </w:p>
          <w:p w14:paraId="042BB54F">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2.</w:t>
            </w:r>
            <w:r>
              <w:rPr>
                <w:rFonts w:hint="eastAsia" w:ascii="宋体" w:hAnsi="宋体" w:eastAsia="宋体" w:cs="宋体"/>
                <w:b/>
                <w:color w:val="auto"/>
                <w:szCs w:val="21"/>
                <w:shd w:val="clear" w:color="auto" w:fill="auto"/>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auto"/>
                <w:szCs w:val="21"/>
                <w:shd w:val="clear" w:color="auto" w:fill="auto"/>
              </w:rPr>
            </w:pPr>
          </w:p>
        </w:tc>
        <w:tc>
          <w:tcPr>
            <w:tcW w:w="2825" w:type="dxa"/>
            <w:vAlign w:val="center"/>
          </w:tcPr>
          <w:p w14:paraId="68155FC4">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auto"/>
                <w:szCs w:val="21"/>
                <w:shd w:val="clear" w:color="auto" w:fill="auto"/>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特定资格条件</w:t>
            </w:r>
          </w:p>
        </w:tc>
        <w:tc>
          <w:tcPr>
            <w:tcW w:w="4948" w:type="dxa"/>
            <w:vAlign w:val="center"/>
          </w:tcPr>
          <w:p w14:paraId="47BCDF2D">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按“第一篇三、</w:t>
            </w:r>
            <w:r>
              <w:rPr>
                <w:rFonts w:hint="eastAsia" w:ascii="宋体" w:hAnsi="宋体" w:eastAsia="宋体" w:cs="宋体"/>
                <w:color w:val="auto"/>
                <w:sz w:val="24"/>
                <w:szCs w:val="24"/>
                <w:shd w:val="clear" w:color="auto" w:fill="auto"/>
              </w:rPr>
              <w:t>供应商资格要求</w:t>
            </w:r>
            <w:r>
              <w:rPr>
                <w:rFonts w:hint="eastAsia" w:ascii="宋体" w:hAnsi="宋体" w:eastAsia="宋体" w:cs="宋体"/>
                <w:color w:val="auto"/>
                <w:szCs w:val="21"/>
                <w:shd w:val="clear" w:color="auto" w:fill="auto"/>
              </w:rPr>
              <w:t>（二）</w:t>
            </w:r>
            <w:r>
              <w:rPr>
                <w:rFonts w:hint="eastAsia" w:ascii="宋体" w:hAnsi="宋体" w:eastAsia="宋体" w:cs="宋体"/>
                <w:color w:val="auto"/>
                <w:sz w:val="24"/>
                <w:szCs w:val="24"/>
                <w:shd w:val="clear" w:color="auto" w:fill="auto"/>
              </w:rPr>
              <w:t>特定资格要求</w:t>
            </w:r>
            <w:r>
              <w:rPr>
                <w:rFonts w:hint="eastAsia" w:ascii="宋体" w:hAnsi="宋体" w:eastAsia="宋体" w:cs="宋体"/>
                <w:color w:val="auto"/>
                <w:szCs w:val="21"/>
                <w:shd w:val="clear" w:color="auto" w:fill="auto"/>
              </w:rPr>
              <w:t>的要求提交（如果有）。</w:t>
            </w:r>
          </w:p>
        </w:tc>
      </w:tr>
    </w:tbl>
    <w:p w14:paraId="0871F5E1">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注：</w:t>
      </w:r>
    </w:p>
    <w:p w14:paraId="344EE5B2">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②供应商应提供四张截图（截图模板见第七篇后模板）。</w:t>
      </w:r>
    </w:p>
    <w:p w14:paraId="6BA645CC">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w:t>
      </w:r>
      <w:r>
        <w:rPr>
          <w:rFonts w:hint="eastAsia" w:ascii="宋体" w:hAnsi="宋体" w:eastAsia="宋体" w:cs="宋体"/>
          <w:color w:val="auto"/>
          <w:sz w:val="24"/>
          <w:szCs w:val="24"/>
          <w:shd w:val="clear" w:color="auto" w:fill="auto"/>
          <w:lang w:eastAsia="zh-CN"/>
        </w:rPr>
        <w:t>实质</w:t>
      </w:r>
      <w:r>
        <w:rPr>
          <w:rFonts w:hint="eastAsia" w:ascii="宋体" w:hAnsi="宋体" w:eastAsia="宋体" w:cs="宋体"/>
          <w:color w:val="auto"/>
          <w:sz w:val="24"/>
          <w:szCs w:val="24"/>
          <w:shd w:val="clear" w:color="auto" w:fill="auto"/>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auto"/>
          <w:sz w:val="24"/>
          <w:szCs w:val="24"/>
          <w:shd w:val="clear" w:color="auto" w:fill="auto"/>
          <w:lang w:eastAsia="zh-CN"/>
        </w:rPr>
        <w:t>实质性</w:t>
      </w:r>
      <w:r>
        <w:rPr>
          <w:rFonts w:hint="eastAsia" w:ascii="宋体" w:hAnsi="宋体" w:eastAsia="宋体" w:cs="宋体"/>
          <w:color w:val="auto"/>
          <w:sz w:val="24"/>
          <w:szCs w:val="24"/>
          <w:shd w:val="clear" w:color="auto" w:fill="auto"/>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1</w:t>
            </w:r>
          </w:p>
        </w:tc>
        <w:tc>
          <w:tcPr>
            <w:tcW w:w="1457" w:type="dxa"/>
            <w:vMerge w:val="restart"/>
            <w:vAlign w:val="center"/>
          </w:tcPr>
          <w:p w14:paraId="57456C92">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有效性审查</w:t>
            </w:r>
          </w:p>
        </w:tc>
        <w:tc>
          <w:tcPr>
            <w:tcW w:w="1984" w:type="dxa"/>
            <w:vAlign w:val="center"/>
          </w:tcPr>
          <w:p w14:paraId="52AB1AD1">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响应文件签署</w:t>
            </w:r>
          </w:p>
        </w:tc>
        <w:tc>
          <w:tcPr>
            <w:tcW w:w="5409" w:type="dxa"/>
            <w:vAlign w:val="center"/>
          </w:tcPr>
          <w:p w14:paraId="621149F6">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响应</w:t>
            </w:r>
            <w:r>
              <w:rPr>
                <w:rFonts w:hint="eastAsia" w:ascii="宋体" w:hAnsi="宋体" w:eastAsia="宋体" w:cs="宋体"/>
                <w:color w:val="auto"/>
                <w:szCs w:val="21"/>
                <w:shd w:val="clear" w:color="auto" w:fill="auto"/>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auto"/>
                <w:szCs w:val="21"/>
                <w:shd w:val="clear" w:color="auto" w:fill="auto"/>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984" w:type="dxa"/>
            <w:vAlign w:val="center"/>
          </w:tcPr>
          <w:p w14:paraId="5BF774E4">
            <w:pPr>
              <w:snapToGrid w:val="0"/>
              <w:spacing w:line="400" w:lineRule="exact"/>
              <w:jc w:val="lef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auto"/>
                <w:szCs w:val="21"/>
                <w:shd w:val="clear" w:color="auto" w:fill="auto"/>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984" w:type="dxa"/>
            <w:vAlign w:val="center"/>
          </w:tcPr>
          <w:p w14:paraId="15DD789C">
            <w:pPr>
              <w:snapToGrid w:val="0"/>
              <w:spacing w:line="400" w:lineRule="exact"/>
              <w:jc w:val="lef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lang w:val="zh-CN"/>
              </w:rPr>
              <w:t>响应方案</w:t>
            </w:r>
          </w:p>
        </w:tc>
        <w:tc>
          <w:tcPr>
            <w:tcW w:w="5409" w:type="dxa"/>
            <w:vAlign w:val="center"/>
          </w:tcPr>
          <w:p w14:paraId="7A8F1150">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auto"/>
                <w:szCs w:val="21"/>
                <w:shd w:val="clear" w:color="auto" w:fill="auto"/>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984" w:type="dxa"/>
            <w:vAlign w:val="center"/>
          </w:tcPr>
          <w:p w14:paraId="64894356">
            <w:pPr>
              <w:snapToGrid w:val="0"/>
              <w:spacing w:line="400" w:lineRule="exact"/>
              <w:jc w:val="lef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rPr>
              <w:t>报价唯一</w:t>
            </w:r>
          </w:p>
        </w:tc>
        <w:tc>
          <w:tcPr>
            <w:tcW w:w="5409" w:type="dxa"/>
            <w:vAlign w:val="center"/>
          </w:tcPr>
          <w:p w14:paraId="1CA7908A">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只能在预算金额和最高限价内报价，</w:t>
            </w:r>
            <w:r>
              <w:rPr>
                <w:rFonts w:hint="eastAsia" w:ascii="宋体" w:hAnsi="宋体" w:eastAsia="宋体" w:cs="宋体"/>
                <w:color w:val="auto"/>
                <w:szCs w:val="21"/>
                <w:shd w:val="clear" w:color="auto" w:fill="auto"/>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2</w:t>
            </w:r>
          </w:p>
        </w:tc>
        <w:tc>
          <w:tcPr>
            <w:tcW w:w="1457" w:type="dxa"/>
            <w:vAlign w:val="center"/>
          </w:tcPr>
          <w:p w14:paraId="2A445CF2">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完整性审查</w:t>
            </w:r>
          </w:p>
        </w:tc>
        <w:tc>
          <w:tcPr>
            <w:tcW w:w="1984" w:type="dxa"/>
            <w:vAlign w:val="center"/>
          </w:tcPr>
          <w:p w14:paraId="46AFF10E">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响应文件份数</w:t>
            </w:r>
          </w:p>
        </w:tc>
        <w:tc>
          <w:tcPr>
            <w:tcW w:w="5409" w:type="dxa"/>
            <w:vAlign w:val="center"/>
          </w:tcPr>
          <w:p w14:paraId="294F6226">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3</w:t>
            </w:r>
          </w:p>
        </w:tc>
        <w:tc>
          <w:tcPr>
            <w:tcW w:w="1457" w:type="dxa"/>
            <w:vAlign w:val="center"/>
          </w:tcPr>
          <w:p w14:paraId="75767481">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服务部分</w:t>
            </w:r>
          </w:p>
        </w:tc>
        <w:tc>
          <w:tcPr>
            <w:tcW w:w="1984" w:type="dxa"/>
            <w:vAlign w:val="center"/>
          </w:tcPr>
          <w:p w14:paraId="6A6C42BD">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响应</w:t>
            </w:r>
            <w:r>
              <w:rPr>
                <w:rFonts w:hint="eastAsia" w:ascii="宋体" w:hAnsi="宋体" w:eastAsia="宋体" w:cs="宋体"/>
                <w:color w:val="auto"/>
                <w:szCs w:val="21"/>
                <w:shd w:val="clear" w:color="auto" w:fill="auto"/>
              </w:rPr>
              <w:t>文件内容</w:t>
            </w:r>
          </w:p>
        </w:tc>
        <w:tc>
          <w:tcPr>
            <w:tcW w:w="5409" w:type="dxa"/>
            <w:vAlign w:val="center"/>
          </w:tcPr>
          <w:p w14:paraId="6D94B16B">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本采购文件第三篇中</w:t>
            </w:r>
            <w:r>
              <w:rPr>
                <w:rFonts w:hint="eastAsia" w:ascii="宋体" w:hAnsi="宋体" w:eastAsia="宋体" w:cs="宋体"/>
                <w:color w:val="auto"/>
                <w:szCs w:val="21"/>
                <w:shd w:val="clear" w:color="auto" w:fill="auto"/>
                <w:lang w:eastAsia="zh-CN"/>
              </w:rPr>
              <w:t>所有</w:t>
            </w:r>
            <w:r>
              <w:rPr>
                <w:rFonts w:hint="eastAsia" w:ascii="宋体" w:hAnsi="宋体" w:eastAsia="宋体" w:cs="宋体"/>
                <w:color w:val="auto"/>
                <w:szCs w:val="21"/>
                <w:shd w:val="clear" w:color="auto" w:fill="auto"/>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4</w:t>
            </w:r>
          </w:p>
        </w:tc>
        <w:tc>
          <w:tcPr>
            <w:tcW w:w="1457" w:type="dxa"/>
            <w:vAlign w:val="center"/>
          </w:tcPr>
          <w:p w14:paraId="29C0DA14">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商务部分</w:t>
            </w:r>
          </w:p>
        </w:tc>
        <w:tc>
          <w:tcPr>
            <w:tcW w:w="1984" w:type="dxa"/>
            <w:vAlign w:val="center"/>
          </w:tcPr>
          <w:p w14:paraId="5074B149">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响应</w:t>
            </w:r>
            <w:r>
              <w:rPr>
                <w:rFonts w:hint="eastAsia" w:ascii="宋体" w:hAnsi="宋体" w:eastAsia="宋体" w:cs="宋体"/>
                <w:color w:val="auto"/>
                <w:szCs w:val="21"/>
                <w:shd w:val="clear" w:color="auto" w:fill="auto"/>
              </w:rPr>
              <w:t>文件内容</w:t>
            </w:r>
          </w:p>
        </w:tc>
        <w:tc>
          <w:tcPr>
            <w:tcW w:w="5409" w:type="dxa"/>
            <w:vAlign w:val="center"/>
          </w:tcPr>
          <w:p w14:paraId="1BEE9169">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本采购文件第四篇中</w:t>
            </w:r>
            <w:r>
              <w:rPr>
                <w:rFonts w:hint="eastAsia" w:ascii="宋体" w:hAnsi="宋体" w:eastAsia="宋体" w:cs="宋体"/>
                <w:color w:val="auto"/>
                <w:szCs w:val="21"/>
                <w:shd w:val="clear" w:color="auto" w:fill="auto"/>
                <w:lang w:eastAsia="zh-CN"/>
              </w:rPr>
              <w:t>所有</w:t>
            </w:r>
            <w:r>
              <w:rPr>
                <w:rFonts w:hint="eastAsia" w:ascii="宋体" w:hAnsi="宋体" w:eastAsia="宋体" w:cs="宋体"/>
                <w:color w:val="auto"/>
                <w:szCs w:val="21"/>
                <w:shd w:val="clear" w:color="auto" w:fill="auto"/>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5</w:t>
            </w:r>
          </w:p>
        </w:tc>
        <w:tc>
          <w:tcPr>
            <w:tcW w:w="1457" w:type="dxa"/>
            <w:vAlign w:val="center"/>
          </w:tcPr>
          <w:p w14:paraId="0F5E43E9">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响应有效期</w:t>
            </w:r>
          </w:p>
        </w:tc>
        <w:tc>
          <w:tcPr>
            <w:tcW w:w="1984" w:type="dxa"/>
            <w:vAlign w:val="center"/>
          </w:tcPr>
          <w:p w14:paraId="5E0ED3E9">
            <w:pPr>
              <w:snapToGrid w:val="0"/>
              <w:spacing w:line="400" w:lineRule="exact"/>
              <w:jc w:val="lef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lang w:val="zh-CN"/>
              </w:rPr>
              <w:t>响应</w:t>
            </w:r>
            <w:r>
              <w:rPr>
                <w:rFonts w:hint="eastAsia" w:ascii="宋体" w:hAnsi="宋体" w:eastAsia="宋体" w:cs="宋体"/>
                <w:color w:val="auto"/>
                <w:szCs w:val="21"/>
                <w:shd w:val="clear" w:color="auto" w:fill="auto"/>
              </w:rPr>
              <w:t>文件内容</w:t>
            </w:r>
          </w:p>
        </w:tc>
        <w:tc>
          <w:tcPr>
            <w:tcW w:w="5409" w:type="dxa"/>
            <w:vAlign w:val="center"/>
          </w:tcPr>
          <w:p w14:paraId="732FC6CA">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响应</w:t>
            </w:r>
            <w:r>
              <w:rPr>
                <w:rFonts w:hint="eastAsia" w:ascii="宋体" w:hAnsi="宋体" w:eastAsia="宋体" w:cs="宋体"/>
                <w:color w:val="auto"/>
                <w:szCs w:val="21"/>
                <w:shd w:val="clear" w:color="auto" w:fill="auto"/>
              </w:rPr>
              <w:t>有效期为响应截止日期后90天内</w:t>
            </w:r>
          </w:p>
        </w:tc>
      </w:tr>
    </w:tbl>
    <w:p w14:paraId="32045998">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4"/>
        <w:spacing w:line="240" w:lineRule="auto"/>
        <w:rPr>
          <w:rFonts w:hint="eastAsia" w:ascii="宋体" w:hAnsi="宋体" w:eastAsia="宋体" w:cs="宋体"/>
          <w:color w:val="auto"/>
          <w:sz w:val="24"/>
          <w:szCs w:val="24"/>
          <w:shd w:val="clear" w:color="auto" w:fill="auto"/>
        </w:rPr>
      </w:pPr>
      <w:bookmarkStart w:id="42" w:name="_Toc28776"/>
      <w:bookmarkStart w:id="43" w:name="_Toc403569781"/>
      <w:bookmarkStart w:id="44" w:name="_Toc14247"/>
      <w:bookmarkStart w:id="45" w:name="_Toc102227320"/>
      <w:bookmarkStart w:id="46" w:name="_Toc342913394"/>
      <w:r>
        <w:rPr>
          <w:rFonts w:hint="eastAsia" w:ascii="宋体" w:hAnsi="宋体" w:eastAsia="宋体" w:cs="宋体"/>
          <w:color w:val="auto"/>
          <w:sz w:val="24"/>
          <w:szCs w:val="24"/>
          <w:shd w:val="clear" w:color="auto" w:fill="auto"/>
        </w:rPr>
        <w:t>五、评审依据</w:t>
      </w:r>
      <w:bookmarkEnd w:id="42"/>
      <w:bookmarkEnd w:id="43"/>
      <w:bookmarkEnd w:id="44"/>
    </w:p>
    <w:p w14:paraId="3D212D90">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评审的依据为比选文件和响应文件（含有效的补充文件）。评审小组判断响应文件对比选文件的响应，仅基于响应文件本身而不靠外部证据。</w:t>
      </w:r>
    </w:p>
    <w:p w14:paraId="05CA4304">
      <w:pPr>
        <w:pStyle w:val="4"/>
        <w:spacing w:line="240" w:lineRule="auto"/>
        <w:rPr>
          <w:rFonts w:hint="eastAsia" w:ascii="宋体" w:hAnsi="宋体" w:eastAsia="宋体" w:cs="宋体"/>
          <w:color w:val="auto"/>
          <w:sz w:val="24"/>
          <w:szCs w:val="24"/>
          <w:shd w:val="clear" w:color="auto" w:fill="auto"/>
        </w:rPr>
      </w:pPr>
      <w:bookmarkStart w:id="47" w:name="_Toc14816"/>
      <w:bookmarkStart w:id="48" w:name="_Toc403569782"/>
      <w:bookmarkStart w:id="49" w:name="_Toc29340"/>
      <w:r>
        <w:rPr>
          <w:rFonts w:hint="eastAsia" w:ascii="宋体" w:hAnsi="宋体" w:eastAsia="宋体" w:cs="宋体"/>
          <w:color w:val="auto"/>
          <w:sz w:val="24"/>
          <w:szCs w:val="24"/>
          <w:shd w:val="clear" w:color="auto" w:fill="auto"/>
        </w:rPr>
        <w:t>六、成交</w:t>
      </w:r>
      <w:bookmarkEnd w:id="45"/>
      <w:r>
        <w:rPr>
          <w:rFonts w:hint="eastAsia" w:ascii="宋体" w:hAnsi="宋体" w:eastAsia="宋体" w:cs="宋体"/>
          <w:color w:val="auto"/>
          <w:sz w:val="24"/>
          <w:szCs w:val="24"/>
          <w:shd w:val="clear" w:color="auto" w:fill="auto"/>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（一）评审办法</w:t>
      </w:r>
    </w:p>
    <w:p w14:paraId="3F13C7FA">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1.评审小组将依照本比选文件相关规定对</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和</w:t>
      </w:r>
      <w:r>
        <w:rPr>
          <w:rFonts w:hint="eastAsia" w:ascii="宋体" w:hAnsi="宋体" w:eastAsia="宋体" w:cs="宋体"/>
          <w:color w:val="auto"/>
          <w:sz w:val="24"/>
          <w:szCs w:val="24"/>
          <w:shd w:val="clear" w:color="auto" w:fill="auto"/>
          <w:lang w:eastAsia="zh-CN"/>
        </w:rPr>
        <w:t>商务</w:t>
      </w:r>
      <w:r>
        <w:rPr>
          <w:rFonts w:hint="eastAsia" w:ascii="宋体" w:hAnsi="宋体" w:eastAsia="宋体" w:cs="宋体"/>
          <w:color w:val="auto"/>
          <w:sz w:val="24"/>
          <w:szCs w:val="24"/>
          <w:shd w:val="clear" w:color="auto" w:fill="auto"/>
        </w:rPr>
        <w:t>均能满足比选实质性响应要求的供应商所提交的最后报价由</w:t>
      </w:r>
      <w:r>
        <w:rPr>
          <w:rFonts w:hint="eastAsia" w:ascii="宋体" w:hAnsi="宋体" w:eastAsia="宋体" w:cs="宋体"/>
          <w:color w:val="auto"/>
          <w:sz w:val="24"/>
          <w:szCs w:val="24"/>
          <w:shd w:val="clear" w:color="auto" w:fill="auto"/>
          <w:lang w:eastAsia="zh-CN"/>
        </w:rPr>
        <w:t>低</w:t>
      </w:r>
      <w:r>
        <w:rPr>
          <w:rFonts w:hint="eastAsia" w:ascii="宋体" w:hAnsi="宋体" w:eastAsia="宋体" w:cs="宋体"/>
          <w:color w:val="auto"/>
          <w:sz w:val="24"/>
          <w:szCs w:val="24"/>
          <w:shd w:val="clear" w:color="auto" w:fill="auto"/>
        </w:rPr>
        <w:t>到</w:t>
      </w:r>
      <w:r>
        <w:rPr>
          <w:rFonts w:hint="eastAsia" w:ascii="宋体" w:hAnsi="宋体" w:eastAsia="宋体" w:cs="宋体"/>
          <w:color w:val="auto"/>
          <w:sz w:val="24"/>
          <w:szCs w:val="24"/>
          <w:shd w:val="clear" w:color="auto" w:fill="auto"/>
          <w:lang w:eastAsia="zh-CN"/>
        </w:rPr>
        <w:t>高</w:t>
      </w:r>
      <w:r>
        <w:rPr>
          <w:rFonts w:hint="eastAsia" w:ascii="宋体" w:hAnsi="宋体" w:eastAsia="宋体" w:cs="宋体"/>
          <w:color w:val="auto"/>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2.若供应商的最后报价经扣减后价格相同，按</w:t>
      </w:r>
      <w:r>
        <w:rPr>
          <w:rFonts w:hint="eastAsia" w:ascii="宋体" w:hAnsi="宋体" w:eastAsia="宋体" w:cs="宋体"/>
          <w:color w:val="auto"/>
          <w:sz w:val="24"/>
          <w:szCs w:val="24"/>
          <w:shd w:val="clear" w:color="auto" w:fill="auto"/>
          <w:lang w:eastAsia="zh-CN"/>
        </w:rPr>
        <w:t>商务条款</w:t>
      </w:r>
      <w:r>
        <w:rPr>
          <w:rFonts w:hint="eastAsia" w:ascii="宋体" w:hAnsi="宋体" w:eastAsia="宋体" w:cs="宋体"/>
          <w:color w:val="auto"/>
          <w:sz w:val="24"/>
          <w:szCs w:val="24"/>
          <w:shd w:val="clear" w:color="auto" w:fill="auto"/>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3.成交价格=成交供应商的最后报价</w:t>
      </w:r>
    </w:p>
    <w:p w14:paraId="36C79338">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（二）评审细则：</w:t>
      </w:r>
    </w:p>
    <w:p w14:paraId="1232799F">
      <w:pPr>
        <w:snapToGrid w:val="0"/>
        <w:spacing w:line="390" w:lineRule="exact"/>
        <w:ind w:firstLine="480" w:firstLineChars="200"/>
        <w:rPr>
          <w:rFonts w:hint="eastAsia" w:ascii="宋体" w:hAnsi="宋体" w:eastAsia="宋体" w:cs="宋体"/>
          <w:color w:val="auto"/>
          <w:sz w:val="24"/>
          <w:szCs w:val="24"/>
          <w:shd w:val="clear" w:color="auto" w:fill="auto"/>
          <w:lang w:eastAsia="zh-CN"/>
        </w:rPr>
      </w:pPr>
      <w:r>
        <w:rPr>
          <w:rFonts w:hint="eastAsia" w:ascii="宋体" w:hAnsi="宋体" w:eastAsia="宋体" w:cs="宋体"/>
          <w:color w:val="auto"/>
          <w:sz w:val="24"/>
          <w:szCs w:val="24"/>
          <w:shd w:val="clear" w:color="auto" w:fill="auto"/>
        </w:rPr>
        <w:t>1. 资格</w:t>
      </w:r>
      <w:r>
        <w:rPr>
          <w:rFonts w:hint="eastAsia" w:ascii="宋体" w:hAnsi="宋体" w:eastAsia="宋体" w:cs="宋体"/>
          <w:color w:val="auto"/>
          <w:sz w:val="24"/>
          <w:szCs w:val="24"/>
          <w:shd w:val="clear" w:color="auto" w:fill="auto"/>
          <w:lang w:eastAsia="zh-CN"/>
        </w:rPr>
        <w:t>符合性审查</w:t>
      </w:r>
    </w:p>
    <w:p w14:paraId="4A7763BF">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依据比选文件的规定，对供应商的响应文件从</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商务</w:t>
      </w:r>
      <w:r>
        <w:rPr>
          <w:rFonts w:hint="eastAsia" w:ascii="宋体" w:hAnsi="宋体" w:eastAsia="宋体" w:cs="宋体"/>
          <w:color w:val="auto"/>
          <w:sz w:val="24"/>
          <w:szCs w:val="24"/>
          <w:shd w:val="clear" w:color="auto" w:fill="auto"/>
        </w:rPr>
        <w:t>等方面进行审查，以确定供应商是否</w:t>
      </w:r>
      <w:r>
        <w:rPr>
          <w:rFonts w:hint="eastAsia" w:ascii="宋体" w:hAnsi="宋体" w:eastAsia="宋体" w:cs="宋体"/>
          <w:color w:val="auto"/>
          <w:sz w:val="24"/>
          <w:szCs w:val="24"/>
          <w:shd w:val="clear" w:color="auto" w:fill="auto"/>
          <w:lang w:eastAsia="zh-CN"/>
        </w:rPr>
        <w:t>满足</w:t>
      </w:r>
      <w:r>
        <w:rPr>
          <w:rFonts w:hint="eastAsia" w:ascii="宋体" w:hAnsi="宋体" w:eastAsia="宋体" w:cs="宋体"/>
          <w:color w:val="auto"/>
          <w:sz w:val="24"/>
          <w:szCs w:val="24"/>
          <w:shd w:val="clear" w:color="auto" w:fill="auto"/>
        </w:rPr>
        <w:t>实质性响应比选要求。</w:t>
      </w:r>
    </w:p>
    <w:p w14:paraId="580F9889">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3.若同一合同项（分包）下为单一品目的</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采购比选中，同一品牌同一型号产品有多家供应商参加投标，只能按照一家供应商计算。评审中在其他条件（资格性检查、</w:t>
      </w:r>
      <w:r>
        <w:rPr>
          <w:rFonts w:hint="eastAsia" w:ascii="宋体" w:hAnsi="宋体" w:eastAsia="宋体" w:cs="宋体"/>
          <w:color w:val="auto"/>
          <w:sz w:val="24"/>
          <w:szCs w:val="24"/>
          <w:shd w:val="clear" w:color="auto" w:fill="auto"/>
          <w:lang w:eastAsia="zh-CN"/>
        </w:rPr>
        <w:t>实质</w:t>
      </w:r>
      <w:r>
        <w:rPr>
          <w:rFonts w:hint="eastAsia" w:ascii="宋体" w:hAnsi="宋体" w:eastAsia="宋体" w:cs="宋体"/>
          <w:color w:val="auto"/>
          <w:sz w:val="24"/>
          <w:szCs w:val="24"/>
          <w:shd w:val="clear" w:color="auto" w:fill="auto"/>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auto"/>
          <w:sz w:val="24"/>
          <w:szCs w:val="24"/>
          <w:shd w:val="clear" w:color="auto" w:fill="auto"/>
        </w:rPr>
      </w:pPr>
      <w:r>
        <w:rPr>
          <w:rFonts w:hint="eastAsia" w:ascii="宋体" w:hAnsi="宋体" w:eastAsia="宋体" w:cs="宋体"/>
          <w:b/>
          <w:color w:val="auto"/>
          <w:sz w:val="24"/>
          <w:szCs w:val="24"/>
          <w:shd w:val="clear" w:color="auto" w:fill="auto"/>
        </w:rPr>
        <w:t>4.成交供应商的确定：</w:t>
      </w:r>
    </w:p>
    <w:p w14:paraId="5FABE7AF">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auto"/>
          <w:sz w:val="24"/>
          <w:szCs w:val="24"/>
          <w:shd w:val="clear" w:color="auto" w:fill="auto"/>
        </w:rPr>
      </w:pPr>
      <w:r>
        <w:rPr>
          <w:rFonts w:hint="eastAsia" w:ascii="宋体" w:hAnsi="宋体" w:eastAsia="宋体" w:cs="宋体"/>
          <w:b/>
          <w:color w:val="auto"/>
          <w:sz w:val="24"/>
          <w:szCs w:val="24"/>
          <w:shd w:val="clear" w:color="auto" w:fill="auto"/>
        </w:rPr>
        <w:t>5.成交供应商的变更</w:t>
      </w:r>
    </w:p>
    <w:p w14:paraId="6BFC7926">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6.</w:t>
      </w:r>
      <w:r>
        <w:rPr>
          <w:rFonts w:hint="eastAsia" w:ascii="宋体" w:hAnsi="宋体" w:eastAsia="宋体" w:cs="宋体"/>
          <w:b/>
          <w:color w:val="auto"/>
          <w:sz w:val="24"/>
          <w:szCs w:val="24"/>
          <w:shd w:val="clear" w:color="auto" w:fill="auto"/>
        </w:rPr>
        <w:t xml:space="preserve"> 采购终止</w:t>
      </w:r>
    </w:p>
    <w:p w14:paraId="2E640E16">
      <w:pPr>
        <w:snapToGrid w:val="0"/>
        <w:spacing w:line="390" w:lineRule="exact"/>
        <w:ind w:firstLine="360" w:firstLineChars="15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（2）出现影响采购公正的违法、违规行为的；</w:t>
      </w:r>
    </w:p>
    <w:p w14:paraId="74A3FD44">
      <w:pPr>
        <w:snapToGrid w:val="0"/>
        <w:spacing w:line="390" w:lineRule="exact"/>
        <w:ind w:firstLine="360" w:firstLineChars="15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（3）在采购过程中符合竞争要求的供应商不足3家的，但《医院采购管理办法</w:t>
      </w:r>
      <w:r>
        <w:rPr>
          <w:rFonts w:hint="eastAsia" w:ascii="宋体" w:hAnsi="宋体" w:eastAsia="宋体" w:cs="宋体"/>
          <w:color w:val="auto"/>
          <w:sz w:val="24"/>
          <w:szCs w:val="24"/>
          <w:shd w:val="clear" w:color="auto" w:fill="auto"/>
          <w:lang w:val="en-US" w:eastAsia="zh-CN"/>
        </w:rPr>
        <w:t>(2023年修订)</w:t>
      </w:r>
      <w:r>
        <w:rPr>
          <w:rFonts w:hint="eastAsia" w:ascii="宋体" w:hAnsi="宋体" w:eastAsia="宋体" w:cs="宋体"/>
          <w:color w:val="auto"/>
          <w:sz w:val="24"/>
          <w:szCs w:val="24"/>
          <w:shd w:val="clear" w:color="auto" w:fill="auto"/>
        </w:rPr>
        <w:t>》第二十</w:t>
      </w:r>
      <w:r>
        <w:rPr>
          <w:rFonts w:hint="eastAsia" w:ascii="宋体" w:hAnsi="宋体" w:eastAsia="宋体" w:cs="宋体"/>
          <w:color w:val="auto"/>
          <w:sz w:val="24"/>
          <w:szCs w:val="24"/>
          <w:shd w:val="clear" w:color="auto" w:fill="auto"/>
          <w:lang w:eastAsia="zh-CN"/>
        </w:rPr>
        <w:t>八</w:t>
      </w:r>
      <w:r>
        <w:rPr>
          <w:rFonts w:hint="eastAsia" w:ascii="宋体" w:hAnsi="宋体" w:eastAsia="宋体" w:cs="宋体"/>
          <w:color w:val="auto"/>
          <w:sz w:val="24"/>
          <w:szCs w:val="24"/>
          <w:shd w:val="clear" w:color="auto" w:fill="auto"/>
        </w:rPr>
        <w:t>条第一款（五）规定的情形除外。</w:t>
      </w:r>
    </w:p>
    <w:p w14:paraId="529CF318">
      <w:pPr>
        <w:pStyle w:val="4"/>
        <w:spacing w:line="240" w:lineRule="auto"/>
        <w:rPr>
          <w:rFonts w:hint="eastAsia" w:ascii="宋体" w:hAnsi="宋体" w:eastAsia="宋体" w:cs="宋体"/>
          <w:color w:val="auto"/>
          <w:sz w:val="24"/>
          <w:szCs w:val="24"/>
          <w:shd w:val="clear" w:color="auto" w:fill="auto"/>
        </w:rPr>
      </w:pPr>
      <w:bookmarkStart w:id="50" w:name="_Toc403569783"/>
      <w:bookmarkStart w:id="51" w:name="_Toc102227321"/>
      <w:bookmarkStart w:id="52" w:name="_Toc7135"/>
      <w:bookmarkStart w:id="53" w:name="_Toc342913395"/>
      <w:bookmarkStart w:id="54" w:name="_Toc3212"/>
      <w:r>
        <w:rPr>
          <w:rFonts w:hint="eastAsia" w:ascii="宋体" w:hAnsi="宋体" w:eastAsia="宋体" w:cs="宋体"/>
          <w:color w:val="auto"/>
          <w:sz w:val="24"/>
          <w:szCs w:val="24"/>
          <w:shd w:val="clear" w:color="auto" w:fill="auto"/>
        </w:rPr>
        <w:t>七、成交通知</w:t>
      </w:r>
      <w:bookmarkEnd w:id="50"/>
      <w:bookmarkEnd w:id="51"/>
      <w:bookmarkEnd w:id="52"/>
      <w:bookmarkEnd w:id="53"/>
      <w:bookmarkEnd w:id="54"/>
    </w:p>
    <w:p w14:paraId="16B5EB6E">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2.接到采购结果通知后30天内必须来医院完善合同相关手续，逾期视为自动放弃供应商资格。</w:t>
      </w:r>
    </w:p>
    <w:p w14:paraId="7338DED5">
      <w:pPr>
        <w:pStyle w:val="4"/>
        <w:spacing w:line="240" w:lineRule="auto"/>
        <w:rPr>
          <w:rFonts w:hint="eastAsia" w:ascii="宋体" w:hAnsi="宋体" w:eastAsia="宋体" w:cs="宋体"/>
          <w:color w:val="auto"/>
          <w:sz w:val="24"/>
          <w:szCs w:val="24"/>
          <w:shd w:val="clear" w:color="auto" w:fill="auto"/>
        </w:rPr>
      </w:pPr>
      <w:bookmarkStart w:id="55" w:name="_Toc403569784"/>
      <w:bookmarkStart w:id="56" w:name="_Toc17413"/>
      <w:bookmarkStart w:id="57" w:name="_Toc12880"/>
      <w:r>
        <w:rPr>
          <w:rFonts w:hint="eastAsia" w:ascii="宋体" w:hAnsi="宋体" w:eastAsia="宋体" w:cs="宋体"/>
          <w:color w:val="auto"/>
          <w:sz w:val="24"/>
          <w:szCs w:val="24"/>
          <w:shd w:val="clear" w:color="auto" w:fill="auto"/>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（一）质疑</w:t>
      </w:r>
    </w:p>
    <w:p w14:paraId="661D5DB8">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1、质疑时限、内容</w:t>
      </w:r>
    </w:p>
    <w:p w14:paraId="565AC56B">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②质疑项目的名称、项目编号；</w:t>
      </w:r>
    </w:p>
    <w:p w14:paraId="16B85FB6">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④事实依据；</w:t>
      </w:r>
    </w:p>
    <w:p w14:paraId="2BD8AADE">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⑤必要的法律依据；</w:t>
      </w:r>
    </w:p>
    <w:p w14:paraId="365E5FE1">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⑥提出质疑的日期；</w:t>
      </w:r>
    </w:p>
    <w:p w14:paraId="769F27FC">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2、质疑答复</w:t>
      </w:r>
    </w:p>
    <w:p w14:paraId="66F6DEE8">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3、其他</w:t>
      </w:r>
    </w:p>
    <w:p w14:paraId="342E6517">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（三）投诉</w:t>
      </w:r>
    </w:p>
    <w:p w14:paraId="555F3AEE">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58" w:name="_Toc102227322"/>
      <w:bookmarkStart w:id="59" w:name="_Toc403569785"/>
      <w:bookmarkStart w:id="60" w:name="_Toc342913396"/>
      <w:bookmarkStart w:id="61" w:name="_Toc6381"/>
      <w:r>
        <w:rPr>
          <w:rFonts w:hint="eastAsia" w:ascii="宋体" w:hAnsi="宋体" w:eastAsia="宋体" w:cs="宋体"/>
          <w:color w:val="auto"/>
          <w:sz w:val="24"/>
          <w:szCs w:val="24"/>
          <w:shd w:val="clear" w:color="auto" w:fill="auto"/>
        </w:rPr>
        <w:t>供应商对医院的答复不满意，或者医院未在规定时间内答复的，可在答复期满后15个工作日内按有关规定，向院纪检部门投诉。</w:t>
      </w:r>
    </w:p>
    <w:p w14:paraId="496CF9AD">
      <w:pPr>
        <w:pStyle w:val="4"/>
        <w:spacing w:line="240" w:lineRule="auto"/>
        <w:rPr>
          <w:rFonts w:hint="eastAsia" w:ascii="宋体" w:hAnsi="宋体" w:eastAsia="宋体" w:cs="宋体"/>
          <w:color w:val="auto"/>
          <w:sz w:val="24"/>
          <w:szCs w:val="24"/>
          <w:shd w:val="clear" w:color="auto" w:fill="auto"/>
        </w:rPr>
      </w:pPr>
      <w:bookmarkStart w:id="62" w:name="_Toc5728"/>
      <w:r>
        <w:rPr>
          <w:rFonts w:hint="eastAsia" w:ascii="宋体" w:hAnsi="宋体" w:eastAsia="宋体" w:cs="宋体"/>
          <w:color w:val="auto"/>
          <w:sz w:val="24"/>
          <w:szCs w:val="24"/>
          <w:shd w:val="clear" w:color="auto" w:fill="auto"/>
        </w:rPr>
        <w:t>九、签订</w:t>
      </w:r>
      <w:bookmarkEnd w:id="58"/>
      <w:r>
        <w:rPr>
          <w:rFonts w:hint="eastAsia" w:ascii="宋体" w:hAnsi="宋体" w:eastAsia="宋体" w:cs="宋体"/>
          <w:color w:val="auto"/>
          <w:sz w:val="24"/>
          <w:szCs w:val="24"/>
          <w:shd w:val="clear" w:color="auto" w:fill="auto"/>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0F45644A">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2079B74B">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57C9A124">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3F1D6D22">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1B443087">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5A5B5763">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1EC3EF23">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634E9D2C">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0554E845">
      <w:pPr>
        <w:pStyle w:val="3"/>
        <w:jc w:val="both"/>
        <w:rPr>
          <w:rFonts w:hint="eastAsia" w:ascii="宋体" w:hAnsi="宋体" w:eastAsia="宋体" w:cs="宋体"/>
          <w:b/>
          <w:color w:val="auto"/>
          <w:sz w:val="36"/>
          <w:szCs w:val="36"/>
          <w:shd w:val="clear" w:color="auto" w:fill="auto"/>
        </w:rPr>
        <w:sectPr>
          <w:pgSz w:w="11907" w:h="16840"/>
          <w:pgMar w:top="1134" w:right="1191" w:bottom="1134" w:left="1304" w:header="964" w:footer="992" w:gutter="0"/>
          <w:pgNumType w:fmt="decimal"/>
          <w:cols w:space="720" w:num="1"/>
          <w:docGrid w:linePitch="312" w:charSpace="0"/>
        </w:sectPr>
      </w:pPr>
      <w:bookmarkStart w:id="63" w:name="_Toc485108784"/>
      <w:bookmarkStart w:id="64" w:name="_Toc11770"/>
    </w:p>
    <w:p w14:paraId="0DB0EA24">
      <w:pPr>
        <w:pStyle w:val="3"/>
        <w:jc w:val="center"/>
        <w:rPr>
          <w:rFonts w:hint="eastAsia" w:ascii="宋体" w:hAnsi="宋体" w:eastAsia="宋体" w:cs="宋体"/>
          <w:b/>
          <w:color w:val="auto"/>
          <w:sz w:val="44"/>
          <w:szCs w:val="44"/>
          <w:shd w:val="clear" w:color="auto" w:fill="auto"/>
        </w:rPr>
      </w:pPr>
      <w:r>
        <w:rPr>
          <w:rFonts w:hint="eastAsia" w:ascii="宋体" w:hAnsi="宋体" w:eastAsia="宋体" w:cs="宋体"/>
          <w:b/>
          <w:color w:val="auto"/>
          <w:sz w:val="36"/>
          <w:szCs w:val="36"/>
          <w:shd w:val="clear" w:color="auto" w:fill="auto"/>
        </w:rPr>
        <w:t>第三篇  项目</w:t>
      </w:r>
      <w:r>
        <w:rPr>
          <w:rFonts w:hint="eastAsia" w:hAnsi="宋体" w:cs="宋体"/>
          <w:b/>
          <w:color w:val="auto"/>
          <w:sz w:val="36"/>
          <w:szCs w:val="36"/>
          <w:shd w:val="clear" w:color="auto" w:fill="auto"/>
          <w:lang w:val="en-US" w:eastAsia="zh-CN"/>
        </w:rPr>
        <w:t>技术</w:t>
      </w:r>
      <w:r>
        <w:rPr>
          <w:rFonts w:hint="eastAsia" w:ascii="宋体" w:hAnsi="宋体" w:eastAsia="宋体" w:cs="宋体"/>
          <w:b/>
          <w:color w:val="auto"/>
          <w:sz w:val="36"/>
          <w:szCs w:val="36"/>
          <w:shd w:val="clear" w:color="auto" w:fill="auto"/>
        </w:rPr>
        <w:t>需求</w:t>
      </w:r>
      <w:bookmarkEnd w:id="63"/>
      <w:bookmarkEnd w:id="64"/>
    </w:p>
    <w:p w14:paraId="71C55AEF">
      <w:pPr>
        <w:numPr>
          <w:ilvl w:val="0"/>
          <w:numId w:val="13"/>
        </w:numPr>
        <w:spacing w:line="500" w:lineRule="exact"/>
        <w:ind w:firstLine="562" w:firstLineChars="200"/>
        <w:rPr>
          <w:rFonts w:hint="eastAsia" w:ascii="宋体" w:hAnsi="宋体" w:eastAsia="宋体" w:cs="宋体"/>
          <w:b/>
          <w:bCs/>
          <w:color w:val="FF0000"/>
          <w:sz w:val="28"/>
          <w:szCs w:val="28"/>
        </w:rPr>
      </w:pPr>
      <w:bookmarkStart w:id="65" w:name="_Toc28327"/>
      <w:bookmarkStart w:id="66" w:name="_Toc485108787"/>
      <w:bookmarkStart w:id="67" w:name="_Toc12789058"/>
      <w:r>
        <w:rPr>
          <w:rFonts w:hint="eastAsia" w:ascii="宋体" w:hAnsi="宋体" w:eastAsia="宋体" w:cs="宋体"/>
          <w:b/>
          <w:bCs/>
          <w:color w:val="FF0000"/>
          <w:sz w:val="28"/>
          <w:szCs w:val="28"/>
        </w:rPr>
        <w:t>产品/配件采购需求：</w:t>
      </w:r>
    </w:p>
    <w:p w14:paraId="77635BB7">
      <w:pPr>
        <w:pStyle w:val="2"/>
        <w:spacing w:line="500" w:lineRule="exact"/>
        <w:jc w:val="left"/>
        <w:rPr>
          <w:rFonts w:hint="eastAsia" w:ascii="宋体" w:hAnsi="宋体" w:eastAsia="宋体" w:cs="宋体"/>
          <w:color w:val="FF0000"/>
          <w:sz w:val="24"/>
        </w:rPr>
      </w:pPr>
      <w:r>
        <w:rPr>
          <w:rFonts w:hint="eastAsia" w:ascii="宋体" w:hAnsi="宋体" w:eastAsia="宋体" w:cs="宋体"/>
          <w:color w:val="FF0000"/>
          <w:sz w:val="24"/>
        </w:rPr>
        <w:t>所需产品/配件明细见下表：</w:t>
      </w:r>
    </w:p>
    <w:tbl>
      <w:tblPr>
        <w:tblStyle w:val="59"/>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779"/>
        <w:gridCol w:w="1417"/>
        <w:gridCol w:w="3260"/>
        <w:gridCol w:w="1352"/>
        <w:gridCol w:w="935"/>
        <w:gridCol w:w="655"/>
      </w:tblGrid>
      <w:tr w14:paraId="4E63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56" w:type="dxa"/>
            <w:vAlign w:val="center"/>
          </w:tcPr>
          <w:p w14:paraId="44B56DC4">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序号</w:t>
            </w:r>
          </w:p>
        </w:tc>
        <w:tc>
          <w:tcPr>
            <w:tcW w:w="1779" w:type="dxa"/>
            <w:vAlign w:val="center"/>
          </w:tcPr>
          <w:p w14:paraId="3ECF6E1E">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产品名称</w:t>
            </w:r>
          </w:p>
        </w:tc>
        <w:tc>
          <w:tcPr>
            <w:tcW w:w="1417" w:type="dxa"/>
            <w:vAlign w:val="center"/>
          </w:tcPr>
          <w:p w14:paraId="4BEEF4A5">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型号</w:t>
            </w:r>
          </w:p>
        </w:tc>
        <w:tc>
          <w:tcPr>
            <w:tcW w:w="3260" w:type="dxa"/>
            <w:vAlign w:val="center"/>
          </w:tcPr>
          <w:p w14:paraId="43DA94D9">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规格</w:t>
            </w:r>
          </w:p>
        </w:tc>
        <w:tc>
          <w:tcPr>
            <w:tcW w:w="1352" w:type="dxa"/>
            <w:vAlign w:val="center"/>
          </w:tcPr>
          <w:p w14:paraId="1636D043">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数量</w:t>
            </w:r>
          </w:p>
        </w:tc>
        <w:tc>
          <w:tcPr>
            <w:tcW w:w="935" w:type="dxa"/>
            <w:vAlign w:val="center"/>
          </w:tcPr>
          <w:p w14:paraId="62D7510C">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单位</w:t>
            </w:r>
          </w:p>
        </w:tc>
        <w:tc>
          <w:tcPr>
            <w:tcW w:w="655" w:type="dxa"/>
            <w:vAlign w:val="center"/>
          </w:tcPr>
          <w:p w14:paraId="7C2061ED">
            <w:pPr>
              <w:pStyle w:val="2"/>
              <w:spacing w:line="500" w:lineRule="exact"/>
              <w:rPr>
                <w:rFonts w:hint="eastAsia" w:ascii="宋体" w:hAnsi="宋体" w:eastAsia="宋体" w:cs="宋体"/>
                <w:color w:val="FF0000"/>
                <w:sz w:val="20"/>
                <w:szCs w:val="20"/>
              </w:rPr>
            </w:pPr>
            <w:r>
              <w:rPr>
                <w:rFonts w:hint="eastAsia" w:ascii="宋体" w:hAnsi="宋体" w:eastAsia="宋体" w:cs="宋体"/>
                <w:color w:val="FF0000"/>
                <w:sz w:val="20"/>
                <w:szCs w:val="20"/>
              </w:rPr>
              <w:t>备注</w:t>
            </w:r>
          </w:p>
        </w:tc>
      </w:tr>
      <w:tr w14:paraId="3120B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456" w:type="dxa"/>
            <w:vAlign w:val="center"/>
          </w:tcPr>
          <w:p w14:paraId="178DE0D0">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1</w:t>
            </w:r>
          </w:p>
        </w:tc>
        <w:tc>
          <w:tcPr>
            <w:tcW w:w="1779" w:type="dxa"/>
            <w:vAlign w:val="center"/>
          </w:tcPr>
          <w:p w14:paraId="13C086CE">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麦克维尔单螺</w:t>
            </w:r>
          </w:p>
          <w:p w14:paraId="1D7B6D5C">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杆机（PFS370.3）专用冷冻油</w:t>
            </w:r>
          </w:p>
        </w:tc>
        <w:tc>
          <w:tcPr>
            <w:tcW w:w="1417" w:type="dxa"/>
            <w:vAlign w:val="center"/>
          </w:tcPr>
          <w:p w14:paraId="4F6DFB08">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B类</w:t>
            </w:r>
          </w:p>
        </w:tc>
        <w:tc>
          <w:tcPr>
            <w:tcW w:w="3260" w:type="dxa"/>
            <w:vAlign w:val="center"/>
          </w:tcPr>
          <w:p w14:paraId="7F9C705B">
            <w:pPr>
              <w:spacing w:line="460" w:lineRule="exact"/>
              <w:ind w:firstLine="300" w:firstLineChars="150"/>
              <w:jc w:val="center"/>
              <w:rPr>
                <w:rFonts w:hint="eastAsia" w:ascii="宋体" w:hAnsi="宋体" w:eastAsia="宋体" w:cs="宋体"/>
                <w:color w:val="FF0000"/>
                <w:sz w:val="20"/>
                <w:szCs w:val="20"/>
              </w:rPr>
            </w:pPr>
            <w:r>
              <w:rPr>
                <w:rFonts w:hint="eastAsia" w:ascii="宋体" w:hAnsi="宋体" w:eastAsia="宋体" w:cs="宋体"/>
                <w:color w:val="FF0000"/>
                <w:sz w:val="20"/>
                <w:szCs w:val="20"/>
              </w:rPr>
              <w:t>20L/桶</w:t>
            </w:r>
          </w:p>
        </w:tc>
        <w:tc>
          <w:tcPr>
            <w:tcW w:w="1352" w:type="dxa"/>
            <w:vAlign w:val="center"/>
          </w:tcPr>
          <w:p w14:paraId="23FB57B9">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8</w:t>
            </w:r>
          </w:p>
        </w:tc>
        <w:tc>
          <w:tcPr>
            <w:tcW w:w="935" w:type="dxa"/>
            <w:vAlign w:val="center"/>
          </w:tcPr>
          <w:p w14:paraId="77283008">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桶</w:t>
            </w:r>
          </w:p>
        </w:tc>
        <w:tc>
          <w:tcPr>
            <w:tcW w:w="655" w:type="dxa"/>
            <w:vMerge w:val="restart"/>
            <w:vAlign w:val="center"/>
          </w:tcPr>
          <w:p w14:paraId="561B1A5F">
            <w:pPr>
              <w:spacing w:line="500" w:lineRule="exact"/>
              <w:jc w:val="center"/>
              <w:rPr>
                <w:rFonts w:hint="eastAsia" w:ascii="宋体" w:hAnsi="宋体" w:eastAsia="宋体" w:cs="宋体"/>
                <w:color w:val="FF0000"/>
                <w:sz w:val="20"/>
                <w:szCs w:val="20"/>
              </w:rPr>
            </w:pPr>
          </w:p>
        </w:tc>
      </w:tr>
      <w:tr w14:paraId="25E2C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456" w:type="dxa"/>
            <w:vAlign w:val="center"/>
          </w:tcPr>
          <w:p w14:paraId="1AC5D8A2">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2</w:t>
            </w:r>
          </w:p>
        </w:tc>
        <w:tc>
          <w:tcPr>
            <w:tcW w:w="1779" w:type="dxa"/>
            <w:vAlign w:val="center"/>
          </w:tcPr>
          <w:p w14:paraId="031919C6">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麦克维尔单螺</w:t>
            </w:r>
          </w:p>
          <w:p w14:paraId="2ECC2580">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杆机（PFS370.3）专用油过滤</w:t>
            </w:r>
          </w:p>
          <w:p w14:paraId="7F059F8C">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（带O型圈）</w:t>
            </w:r>
          </w:p>
        </w:tc>
        <w:tc>
          <w:tcPr>
            <w:tcW w:w="1417" w:type="dxa"/>
            <w:vAlign w:val="center"/>
          </w:tcPr>
          <w:p w14:paraId="2B3908AB">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适配机组</w:t>
            </w:r>
          </w:p>
        </w:tc>
        <w:tc>
          <w:tcPr>
            <w:tcW w:w="3260" w:type="dxa"/>
            <w:vAlign w:val="center"/>
          </w:tcPr>
          <w:p w14:paraId="44E44769">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w:t>
            </w:r>
          </w:p>
        </w:tc>
        <w:tc>
          <w:tcPr>
            <w:tcW w:w="1352" w:type="dxa"/>
            <w:vAlign w:val="center"/>
          </w:tcPr>
          <w:p w14:paraId="25FF5052">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6</w:t>
            </w:r>
          </w:p>
        </w:tc>
        <w:tc>
          <w:tcPr>
            <w:tcW w:w="935" w:type="dxa"/>
            <w:vAlign w:val="center"/>
          </w:tcPr>
          <w:p w14:paraId="4365B01B">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个</w:t>
            </w:r>
          </w:p>
        </w:tc>
        <w:tc>
          <w:tcPr>
            <w:tcW w:w="655" w:type="dxa"/>
            <w:vMerge w:val="continue"/>
            <w:vAlign w:val="center"/>
          </w:tcPr>
          <w:p w14:paraId="39C5C32E">
            <w:pPr>
              <w:spacing w:line="500" w:lineRule="exact"/>
              <w:jc w:val="center"/>
              <w:rPr>
                <w:rFonts w:hint="eastAsia" w:ascii="宋体" w:hAnsi="宋体" w:eastAsia="宋体" w:cs="宋体"/>
                <w:color w:val="FF0000"/>
                <w:sz w:val="20"/>
                <w:szCs w:val="20"/>
              </w:rPr>
            </w:pPr>
          </w:p>
        </w:tc>
      </w:tr>
      <w:tr w14:paraId="14832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456" w:type="dxa"/>
            <w:vAlign w:val="center"/>
          </w:tcPr>
          <w:p w14:paraId="62BC40F1">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3</w:t>
            </w:r>
          </w:p>
        </w:tc>
        <w:tc>
          <w:tcPr>
            <w:tcW w:w="1779" w:type="dxa"/>
            <w:vAlign w:val="center"/>
          </w:tcPr>
          <w:p w14:paraId="35D895D2">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麦克维尔单螺</w:t>
            </w:r>
          </w:p>
          <w:p w14:paraId="610158E0">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杆机（PFS370.3）专用干燥滤芯</w:t>
            </w:r>
          </w:p>
        </w:tc>
        <w:tc>
          <w:tcPr>
            <w:tcW w:w="1417" w:type="dxa"/>
            <w:vAlign w:val="center"/>
          </w:tcPr>
          <w:p w14:paraId="01DADEC2">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适配机组</w:t>
            </w:r>
          </w:p>
        </w:tc>
        <w:tc>
          <w:tcPr>
            <w:tcW w:w="3260" w:type="dxa"/>
            <w:vAlign w:val="center"/>
          </w:tcPr>
          <w:p w14:paraId="3C5A61AF">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w:t>
            </w:r>
          </w:p>
        </w:tc>
        <w:tc>
          <w:tcPr>
            <w:tcW w:w="1352" w:type="dxa"/>
            <w:vAlign w:val="center"/>
          </w:tcPr>
          <w:p w14:paraId="10ADC6B2">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12</w:t>
            </w:r>
          </w:p>
        </w:tc>
        <w:tc>
          <w:tcPr>
            <w:tcW w:w="935" w:type="dxa"/>
            <w:vAlign w:val="center"/>
          </w:tcPr>
          <w:p w14:paraId="3E99C086">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个</w:t>
            </w:r>
          </w:p>
        </w:tc>
        <w:tc>
          <w:tcPr>
            <w:tcW w:w="655" w:type="dxa"/>
            <w:vMerge w:val="continue"/>
            <w:vAlign w:val="center"/>
          </w:tcPr>
          <w:p w14:paraId="2540265D">
            <w:pPr>
              <w:spacing w:line="500" w:lineRule="exact"/>
              <w:jc w:val="center"/>
              <w:rPr>
                <w:rFonts w:hint="eastAsia" w:ascii="宋体" w:hAnsi="宋体" w:eastAsia="宋体" w:cs="宋体"/>
                <w:color w:val="FF0000"/>
                <w:sz w:val="20"/>
                <w:szCs w:val="20"/>
              </w:rPr>
            </w:pPr>
          </w:p>
        </w:tc>
      </w:tr>
      <w:tr w14:paraId="096AE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456" w:type="dxa"/>
            <w:shd w:val="clear" w:color="auto" w:fill="auto"/>
            <w:vAlign w:val="center"/>
          </w:tcPr>
          <w:p w14:paraId="63D3CB2A">
            <w:pPr>
              <w:pStyle w:val="2"/>
              <w:spacing w:line="460" w:lineRule="exact"/>
              <w:rPr>
                <w:rFonts w:hint="eastAsia" w:ascii="宋体" w:hAnsi="宋体" w:eastAsia="宋体" w:cs="宋体"/>
                <w:color w:val="FF0000"/>
                <w:sz w:val="20"/>
                <w:szCs w:val="20"/>
              </w:rPr>
            </w:pPr>
            <w:r>
              <w:rPr>
                <w:rFonts w:hint="eastAsia" w:ascii="宋体" w:hAnsi="宋体" w:eastAsia="宋体" w:cs="宋体"/>
                <w:color w:val="FF0000"/>
                <w:sz w:val="20"/>
                <w:szCs w:val="20"/>
              </w:rPr>
              <w:t>4</w:t>
            </w:r>
          </w:p>
        </w:tc>
        <w:tc>
          <w:tcPr>
            <w:tcW w:w="1779" w:type="dxa"/>
            <w:shd w:val="clear" w:color="auto" w:fill="auto"/>
            <w:vAlign w:val="center"/>
          </w:tcPr>
          <w:p w14:paraId="1A5F4B94">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麦克维尔单螺</w:t>
            </w:r>
          </w:p>
          <w:p w14:paraId="35C6CEEC">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杆机（PFS370.3）蒸发器角阀</w:t>
            </w:r>
          </w:p>
        </w:tc>
        <w:tc>
          <w:tcPr>
            <w:tcW w:w="1417" w:type="dxa"/>
            <w:shd w:val="clear" w:color="auto" w:fill="auto"/>
            <w:vAlign w:val="center"/>
          </w:tcPr>
          <w:p w14:paraId="5DC2BFB0">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适配机组</w:t>
            </w:r>
          </w:p>
        </w:tc>
        <w:tc>
          <w:tcPr>
            <w:tcW w:w="3260" w:type="dxa"/>
            <w:shd w:val="clear" w:color="auto" w:fill="auto"/>
            <w:vAlign w:val="center"/>
          </w:tcPr>
          <w:p w14:paraId="6526EDCE">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w:t>
            </w:r>
          </w:p>
        </w:tc>
        <w:tc>
          <w:tcPr>
            <w:tcW w:w="1352" w:type="dxa"/>
            <w:vAlign w:val="center"/>
          </w:tcPr>
          <w:p w14:paraId="20813045">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1</w:t>
            </w:r>
          </w:p>
        </w:tc>
        <w:tc>
          <w:tcPr>
            <w:tcW w:w="935" w:type="dxa"/>
            <w:vAlign w:val="center"/>
          </w:tcPr>
          <w:p w14:paraId="78AADABD">
            <w:pPr>
              <w:spacing w:line="460" w:lineRule="exact"/>
              <w:jc w:val="center"/>
              <w:rPr>
                <w:rFonts w:hint="eastAsia" w:ascii="宋体" w:hAnsi="宋体" w:eastAsia="宋体" w:cs="宋体"/>
                <w:color w:val="FF0000"/>
                <w:sz w:val="20"/>
                <w:szCs w:val="20"/>
              </w:rPr>
            </w:pPr>
            <w:r>
              <w:rPr>
                <w:rFonts w:hint="eastAsia" w:ascii="宋体" w:hAnsi="宋体" w:eastAsia="宋体" w:cs="宋体"/>
                <w:color w:val="FF0000"/>
                <w:sz w:val="20"/>
                <w:szCs w:val="20"/>
              </w:rPr>
              <w:t>个</w:t>
            </w:r>
          </w:p>
        </w:tc>
        <w:tc>
          <w:tcPr>
            <w:tcW w:w="655" w:type="dxa"/>
            <w:vMerge w:val="continue"/>
            <w:vAlign w:val="center"/>
          </w:tcPr>
          <w:p w14:paraId="4DAA0201">
            <w:pPr>
              <w:pStyle w:val="2"/>
              <w:spacing w:line="500" w:lineRule="exact"/>
              <w:rPr>
                <w:rFonts w:hint="eastAsia" w:ascii="宋体" w:hAnsi="宋体" w:eastAsia="宋体" w:cs="宋体"/>
                <w:color w:val="FF0000"/>
                <w:sz w:val="20"/>
                <w:szCs w:val="20"/>
              </w:rPr>
            </w:pPr>
          </w:p>
        </w:tc>
      </w:tr>
    </w:tbl>
    <w:p w14:paraId="02A93443">
      <w:pPr>
        <w:numPr>
          <w:ilvl w:val="0"/>
          <w:numId w:val="13"/>
        </w:numPr>
        <w:spacing w:line="500" w:lineRule="exact"/>
        <w:ind w:firstLine="562" w:firstLineChars="200"/>
        <w:rPr>
          <w:rFonts w:hint="eastAsia" w:ascii="宋体" w:hAnsi="宋体" w:eastAsia="宋体" w:cs="宋体"/>
          <w:b/>
          <w:bCs/>
          <w:color w:val="FF0000"/>
          <w:sz w:val="28"/>
          <w:szCs w:val="28"/>
        </w:rPr>
      </w:pPr>
      <w:r>
        <w:rPr>
          <w:rFonts w:hint="eastAsia" w:ascii="宋体" w:hAnsi="宋体" w:eastAsia="宋体" w:cs="宋体"/>
          <w:b/>
          <w:bCs/>
          <w:color w:val="FF0000"/>
          <w:sz w:val="28"/>
          <w:szCs w:val="28"/>
        </w:rPr>
        <w:t>配件要求：</w:t>
      </w:r>
    </w:p>
    <w:p w14:paraId="349EDFD4">
      <w:pPr>
        <w:pStyle w:val="51"/>
        <w:widowControl/>
        <w:numPr>
          <w:ilvl w:val="0"/>
          <w:numId w:val="14"/>
        </w:numPr>
        <w:spacing w:before="0" w:beforeAutospacing="0" w:after="0" w:afterAutospacing="0" w:line="500" w:lineRule="exact"/>
        <w:ind w:left="0" w:firstLine="480" w:firstLineChars="200"/>
        <w:rPr>
          <w:rFonts w:hint="eastAsia" w:ascii="宋体" w:hAnsi="宋体" w:eastAsia="宋体" w:cs="宋体"/>
          <w:color w:val="FF0000"/>
          <w:kern w:val="2"/>
        </w:rPr>
      </w:pPr>
      <w:bookmarkStart w:id="68" w:name="OLE_LINK18"/>
      <w:bookmarkStart w:id="69" w:name="OLE_LINK17"/>
      <w:r>
        <w:rPr>
          <w:rFonts w:hint="eastAsia" w:ascii="宋体" w:hAnsi="宋体" w:eastAsia="宋体" w:cs="宋体"/>
          <w:color w:val="FF0000"/>
        </w:rPr>
        <w:t>中标方所提供的冷冻油、油过滤器、干燥滤芯以及角阀，必须是经过出厂检验的合格产品，并需提供相应的合格证明。该产品必须与螺杆机组（PFS370.3）兼容，并且生产日期不得早于采购日期前六个月。</w:t>
      </w:r>
    </w:p>
    <w:bookmarkEnd w:id="68"/>
    <w:bookmarkEnd w:id="69"/>
    <w:p w14:paraId="1BC606C7">
      <w:pPr>
        <w:spacing w:line="500" w:lineRule="exact"/>
        <w:ind w:firstLine="562" w:firstLineChars="200"/>
        <w:rPr>
          <w:rFonts w:hint="eastAsia" w:ascii="宋体" w:hAnsi="宋体" w:eastAsia="宋体" w:cs="宋体"/>
          <w:b/>
          <w:bCs/>
          <w:color w:val="FF0000"/>
          <w:sz w:val="28"/>
          <w:szCs w:val="28"/>
        </w:rPr>
      </w:pPr>
      <w:r>
        <w:rPr>
          <w:rFonts w:hint="eastAsia" w:ascii="宋体" w:hAnsi="宋体" w:eastAsia="宋体" w:cs="宋体"/>
          <w:b/>
          <w:bCs/>
          <w:color w:val="FF0000"/>
          <w:sz w:val="28"/>
          <w:szCs w:val="28"/>
        </w:rPr>
        <w:t>三、其他须知：</w:t>
      </w:r>
    </w:p>
    <w:p w14:paraId="7152C6A7">
      <w:pPr>
        <w:pStyle w:val="51"/>
        <w:widowControl/>
        <w:spacing w:before="0" w:beforeAutospacing="0" w:after="0" w:afterAutospacing="0" w:line="500" w:lineRule="exact"/>
        <w:ind w:firstLine="480" w:firstLineChars="200"/>
        <w:rPr>
          <w:rFonts w:hint="eastAsia" w:ascii="宋体" w:hAnsi="宋体" w:eastAsia="宋体" w:cs="宋体"/>
          <w:color w:val="FF0000"/>
        </w:rPr>
      </w:pPr>
      <w:r>
        <w:rPr>
          <w:rFonts w:hint="eastAsia" w:ascii="宋体" w:hAnsi="宋体" w:eastAsia="宋体" w:cs="宋体"/>
          <w:color w:val="FF0000"/>
        </w:rPr>
        <w:t>1.中标方需承担监督维保单位完成配件和材料更换的责任，确保所用材料和配件质量合格，并正确安装。若因产品本身质量问题导致机组在使用过程中出现故障，造成损失，经鉴定后将追究中标单位责任并追偿损失。</w:t>
      </w:r>
    </w:p>
    <w:p w14:paraId="52A7F285">
      <w:pPr>
        <w:pStyle w:val="51"/>
        <w:widowControl/>
        <w:spacing w:before="0" w:beforeAutospacing="0" w:after="0" w:afterAutospacing="0" w:line="500" w:lineRule="exact"/>
        <w:ind w:firstLine="480" w:firstLineChars="200"/>
        <w:rPr>
          <w:rFonts w:hint="eastAsia" w:ascii="宋体" w:hAnsi="宋体" w:eastAsia="宋体" w:cs="宋体"/>
          <w:color w:val="FF0000"/>
          <w:kern w:val="2"/>
        </w:rPr>
      </w:pPr>
      <w:r>
        <w:rPr>
          <w:rFonts w:hint="eastAsia" w:ascii="宋体" w:hAnsi="宋体" w:eastAsia="宋体" w:cs="宋体"/>
          <w:color w:val="FF0000"/>
          <w:kern w:val="2"/>
        </w:rPr>
        <w:t>2.</w:t>
      </w:r>
      <w:r>
        <w:rPr>
          <w:rFonts w:hint="eastAsia" w:ascii="宋体" w:hAnsi="宋体" w:eastAsia="宋体" w:cs="宋体"/>
          <w:color w:val="FF0000"/>
          <w:kern w:val="2"/>
          <w:lang w:eastAsia="zh-CN"/>
        </w:rPr>
        <w:t>成交供应商</w:t>
      </w:r>
      <w:r>
        <w:rPr>
          <w:rFonts w:hint="eastAsia" w:ascii="宋体" w:hAnsi="宋体" w:eastAsia="宋体" w:cs="宋体"/>
          <w:color w:val="FF0000"/>
          <w:kern w:val="2"/>
        </w:rPr>
        <w:t>需将替换下来的废料运送至指定地点，同时恢复现场清洁。对于具体的现场施工环境、更换范围以及涉及的设备，必须进行现场勘查，联系电话为：85371292。未到现场勘察的投标人，一旦中标，不得以不完全了解施工现场情况为由而提出额外赔偿或延长工期的要求，造成的一切损失由投标人承担。</w:t>
      </w:r>
    </w:p>
    <w:p w14:paraId="3B67B0C9">
      <w:pPr>
        <w:pStyle w:val="51"/>
        <w:widowControl/>
        <w:numPr>
          <w:ilvl w:val="0"/>
          <w:numId w:val="0"/>
        </w:numPr>
        <w:spacing w:before="0" w:beforeAutospacing="0" w:after="0" w:afterAutospacing="0" w:line="500" w:lineRule="exact"/>
        <w:ind w:left="0" w:leftChars="0" w:firstLine="480" w:firstLineChars="200"/>
        <w:rPr>
          <w:rFonts w:hint="eastAsia" w:ascii="宋体" w:hAnsi="宋体" w:eastAsia="宋体" w:cs="宋体"/>
          <w:color w:val="FF0000"/>
          <w:kern w:val="2"/>
          <w:sz w:val="24"/>
          <w:szCs w:val="24"/>
          <w:shd w:val="clear" w:color="auto" w:fill="auto"/>
          <w:lang w:val="en-US" w:eastAsia="zh-CN" w:bidi="ar-SA"/>
        </w:rPr>
      </w:pPr>
    </w:p>
    <w:p w14:paraId="579A0526">
      <w:pPr>
        <w:pStyle w:val="2"/>
        <w:jc w:val="left"/>
        <w:rPr>
          <w:rFonts w:hint="eastAsia"/>
        </w:rPr>
      </w:pPr>
    </w:p>
    <w:p w14:paraId="1FC1F801">
      <w:pPr>
        <w:pStyle w:val="2"/>
        <w:jc w:val="both"/>
        <w:rPr>
          <w:rFonts w:hint="default" w:eastAsia="宋体"/>
          <w:color w:val="auto"/>
          <w:lang w:val="en-US" w:eastAsia="zh-CN"/>
        </w:rPr>
      </w:pPr>
    </w:p>
    <w:p w14:paraId="12BFCE84">
      <w:pPr>
        <w:tabs>
          <w:tab w:val="left" w:pos="2332"/>
        </w:tabs>
        <w:jc w:val="center"/>
        <w:rPr>
          <w:rFonts w:hint="eastAsia" w:ascii="宋体" w:hAnsi="宋体" w:eastAsia="宋体" w:cs="宋体"/>
          <w:b/>
          <w:color w:val="auto"/>
          <w:sz w:val="36"/>
          <w:szCs w:val="36"/>
          <w:shd w:val="clear" w:color="auto" w:fill="auto"/>
        </w:rPr>
      </w:pPr>
    </w:p>
    <w:p w14:paraId="4BE26958">
      <w:pPr>
        <w:tabs>
          <w:tab w:val="left" w:pos="2332"/>
        </w:tabs>
        <w:jc w:val="center"/>
        <w:rPr>
          <w:rFonts w:hint="eastAsia" w:ascii="宋体" w:hAnsi="宋体" w:eastAsia="宋体" w:cs="宋体"/>
          <w:b/>
          <w:color w:val="auto"/>
          <w:sz w:val="36"/>
          <w:szCs w:val="36"/>
          <w:shd w:val="clear" w:color="auto" w:fill="auto"/>
        </w:rPr>
      </w:pPr>
    </w:p>
    <w:p w14:paraId="72C11B2A">
      <w:pPr>
        <w:tabs>
          <w:tab w:val="left" w:pos="2332"/>
        </w:tabs>
        <w:jc w:val="center"/>
        <w:rPr>
          <w:rFonts w:hint="eastAsia" w:ascii="宋体" w:hAnsi="宋体" w:eastAsia="宋体" w:cs="宋体"/>
          <w:b/>
          <w:color w:val="auto"/>
          <w:sz w:val="36"/>
          <w:szCs w:val="36"/>
          <w:shd w:val="clear" w:color="auto" w:fill="auto"/>
        </w:rPr>
      </w:pPr>
    </w:p>
    <w:p w14:paraId="521A1700">
      <w:pPr>
        <w:tabs>
          <w:tab w:val="left" w:pos="2332"/>
        </w:tabs>
        <w:jc w:val="center"/>
        <w:rPr>
          <w:rFonts w:hint="eastAsia" w:ascii="宋体" w:hAnsi="宋体" w:eastAsia="宋体" w:cs="宋体"/>
          <w:b/>
          <w:color w:val="auto"/>
          <w:sz w:val="36"/>
          <w:szCs w:val="36"/>
          <w:shd w:val="clear" w:color="auto" w:fill="auto"/>
        </w:rPr>
      </w:pPr>
    </w:p>
    <w:p w14:paraId="45CE02D5">
      <w:pPr>
        <w:tabs>
          <w:tab w:val="left" w:pos="2332"/>
        </w:tabs>
        <w:jc w:val="center"/>
        <w:rPr>
          <w:rFonts w:hint="eastAsia" w:ascii="宋体" w:hAnsi="宋体" w:eastAsia="宋体" w:cs="宋体"/>
          <w:b/>
          <w:color w:val="auto"/>
          <w:sz w:val="36"/>
          <w:szCs w:val="36"/>
          <w:shd w:val="clear" w:color="auto" w:fill="auto"/>
        </w:rPr>
      </w:pPr>
    </w:p>
    <w:p w14:paraId="71A98135">
      <w:pPr>
        <w:tabs>
          <w:tab w:val="left" w:pos="2332"/>
        </w:tabs>
        <w:jc w:val="both"/>
        <w:rPr>
          <w:rFonts w:hint="eastAsia" w:ascii="宋体" w:hAnsi="宋体" w:eastAsia="宋体" w:cs="宋体"/>
          <w:b/>
          <w:color w:val="auto"/>
          <w:sz w:val="36"/>
          <w:szCs w:val="36"/>
          <w:shd w:val="clear" w:color="auto" w:fill="auto"/>
        </w:rPr>
      </w:pPr>
    </w:p>
    <w:p w14:paraId="2C98FD5A">
      <w:pPr>
        <w:pStyle w:val="2"/>
        <w:rPr>
          <w:rFonts w:hint="eastAsia" w:ascii="宋体" w:hAnsi="宋体" w:eastAsia="宋体" w:cs="宋体"/>
          <w:b/>
          <w:color w:val="auto"/>
          <w:sz w:val="36"/>
          <w:szCs w:val="36"/>
          <w:shd w:val="clear" w:color="auto" w:fill="auto"/>
        </w:rPr>
      </w:pPr>
    </w:p>
    <w:p w14:paraId="15E0B33A">
      <w:pPr>
        <w:rPr>
          <w:rFonts w:hint="eastAsia" w:ascii="宋体" w:hAnsi="宋体" w:eastAsia="宋体" w:cs="宋体"/>
          <w:b/>
          <w:color w:val="auto"/>
          <w:sz w:val="36"/>
          <w:szCs w:val="36"/>
          <w:shd w:val="clear" w:color="auto" w:fill="auto"/>
        </w:rPr>
      </w:pPr>
    </w:p>
    <w:p w14:paraId="6C572CF7">
      <w:pPr>
        <w:pStyle w:val="2"/>
        <w:rPr>
          <w:rFonts w:hint="eastAsia"/>
          <w:color w:val="auto"/>
        </w:rPr>
      </w:pPr>
    </w:p>
    <w:p w14:paraId="024D6D86">
      <w:pPr>
        <w:tabs>
          <w:tab w:val="left" w:pos="2332"/>
        </w:tabs>
        <w:jc w:val="center"/>
        <w:rPr>
          <w:rFonts w:hint="eastAsia" w:ascii="宋体" w:hAnsi="宋体" w:eastAsia="宋体" w:cs="宋体"/>
          <w:b/>
          <w:color w:val="auto"/>
          <w:sz w:val="36"/>
          <w:szCs w:val="36"/>
          <w:shd w:val="clear" w:color="auto" w:fill="auto"/>
        </w:rPr>
      </w:pPr>
    </w:p>
    <w:p w14:paraId="4A167565">
      <w:pPr>
        <w:tabs>
          <w:tab w:val="left" w:pos="2332"/>
        </w:tabs>
        <w:jc w:val="center"/>
        <w:rPr>
          <w:rFonts w:hint="eastAsia" w:ascii="宋体" w:hAnsi="宋体" w:eastAsia="宋体" w:cs="宋体"/>
          <w:b/>
          <w:color w:val="auto"/>
          <w:sz w:val="36"/>
          <w:szCs w:val="36"/>
          <w:shd w:val="clear" w:color="auto" w:fill="auto"/>
        </w:rPr>
      </w:pPr>
    </w:p>
    <w:p w14:paraId="711AFACF">
      <w:pPr>
        <w:rPr>
          <w:rFonts w:hint="eastAsia"/>
        </w:rPr>
      </w:pPr>
    </w:p>
    <w:p w14:paraId="2E87F2D8">
      <w:pPr>
        <w:tabs>
          <w:tab w:val="left" w:pos="2332"/>
        </w:tabs>
        <w:jc w:val="center"/>
        <w:rPr>
          <w:rFonts w:hint="eastAsia" w:ascii="宋体" w:hAnsi="宋体" w:eastAsia="宋体" w:cs="宋体"/>
          <w:b/>
          <w:color w:val="auto"/>
          <w:sz w:val="36"/>
          <w:szCs w:val="36"/>
          <w:shd w:val="clear" w:color="auto" w:fill="auto"/>
        </w:rPr>
      </w:pPr>
    </w:p>
    <w:p w14:paraId="5FA7D716">
      <w:pPr>
        <w:tabs>
          <w:tab w:val="left" w:pos="2332"/>
        </w:tabs>
        <w:jc w:val="center"/>
        <w:rPr>
          <w:rFonts w:hint="eastAsia" w:ascii="宋体" w:hAnsi="宋体" w:eastAsia="宋体" w:cs="宋体"/>
          <w:b/>
          <w:color w:val="auto"/>
          <w:sz w:val="36"/>
          <w:szCs w:val="36"/>
          <w:shd w:val="clear" w:color="auto" w:fill="auto"/>
        </w:rPr>
      </w:pPr>
    </w:p>
    <w:p w14:paraId="00CAFB4C">
      <w:pPr>
        <w:tabs>
          <w:tab w:val="left" w:pos="2332"/>
        </w:tabs>
        <w:jc w:val="center"/>
        <w:rPr>
          <w:rFonts w:hint="eastAsia" w:ascii="宋体" w:hAnsi="宋体" w:eastAsia="宋体" w:cs="宋体"/>
          <w:b/>
          <w:color w:val="auto"/>
          <w:sz w:val="36"/>
          <w:szCs w:val="36"/>
          <w:shd w:val="clear" w:color="auto" w:fill="auto"/>
        </w:rPr>
      </w:pPr>
    </w:p>
    <w:p w14:paraId="7662B3C6">
      <w:pPr>
        <w:tabs>
          <w:tab w:val="left" w:pos="2332"/>
        </w:tabs>
        <w:jc w:val="center"/>
        <w:rPr>
          <w:rFonts w:hint="eastAsia" w:ascii="宋体" w:hAnsi="宋体" w:eastAsia="宋体" w:cs="宋体"/>
          <w:b/>
          <w:color w:val="auto"/>
          <w:sz w:val="36"/>
          <w:szCs w:val="36"/>
          <w:shd w:val="clear" w:color="auto" w:fill="auto"/>
        </w:rPr>
      </w:pPr>
    </w:p>
    <w:p w14:paraId="36FA1773">
      <w:pPr>
        <w:tabs>
          <w:tab w:val="left" w:pos="2332"/>
        </w:tabs>
        <w:jc w:val="center"/>
        <w:rPr>
          <w:rFonts w:hint="eastAsia" w:ascii="宋体" w:hAnsi="宋体" w:eastAsia="宋体" w:cs="宋体"/>
          <w:b/>
          <w:color w:val="auto"/>
          <w:sz w:val="36"/>
          <w:szCs w:val="36"/>
          <w:shd w:val="clear" w:color="auto" w:fill="auto"/>
        </w:rPr>
      </w:pPr>
    </w:p>
    <w:p w14:paraId="32129240">
      <w:pPr>
        <w:tabs>
          <w:tab w:val="left" w:pos="2332"/>
        </w:tabs>
        <w:jc w:val="center"/>
        <w:rPr>
          <w:rFonts w:hint="eastAsia" w:ascii="宋体" w:hAnsi="宋体" w:eastAsia="宋体" w:cs="宋体"/>
          <w:b/>
          <w:color w:val="auto"/>
          <w:sz w:val="36"/>
          <w:szCs w:val="36"/>
          <w:shd w:val="clear" w:color="auto" w:fill="auto"/>
        </w:rPr>
      </w:pPr>
    </w:p>
    <w:p w14:paraId="59F88337">
      <w:pPr>
        <w:tabs>
          <w:tab w:val="left" w:pos="2332"/>
        </w:tabs>
        <w:jc w:val="center"/>
        <w:rPr>
          <w:rFonts w:hint="eastAsia" w:ascii="宋体" w:hAnsi="宋体" w:eastAsia="宋体" w:cs="宋体"/>
          <w:b/>
          <w:color w:val="auto"/>
          <w:sz w:val="36"/>
          <w:szCs w:val="36"/>
          <w:shd w:val="clear" w:color="auto" w:fill="auto"/>
        </w:rPr>
      </w:pPr>
    </w:p>
    <w:p w14:paraId="5C814D0A">
      <w:pPr>
        <w:tabs>
          <w:tab w:val="left" w:pos="2332"/>
        </w:tabs>
        <w:jc w:val="center"/>
        <w:rPr>
          <w:rFonts w:hint="eastAsia" w:ascii="宋体" w:hAnsi="宋体" w:eastAsia="宋体" w:cs="宋体"/>
          <w:b/>
          <w:color w:val="auto"/>
          <w:sz w:val="36"/>
          <w:szCs w:val="36"/>
          <w:shd w:val="clear" w:color="auto" w:fill="auto"/>
        </w:rPr>
      </w:pPr>
    </w:p>
    <w:p w14:paraId="510CD17A">
      <w:pPr>
        <w:tabs>
          <w:tab w:val="left" w:pos="2332"/>
        </w:tabs>
        <w:jc w:val="center"/>
        <w:rPr>
          <w:rFonts w:hint="eastAsia" w:ascii="宋体" w:hAnsi="宋体" w:eastAsia="宋体" w:cs="宋体"/>
          <w:b/>
          <w:color w:val="auto"/>
          <w:sz w:val="36"/>
          <w:szCs w:val="36"/>
          <w:shd w:val="clear" w:color="auto" w:fill="auto"/>
        </w:rPr>
      </w:pPr>
    </w:p>
    <w:p w14:paraId="78C9D8D7">
      <w:pPr>
        <w:tabs>
          <w:tab w:val="left" w:pos="2332"/>
        </w:tabs>
        <w:jc w:val="center"/>
        <w:rPr>
          <w:rFonts w:hint="eastAsia" w:ascii="宋体" w:hAnsi="宋体" w:eastAsia="宋体" w:cs="宋体"/>
          <w:b/>
          <w:color w:val="auto"/>
          <w:sz w:val="36"/>
          <w:szCs w:val="36"/>
          <w:shd w:val="clear" w:color="auto" w:fill="auto"/>
        </w:rPr>
      </w:pPr>
    </w:p>
    <w:p w14:paraId="0ABF93CB">
      <w:pPr>
        <w:tabs>
          <w:tab w:val="left" w:pos="2332"/>
        </w:tabs>
        <w:jc w:val="center"/>
        <w:rPr>
          <w:rFonts w:hint="eastAsia" w:ascii="宋体" w:hAnsi="宋体" w:eastAsia="宋体" w:cs="宋体"/>
          <w:b/>
          <w:color w:val="auto"/>
          <w:sz w:val="36"/>
          <w:szCs w:val="36"/>
          <w:shd w:val="clear" w:color="auto" w:fill="auto"/>
        </w:rPr>
      </w:pPr>
    </w:p>
    <w:p w14:paraId="407A6F64">
      <w:pPr>
        <w:tabs>
          <w:tab w:val="left" w:pos="2332"/>
        </w:tabs>
        <w:jc w:val="center"/>
        <w:rPr>
          <w:rFonts w:hint="eastAsia" w:ascii="宋体" w:hAnsi="宋体" w:eastAsia="宋体" w:cs="宋体"/>
          <w:b/>
          <w:color w:val="auto"/>
          <w:sz w:val="36"/>
          <w:szCs w:val="36"/>
          <w:shd w:val="clear" w:color="auto" w:fill="auto"/>
        </w:rPr>
      </w:pPr>
    </w:p>
    <w:p w14:paraId="638AD832">
      <w:pPr>
        <w:tabs>
          <w:tab w:val="left" w:pos="2332"/>
        </w:tabs>
        <w:jc w:val="center"/>
        <w:rPr>
          <w:rFonts w:hint="eastAsia" w:ascii="宋体" w:hAnsi="宋体" w:eastAsia="宋体" w:cs="宋体"/>
          <w:b/>
          <w:color w:val="auto"/>
          <w:sz w:val="36"/>
          <w:szCs w:val="36"/>
          <w:shd w:val="clear" w:color="auto" w:fill="auto"/>
        </w:rPr>
      </w:pPr>
    </w:p>
    <w:p w14:paraId="1D4D74E2">
      <w:pPr>
        <w:tabs>
          <w:tab w:val="left" w:pos="2332"/>
        </w:tabs>
        <w:jc w:val="center"/>
        <w:rPr>
          <w:rFonts w:hint="eastAsia" w:ascii="宋体" w:hAnsi="宋体" w:eastAsia="宋体" w:cs="宋体"/>
          <w:b/>
          <w:color w:val="auto"/>
          <w:sz w:val="36"/>
          <w:szCs w:val="36"/>
          <w:shd w:val="clear" w:color="auto" w:fill="auto"/>
        </w:rPr>
      </w:pPr>
    </w:p>
    <w:p w14:paraId="790DA4FB">
      <w:pPr>
        <w:tabs>
          <w:tab w:val="left" w:pos="2332"/>
        </w:tabs>
        <w:jc w:val="center"/>
        <w:rPr>
          <w:rFonts w:hint="eastAsia" w:ascii="宋体" w:hAnsi="宋体" w:eastAsia="宋体" w:cs="宋体"/>
          <w:b/>
          <w:color w:val="auto"/>
          <w:sz w:val="36"/>
          <w:szCs w:val="36"/>
          <w:shd w:val="clear" w:color="auto" w:fill="auto"/>
        </w:rPr>
      </w:pPr>
    </w:p>
    <w:p w14:paraId="04FFBC2E">
      <w:pPr>
        <w:tabs>
          <w:tab w:val="left" w:pos="2332"/>
        </w:tabs>
        <w:jc w:val="center"/>
        <w:rPr>
          <w:rFonts w:hint="eastAsia" w:ascii="宋体" w:hAnsi="宋体" w:eastAsia="宋体" w:cs="宋体"/>
          <w:b/>
          <w:color w:val="auto"/>
          <w:sz w:val="44"/>
          <w:szCs w:val="44"/>
          <w:shd w:val="clear" w:color="auto" w:fill="auto"/>
        </w:rPr>
      </w:pPr>
      <w:r>
        <w:rPr>
          <w:rFonts w:hint="eastAsia" w:ascii="宋体" w:hAnsi="宋体" w:eastAsia="宋体" w:cs="宋体"/>
          <w:b/>
          <w:color w:val="auto"/>
          <w:sz w:val="36"/>
          <w:szCs w:val="36"/>
          <w:shd w:val="clear" w:color="auto" w:fill="auto"/>
        </w:rPr>
        <w:t>第四篇  项目商务需求</w:t>
      </w:r>
      <w:bookmarkEnd w:id="65"/>
      <w:bookmarkEnd w:id="66"/>
      <w:bookmarkEnd w:id="67"/>
      <w:bookmarkStart w:id="70" w:name="_Toc12789059"/>
      <w:bookmarkStart w:id="71" w:name="_Toc11641055"/>
    </w:p>
    <w:p w14:paraId="5642FEE9">
      <w:pPr>
        <w:pStyle w:val="4"/>
        <w:spacing w:line="240" w:lineRule="auto"/>
        <w:rPr>
          <w:rFonts w:hint="eastAsia" w:ascii="宋体" w:hAnsi="宋体" w:eastAsia="宋体" w:cs="宋体"/>
          <w:b/>
          <w:bCs/>
          <w:color w:val="auto"/>
          <w:kern w:val="2"/>
          <w:sz w:val="24"/>
          <w:szCs w:val="24"/>
          <w:lang w:val="en-US" w:eastAsia="zh-CN" w:bidi="ar-SA"/>
        </w:rPr>
      </w:pPr>
      <w:bookmarkStart w:id="72" w:name="_Toc11645"/>
      <w:bookmarkStart w:id="73" w:name="_Toc7358"/>
      <w:bookmarkStart w:id="74" w:name="_Toc403569795"/>
      <w:bookmarkStart w:id="75" w:name="_Toc485108793"/>
      <w:r>
        <w:rPr>
          <w:rFonts w:hint="eastAsia" w:ascii="宋体" w:hAnsi="宋体" w:eastAsia="宋体" w:cs="宋体"/>
          <w:b/>
          <w:bCs/>
          <w:color w:val="auto"/>
          <w:kern w:val="2"/>
          <w:sz w:val="24"/>
          <w:szCs w:val="24"/>
          <w:lang w:val="en-US" w:eastAsia="zh-CN" w:bidi="ar-SA"/>
        </w:rPr>
        <w:t>一、商务需求</w:t>
      </w:r>
    </w:p>
    <w:p w14:paraId="56032469">
      <w:pPr>
        <w:pStyle w:val="5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60" w:lineRule="exact"/>
        <w:ind w:left="0" w:leftChars="0" w:firstLine="403" w:firstLineChars="0"/>
        <w:textAlignment w:val="auto"/>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1.在履行合同义务期间，若响应单位给甲方造成任何损失，均由响应单位承担。包括但不限于因操作失误导致的设备损坏，或造成人员伤亡及其他财产损失。</w:t>
      </w:r>
    </w:p>
    <w:p w14:paraId="35D4A751">
      <w:pPr>
        <w:pStyle w:val="5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60" w:lineRule="exact"/>
        <w:ind w:left="0" w:leftChars="0" w:firstLine="403" w:firstLineChars="0"/>
        <w:textAlignment w:val="auto"/>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2.配件及材料到货期限：自合同签订日起，5日内提供全部合格且符合要求的产品。</w:t>
      </w:r>
    </w:p>
    <w:p w14:paraId="2EAE0A02">
      <w:pPr>
        <w:pStyle w:val="5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60" w:lineRule="exact"/>
        <w:ind w:left="0" w:leftChars="0" w:firstLine="403" w:firstLineChars="0"/>
        <w:textAlignment w:val="auto"/>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3.干燥滤芯、油过滤器和角阀质保时间1年及以上。</w:t>
      </w:r>
    </w:p>
    <w:p w14:paraId="790A9096">
      <w:pPr>
        <w:pStyle w:val="5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60" w:lineRule="exact"/>
        <w:ind w:left="0" w:leftChars="0" w:firstLine="403" w:firstLineChars="0"/>
        <w:textAlignment w:val="auto"/>
        <w:rPr>
          <w:rFonts w:hint="eastAsia" w:ascii="楷体" w:hAnsi="楷体" w:eastAsia="楷体"/>
          <w:b/>
          <w:color w:val="FF0000"/>
          <w:sz w:val="24"/>
        </w:rPr>
      </w:pPr>
      <w:r>
        <w:rPr>
          <w:rFonts w:hint="eastAsia" w:cs="宋体"/>
          <w:color w:val="FF0000"/>
          <w:kern w:val="2"/>
          <w:sz w:val="24"/>
          <w:szCs w:val="24"/>
          <w:shd w:val="clear" w:color="auto" w:fill="auto"/>
          <w:lang w:val="en-US" w:eastAsia="zh-CN" w:bidi="ar-SA"/>
        </w:rPr>
        <w:t>4</w:t>
      </w:r>
      <w:r>
        <w:rPr>
          <w:rFonts w:hint="eastAsia" w:ascii="宋体" w:hAnsi="宋体" w:eastAsia="宋体" w:cs="宋体"/>
          <w:color w:val="FF0000"/>
          <w:kern w:val="2"/>
          <w:sz w:val="24"/>
          <w:szCs w:val="24"/>
          <w:shd w:val="clear" w:color="auto" w:fill="auto"/>
          <w:lang w:val="en-US" w:eastAsia="zh-CN" w:bidi="ar-SA"/>
        </w:rPr>
        <w:t>.付款方式：合同签订后5日内，服务方向采购方转账支付合同金额的8%作为履约保证金。采购方凭验收资料和合法发票后60日内转账支付合同价款，履约保证金在履约期满1年后无息支付。</w:t>
      </w:r>
    </w:p>
    <w:bookmarkEnd w:id="72"/>
    <w:bookmarkEnd w:id="73"/>
    <w:bookmarkEnd w:id="74"/>
    <w:bookmarkEnd w:id="75"/>
    <w:p w14:paraId="5235ADBD">
      <w:pPr>
        <w:pStyle w:val="4"/>
        <w:spacing w:line="240" w:lineRule="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二</w:t>
      </w:r>
      <w:r>
        <w:rPr>
          <w:rFonts w:hint="eastAsia" w:ascii="宋体" w:hAnsi="宋体" w:eastAsia="宋体" w:cs="宋体"/>
          <w:color w:val="auto"/>
          <w:sz w:val="24"/>
          <w:szCs w:val="24"/>
          <w:shd w:val="clear" w:color="auto" w:fill="auto"/>
        </w:rPr>
        <w:t>、知识产权</w:t>
      </w:r>
    </w:p>
    <w:p w14:paraId="1859F1AA">
      <w:pPr>
        <w:snapToGrid w:val="0"/>
        <w:spacing w:line="400" w:lineRule="exact"/>
        <w:ind w:firstLine="54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rPr>
        <w:t>（注：若涉及软件开发等服务类项目知识产权的，知识产权归采购人所有）。</w:t>
      </w:r>
    </w:p>
    <w:p w14:paraId="342815BA">
      <w:pPr>
        <w:pStyle w:val="4"/>
        <w:spacing w:line="240" w:lineRule="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eastAsia="zh-CN"/>
        </w:rPr>
        <w:t>三</w:t>
      </w:r>
      <w:r>
        <w:rPr>
          <w:rFonts w:hint="eastAsia" w:ascii="宋体" w:hAnsi="宋体" w:eastAsia="宋体" w:cs="宋体"/>
          <w:color w:val="auto"/>
          <w:sz w:val="24"/>
          <w:szCs w:val="24"/>
          <w:shd w:val="clear" w:color="auto" w:fill="auto"/>
        </w:rPr>
        <w:t>、其他</w:t>
      </w:r>
    </w:p>
    <w:p w14:paraId="4AE48C5A">
      <w:pPr>
        <w:snapToGrid w:val="0"/>
        <w:spacing w:line="400" w:lineRule="exact"/>
        <w:ind w:firstLine="54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（二）其他未尽事宜由供需双方在采购合同中详细约定。</w:t>
      </w:r>
    </w:p>
    <w:p w14:paraId="2D0E702E">
      <w:pPr>
        <w:spacing w:line="390" w:lineRule="exact"/>
        <w:ind w:firstLine="480" w:firstLineChars="200"/>
        <w:rPr>
          <w:rFonts w:hint="default" w:ascii="宋体" w:hAnsi="宋体" w:eastAsia="宋体" w:cs="宋体"/>
          <w:color w:val="auto"/>
          <w:sz w:val="24"/>
          <w:szCs w:val="24"/>
          <w:shd w:val="clear" w:color="auto" w:fill="auto"/>
          <w:lang w:val="en-US" w:eastAsia="zh-CN"/>
        </w:rPr>
      </w:pPr>
    </w:p>
    <w:p w14:paraId="0920524A">
      <w:pPr>
        <w:pStyle w:val="3"/>
        <w:jc w:val="center"/>
        <w:rPr>
          <w:rFonts w:hint="eastAsia" w:ascii="宋体" w:hAnsi="宋体" w:eastAsia="宋体" w:cs="宋体"/>
          <w:color w:val="auto"/>
          <w:sz w:val="44"/>
          <w:szCs w:val="44"/>
          <w:shd w:val="clear" w:color="auto" w:fill="auto"/>
        </w:rPr>
      </w:pPr>
      <w:r>
        <w:rPr>
          <w:rFonts w:hint="eastAsia" w:ascii="宋体" w:hAnsi="宋体" w:eastAsia="宋体" w:cs="宋体"/>
          <w:b/>
          <w:color w:val="auto"/>
          <w:shd w:val="clear" w:color="auto" w:fill="auto"/>
        </w:rPr>
        <w:br w:type="page"/>
      </w:r>
      <w:bookmarkEnd w:id="70"/>
      <w:bookmarkEnd w:id="71"/>
      <w:bookmarkStart w:id="76" w:name="_Toc403569796"/>
      <w:bookmarkStart w:id="77" w:name="_Toc14840"/>
      <w:bookmarkStart w:id="78" w:name="_Toc485108794"/>
      <w:bookmarkStart w:id="79" w:name="_Toc303945820"/>
      <w:bookmarkStart w:id="80" w:name="_Toc148265480"/>
      <w:r>
        <w:rPr>
          <w:rFonts w:hint="eastAsia" w:ascii="宋体" w:hAnsi="宋体" w:eastAsia="宋体" w:cs="宋体"/>
          <w:b/>
          <w:color w:val="auto"/>
          <w:sz w:val="36"/>
          <w:szCs w:val="36"/>
          <w:shd w:val="clear" w:color="auto" w:fill="auto"/>
        </w:rPr>
        <w:t>第五篇  合同草案条款</w:t>
      </w:r>
      <w:bookmarkEnd w:id="76"/>
      <w:bookmarkEnd w:id="77"/>
      <w:bookmarkEnd w:id="78"/>
    </w:p>
    <w:p w14:paraId="5E46A35E">
      <w:pPr>
        <w:pStyle w:val="4"/>
        <w:spacing w:line="240" w:lineRule="auto"/>
        <w:rPr>
          <w:rFonts w:hint="eastAsia" w:ascii="宋体" w:hAnsi="宋体" w:eastAsia="宋体" w:cs="宋体"/>
          <w:color w:val="auto"/>
          <w:sz w:val="24"/>
          <w:szCs w:val="24"/>
          <w:shd w:val="clear" w:color="auto" w:fill="auto"/>
        </w:rPr>
      </w:pPr>
      <w:bookmarkStart w:id="81" w:name="_Toc30815"/>
      <w:bookmarkStart w:id="82" w:name="_Toc54718202"/>
      <w:r>
        <w:rPr>
          <w:rFonts w:hint="eastAsia" w:ascii="宋体" w:hAnsi="宋体" w:eastAsia="宋体" w:cs="宋体"/>
          <w:color w:val="auto"/>
          <w:sz w:val="24"/>
          <w:szCs w:val="24"/>
          <w:shd w:val="clear" w:color="auto" w:fill="auto"/>
        </w:rPr>
        <w:t>一、定义</w:t>
      </w:r>
      <w:bookmarkEnd w:id="81"/>
      <w:bookmarkEnd w:id="82"/>
    </w:p>
    <w:p w14:paraId="09A26B59">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83" w:name="_Toc988"/>
      <w:r>
        <w:rPr>
          <w:rFonts w:hint="eastAsia" w:ascii="宋体" w:hAnsi="宋体" w:eastAsia="宋体" w:cs="宋体"/>
          <w:color w:val="auto"/>
          <w:sz w:val="24"/>
          <w:szCs w:val="24"/>
          <w:shd w:val="clear" w:color="auto" w:fill="auto"/>
        </w:rPr>
        <w:t>（一）甲方（需方）即重庆医科大学附属永川医院。</w:t>
      </w:r>
      <w:bookmarkEnd w:id="83"/>
    </w:p>
    <w:p w14:paraId="3CD5A941">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84" w:name="_Toc22662"/>
      <w:r>
        <w:rPr>
          <w:rFonts w:hint="eastAsia" w:ascii="宋体" w:hAnsi="宋体" w:eastAsia="宋体" w:cs="宋体"/>
          <w:color w:val="auto"/>
          <w:sz w:val="24"/>
          <w:szCs w:val="24"/>
          <w:shd w:val="clear" w:color="auto" w:fill="auto"/>
        </w:rPr>
        <w:t>（二）乙方（供方）即成交供应商，是指成交后提供合同服务的自然人、法人及其他组织。</w:t>
      </w:r>
      <w:bookmarkEnd w:id="84"/>
    </w:p>
    <w:p w14:paraId="155C3A3B">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85" w:name="_Toc30025"/>
      <w:r>
        <w:rPr>
          <w:rFonts w:hint="eastAsia" w:ascii="宋体" w:hAnsi="宋体" w:eastAsia="宋体" w:cs="宋体"/>
          <w:color w:val="auto"/>
          <w:sz w:val="24"/>
          <w:szCs w:val="24"/>
          <w:shd w:val="clear" w:color="auto" w:fill="auto"/>
        </w:rPr>
        <w:t>（三）合同是指由甲乙双方按照比选文件和响应文件的实质性内容，通过协商一致达成的书面协议。</w:t>
      </w:r>
      <w:bookmarkEnd w:id="85"/>
    </w:p>
    <w:p w14:paraId="5B3E8BA4">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86" w:name="_Toc2152"/>
      <w:r>
        <w:rPr>
          <w:rFonts w:hint="eastAsia" w:ascii="宋体" w:hAnsi="宋体" w:eastAsia="宋体" w:cs="宋体"/>
          <w:color w:val="auto"/>
          <w:sz w:val="24"/>
          <w:szCs w:val="24"/>
          <w:shd w:val="clear" w:color="auto" w:fill="auto"/>
        </w:rPr>
        <w:t>（四）合同价格指以成交价格为依据，在供方全面履行合同义务后，需方应支付给供方的金额。</w:t>
      </w:r>
      <w:bookmarkEnd w:id="86"/>
    </w:p>
    <w:p w14:paraId="0D3B6276">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87" w:name="_Toc9666"/>
      <w:r>
        <w:rPr>
          <w:rFonts w:hint="eastAsia" w:ascii="宋体" w:hAnsi="宋体" w:eastAsia="宋体" w:cs="宋体"/>
          <w:color w:val="auto"/>
          <w:sz w:val="24"/>
          <w:szCs w:val="24"/>
          <w:shd w:val="clear" w:color="auto" w:fill="auto"/>
        </w:rPr>
        <w:t>（五）技术资料是指合同</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及其相关的设计、制造、监造、检验、验收等文件（包括图纸、各种文字说明、标准）。</w:t>
      </w:r>
      <w:bookmarkEnd w:id="87"/>
    </w:p>
    <w:p w14:paraId="484E1025">
      <w:pPr>
        <w:pStyle w:val="4"/>
        <w:spacing w:line="240" w:lineRule="auto"/>
        <w:rPr>
          <w:rFonts w:hint="eastAsia" w:ascii="宋体" w:hAnsi="宋体" w:eastAsia="宋体" w:cs="宋体"/>
          <w:color w:val="auto"/>
          <w:sz w:val="24"/>
          <w:szCs w:val="24"/>
          <w:shd w:val="clear" w:color="auto" w:fill="auto"/>
        </w:rPr>
      </w:pPr>
      <w:bookmarkStart w:id="88" w:name="_Toc17879"/>
      <w:bookmarkStart w:id="89" w:name="_Toc54718203"/>
      <w:r>
        <w:rPr>
          <w:rFonts w:hint="eastAsia" w:ascii="宋体" w:hAnsi="宋体" w:eastAsia="宋体" w:cs="宋体"/>
          <w:color w:val="auto"/>
          <w:sz w:val="24"/>
          <w:szCs w:val="24"/>
          <w:shd w:val="clear" w:color="auto" w:fill="auto"/>
        </w:rPr>
        <w:t>二、</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内容</w:t>
      </w:r>
      <w:bookmarkEnd w:id="88"/>
      <w:bookmarkEnd w:id="89"/>
    </w:p>
    <w:p w14:paraId="6F9DDFEC">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90" w:name="_Toc28967"/>
      <w:r>
        <w:rPr>
          <w:rFonts w:hint="eastAsia" w:ascii="宋体" w:hAnsi="宋体" w:eastAsia="宋体" w:cs="宋体"/>
          <w:color w:val="auto"/>
          <w:sz w:val="24"/>
          <w:szCs w:val="24"/>
          <w:shd w:val="clear" w:color="auto" w:fill="auto"/>
        </w:rPr>
        <w:t>合同包括以下内容：</w:t>
      </w:r>
      <w:bookmarkEnd w:id="90"/>
      <w:r>
        <w:rPr>
          <w:rFonts w:hint="eastAsia" w:ascii="宋体" w:hAnsi="宋体" w:eastAsia="宋体" w:cs="宋体"/>
          <w:color w:val="auto"/>
          <w:sz w:val="24"/>
          <w:szCs w:val="24"/>
          <w:shd w:val="clear" w:color="auto" w:fill="auto"/>
          <w:lang w:eastAsia="zh-CN"/>
        </w:rPr>
        <w:t>货物内容、</w:t>
      </w:r>
      <w:r>
        <w:rPr>
          <w:rFonts w:hint="eastAsia" w:ascii="宋体" w:hAnsi="宋体" w:eastAsia="宋体" w:cs="宋体"/>
          <w:b w:val="0"/>
          <w:color w:val="auto"/>
          <w:kern w:val="2"/>
          <w:sz w:val="24"/>
          <w:szCs w:val="24"/>
          <w:shd w:val="clear" w:color="auto" w:fill="auto"/>
          <w:lang w:val="en-US" w:eastAsia="zh-CN" w:bidi="ar-SA"/>
        </w:rPr>
        <w:t>服务内容、服务要求、双方权利及义务</w:t>
      </w:r>
      <w:r>
        <w:rPr>
          <w:rFonts w:hint="eastAsia" w:ascii="宋体" w:hAnsi="宋体" w:eastAsia="宋体" w:cs="宋体"/>
          <w:color w:val="auto"/>
          <w:sz w:val="24"/>
          <w:szCs w:val="24"/>
          <w:shd w:val="clear" w:color="auto" w:fill="auto"/>
        </w:rPr>
        <w:t>等内容。</w:t>
      </w:r>
    </w:p>
    <w:p w14:paraId="64BFAF68">
      <w:pPr>
        <w:pStyle w:val="4"/>
        <w:spacing w:line="240" w:lineRule="auto"/>
        <w:rPr>
          <w:rFonts w:hint="eastAsia" w:ascii="宋体" w:hAnsi="宋体" w:eastAsia="宋体" w:cs="宋体"/>
          <w:color w:val="auto"/>
          <w:sz w:val="24"/>
          <w:szCs w:val="24"/>
          <w:shd w:val="clear" w:color="auto" w:fill="auto"/>
        </w:rPr>
      </w:pPr>
      <w:bookmarkStart w:id="91" w:name="_Toc8853"/>
      <w:bookmarkStart w:id="92" w:name="_Toc54718204"/>
      <w:r>
        <w:rPr>
          <w:rFonts w:hint="eastAsia" w:ascii="宋体" w:hAnsi="宋体" w:eastAsia="宋体" w:cs="宋体"/>
          <w:color w:val="auto"/>
          <w:sz w:val="24"/>
          <w:szCs w:val="24"/>
          <w:shd w:val="clear" w:color="auto" w:fill="auto"/>
        </w:rPr>
        <w:t>三、合同价格</w:t>
      </w:r>
      <w:bookmarkEnd w:id="91"/>
      <w:bookmarkEnd w:id="92"/>
    </w:p>
    <w:p w14:paraId="0F0D18D2">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93" w:name="_Toc25177"/>
      <w:bookmarkStart w:id="94" w:name="_Toc54718205"/>
      <w:r>
        <w:rPr>
          <w:rFonts w:hint="eastAsia" w:ascii="宋体" w:hAnsi="宋体" w:eastAsia="宋体" w:cs="宋体"/>
          <w:color w:val="auto"/>
          <w:sz w:val="24"/>
          <w:szCs w:val="24"/>
          <w:shd w:val="clear" w:color="auto" w:fill="auto"/>
        </w:rPr>
        <w:t>（一）合同价格即</w:t>
      </w:r>
      <w:r>
        <w:rPr>
          <w:rFonts w:hint="eastAsia" w:ascii="宋体" w:hAnsi="宋体" w:eastAsia="宋体" w:cs="宋体"/>
          <w:color w:val="auto"/>
          <w:sz w:val="24"/>
          <w:szCs w:val="24"/>
          <w:shd w:val="clear" w:color="auto" w:fill="auto"/>
          <w:lang w:eastAsia="zh-CN"/>
        </w:rPr>
        <w:t>项目总价</w:t>
      </w:r>
      <w:r>
        <w:rPr>
          <w:rFonts w:hint="eastAsia" w:ascii="宋体" w:hAnsi="宋体" w:eastAsia="宋体" w:cs="宋体"/>
          <w:color w:val="auto"/>
          <w:sz w:val="24"/>
          <w:szCs w:val="24"/>
          <w:shd w:val="clear" w:color="auto" w:fill="auto"/>
        </w:rPr>
        <w:t>。</w:t>
      </w:r>
      <w:bookmarkEnd w:id="93"/>
    </w:p>
    <w:p w14:paraId="4EF6F495">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95" w:name="_Toc3890"/>
      <w:r>
        <w:rPr>
          <w:rFonts w:hint="eastAsia" w:ascii="宋体" w:hAnsi="宋体" w:eastAsia="宋体" w:cs="宋体"/>
          <w:color w:val="auto"/>
          <w:sz w:val="24"/>
          <w:szCs w:val="24"/>
          <w:shd w:val="clear" w:color="auto" w:fill="auto"/>
        </w:rPr>
        <w:t>（二）合同价格</w:t>
      </w:r>
      <w:r>
        <w:rPr>
          <w:rFonts w:hint="eastAsia" w:ascii="宋体" w:hAnsi="宋体" w:eastAsia="宋体" w:cs="宋体"/>
          <w:color w:val="auto"/>
          <w:kern w:val="0"/>
          <w:sz w:val="24"/>
          <w:szCs w:val="24"/>
          <w:shd w:val="clear" w:color="auto" w:fill="auto"/>
        </w:rPr>
        <w:t>包含但不限于</w:t>
      </w:r>
      <w:r>
        <w:rPr>
          <w:rFonts w:hint="eastAsia" w:ascii="宋体" w:hAnsi="宋体" w:eastAsia="宋体" w:cs="宋体"/>
          <w:color w:val="auto"/>
          <w:kern w:val="0"/>
          <w:sz w:val="24"/>
          <w:szCs w:val="24"/>
          <w:shd w:val="clear" w:color="auto" w:fill="auto"/>
          <w:lang w:eastAsia="zh-CN"/>
        </w:rPr>
        <w:t>拆旧费、</w:t>
      </w:r>
      <w:r>
        <w:rPr>
          <w:rFonts w:hint="eastAsia" w:ascii="宋体" w:hAnsi="宋体" w:eastAsia="宋体" w:cs="宋体"/>
          <w:color w:val="auto"/>
          <w:kern w:val="0"/>
          <w:sz w:val="24"/>
          <w:szCs w:val="24"/>
          <w:shd w:val="clear" w:color="auto" w:fill="auto"/>
        </w:rPr>
        <w:t>货款、税费、运输费、保险费、安装费、调试费等各项费用</w:t>
      </w:r>
      <w:r>
        <w:rPr>
          <w:rFonts w:hint="eastAsia" w:ascii="宋体" w:hAnsi="宋体" w:eastAsia="宋体" w:cs="宋体"/>
          <w:color w:val="auto"/>
          <w:kern w:val="0"/>
          <w:sz w:val="24"/>
          <w:szCs w:val="24"/>
          <w:shd w:val="clear" w:color="auto" w:fill="auto"/>
          <w:lang w:eastAsia="zh-CN"/>
        </w:rPr>
        <w:t>，</w:t>
      </w:r>
      <w:r>
        <w:rPr>
          <w:rFonts w:hint="eastAsia" w:ascii="宋体" w:hAnsi="宋体" w:eastAsia="宋体" w:cs="宋体"/>
          <w:color w:val="auto"/>
          <w:sz w:val="24"/>
          <w:szCs w:val="24"/>
          <w:shd w:val="clear" w:color="auto" w:fill="auto"/>
        </w:rPr>
        <w:t>所有税费由乙方负担。</w:t>
      </w:r>
      <w:bookmarkEnd w:id="95"/>
    </w:p>
    <w:p w14:paraId="16BE7E99">
      <w:pPr>
        <w:pStyle w:val="4"/>
        <w:spacing w:line="240" w:lineRule="auto"/>
        <w:rPr>
          <w:rFonts w:hint="eastAsia" w:ascii="宋体" w:hAnsi="宋体" w:eastAsia="宋体" w:cs="宋体"/>
          <w:color w:val="auto"/>
          <w:sz w:val="24"/>
          <w:szCs w:val="24"/>
          <w:shd w:val="clear" w:color="auto" w:fill="auto"/>
        </w:rPr>
      </w:pPr>
      <w:bookmarkStart w:id="96" w:name="_Toc24410"/>
      <w:r>
        <w:rPr>
          <w:rFonts w:hint="eastAsia" w:ascii="宋体" w:hAnsi="宋体" w:eastAsia="宋体" w:cs="宋体"/>
          <w:color w:val="auto"/>
          <w:sz w:val="24"/>
          <w:szCs w:val="24"/>
          <w:shd w:val="clear" w:color="auto" w:fill="auto"/>
        </w:rPr>
        <w:t>四、转包或分包</w:t>
      </w:r>
      <w:bookmarkEnd w:id="94"/>
      <w:bookmarkEnd w:id="96"/>
    </w:p>
    <w:p w14:paraId="19F45E81">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97" w:name="_Toc8161"/>
      <w:r>
        <w:rPr>
          <w:rFonts w:hint="eastAsia" w:ascii="宋体" w:hAnsi="宋体" w:eastAsia="宋体" w:cs="宋体"/>
          <w:color w:val="auto"/>
          <w:sz w:val="24"/>
          <w:szCs w:val="24"/>
          <w:shd w:val="clear" w:color="auto" w:fill="auto"/>
        </w:rPr>
        <w:t>（一）本合同范围的</w:t>
      </w:r>
      <w:r>
        <w:rPr>
          <w:rFonts w:hint="eastAsia" w:ascii="宋体" w:hAnsi="宋体" w:eastAsia="宋体" w:cs="宋体"/>
          <w:color w:val="auto"/>
          <w:sz w:val="24"/>
          <w:szCs w:val="24"/>
          <w:shd w:val="clear" w:color="auto" w:fill="auto"/>
          <w:lang w:eastAsia="zh-CN"/>
        </w:rPr>
        <w:t>货物及服务</w:t>
      </w:r>
      <w:r>
        <w:rPr>
          <w:rFonts w:hint="eastAsia" w:ascii="宋体" w:hAnsi="宋体" w:eastAsia="宋体" w:cs="宋体"/>
          <w:color w:val="auto"/>
          <w:sz w:val="24"/>
          <w:szCs w:val="24"/>
          <w:shd w:val="clear" w:color="auto" w:fill="auto"/>
        </w:rPr>
        <w:t>，应由乙方直接供应，不得转让他人供应；</w:t>
      </w:r>
      <w:bookmarkEnd w:id="97"/>
    </w:p>
    <w:p w14:paraId="1F615E40">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98" w:name="_Toc26926"/>
      <w:r>
        <w:rPr>
          <w:rFonts w:hint="eastAsia" w:ascii="宋体" w:hAnsi="宋体" w:eastAsia="宋体" w:cs="宋体"/>
          <w:color w:val="auto"/>
          <w:sz w:val="24"/>
          <w:szCs w:val="24"/>
          <w:shd w:val="clear" w:color="auto" w:fill="auto"/>
        </w:rPr>
        <w:t>（二）非经甲方书面同意，乙方不得将本合同范围的</w:t>
      </w:r>
      <w:r>
        <w:rPr>
          <w:rFonts w:hint="eastAsia" w:ascii="宋体" w:hAnsi="宋体" w:eastAsia="宋体" w:cs="宋体"/>
          <w:color w:val="auto"/>
          <w:sz w:val="24"/>
          <w:szCs w:val="24"/>
          <w:shd w:val="clear" w:color="auto" w:fill="auto"/>
          <w:lang w:eastAsia="zh-CN"/>
        </w:rPr>
        <w:t>货物及服务</w:t>
      </w:r>
      <w:r>
        <w:rPr>
          <w:rFonts w:hint="eastAsia" w:ascii="宋体" w:hAnsi="宋体" w:eastAsia="宋体" w:cs="宋体"/>
          <w:color w:val="auto"/>
          <w:sz w:val="24"/>
          <w:szCs w:val="24"/>
          <w:shd w:val="clear" w:color="auto" w:fill="auto"/>
        </w:rPr>
        <w:t>全部或部分分包给他人供应；</w:t>
      </w:r>
      <w:bookmarkEnd w:id="98"/>
    </w:p>
    <w:p w14:paraId="4557E983">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99" w:name="_Toc11245"/>
      <w:r>
        <w:rPr>
          <w:rFonts w:hint="eastAsia" w:ascii="宋体" w:hAnsi="宋体" w:eastAsia="宋体" w:cs="宋体"/>
          <w:color w:val="auto"/>
          <w:sz w:val="24"/>
          <w:szCs w:val="24"/>
          <w:shd w:val="clear" w:color="auto" w:fill="auto"/>
        </w:rPr>
        <w:t>（三）如有转让和未经甲方同意的分包行为，甲方有权解除合同，没收履约保证金并追究乙方的违约责任。</w:t>
      </w:r>
      <w:bookmarkEnd w:id="99"/>
    </w:p>
    <w:p w14:paraId="0E692A86">
      <w:pPr>
        <w:pStyle w:val="4"/>
        <w:spacing w:line="240" w:lineRule="auto"/>
        <w:rPr>
          <w:rFonts w:hint="eastAsia" w:ascii="宋体" w:hAnsi="宋体" w:eastAsia="宋体" w:cs="宋体"/>
          <w:color w:val="auto"/>
          <w:sz w:val="24"/>
          <w:szCs w:val="24"/>
          <w:shd w:val="clear" w:color="auto" w:fill="auto"/>
        </w:rPr>
      </w:pPr>
      <w:bookmarkStart w:id="100" w:name="_Toc2241"/>
      <w:bookmarkStart w:id="101" w:name="_Toc54718206"/>
      <w:r>
        <w:rPr>
          <w:rFonts w:hint="eastAsia" w:ascii="宋体" w:hAnsi="宋体" w:eastAsia="宋体" w:cs="宋体"/>
          <w:color w:val="auto"/>
          <w:sz w:val="24"/>
          <w:szCs w:val="24"/>
          <w:shd w:val="clear" w:color="auto" w:fill="auto"/>
        </w:rPr>
        <w:t>五、质量保证及售后服务</w:t>
      </w:r>
      <w:bookmarkEnd w:id="100"/>
      <w:bookmarkEnd w:id="10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lang w:eastAsia="zh-CN"/>
        </w:rPr>
      </w:pPr>
      <w:bookmarkStart w:id="102" w:name="_Toc12985"/>
      <w:bookmarkStart w:id="103" w:name="_Toc23372"/>
      <w:r>
        <w:rPr>
          <w:rFonts w:hint="eastAsia" w:ascii="宋体" w:hAnsi="宋体" w:eastAsia="宋体" w:cs="宋体"/>
          <w:color w:val="auto"/>
          <w:sz w:val="24"/>
          <w:szCs w:val="24"/>
          <w:shd w:val="clear" w:color="auto" w:fill="auto"/>
          <w:lang w:eastAsia="zh-CN"/>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二</w:t>
      </w:r>
      <w:r>
        <w:rPr>
          <w:rFonts w:hint="eastAsia" w:ascii="宋体" w:hAnsi="宋体" w:eastAsia="宋体" w:cs="宋体"/>
          <w:color w:val="auto"/>
          <w:sz w:val="24"/>
          <w:szCs w:val="24"/>
          <w:shd w:val="clear" w:color="auto" w:fill="auto"/>
        </w:rPr>
        <w:t>）如在使用过程中</w:t>
      </w:r>
      <w:r>
        <w:rPr>
          <w:rFonts w:hint="eastAsia" w:ascii="宋体" w:hAnsi="宋体" w:eastAsia="宋体" w:cs="宋体"/>
          <w:color w:val="auto"/>
          <w:sz w:val="24"/>
          <w:szCs w:val="24"/>
          <w:shd w:val="clear" w:color="auto" w:fill="auto"/>
          <w:lang w:eastAsia="zh-CN"/>
        </w:rPr>
        <w:t>出现争议</w:t>
      </w:r>
      <w:r>
        <w:rPr>
          <w:rFonts w:hint="eastAsia" w:ascii="宋体" w:hAnsi="宋体" w:eastAsia="宋体" w:cs="宋体"/>
          <w:color w:val="auto"/>
          <w:sz w:val="24"/>
          <w:szCs w:val="24"/>
          <w:shd w:val="clear" w:color="auto" w:fill="auto"/>
        </w:rPr>
        <w:t>问题，乙方应同本项目“第</w:t>
      </w:r>
      <w:r>
        <w:rPr>
          <w:rFonts w:hint="eastAsia" w:ascii="宋体" w:hAnsi="宋体" w:eastAsia="宋体" w:cs="宋体"/>
          <w:color w:val="auto"/>
          <w:sz w:val="24"/>
          <w:szCs w:val="24"/>
          <w:shd w:val="clear" w:color="auto" w:fill="auto"/>
          <w:lang w:eastAsia="zh-CN"/>
        </w:rPr>
        <w:t>四</w:t>
      </w:r>
      <w:r>
        <w:rPr>
          <w:rFonts w:hint="eastAsia" w:ascii="宋体" w:hAnsi="宋体" w:eastAsia="宋体" w:cs="宋体"/>
          <w:color w:val="auto"/>
          <w:sz w:val="24"/>
          <w:szCs w:val="24"/>
          <w:shd w:val="clear" w:color="auto" w:fill="auto"/>
        </w:rPr>
        <w:t>篇 项目商务要求”对质量保证及售后服务内容的约定。</w:t>
      </w:r>
      <w:bookmarkEnd w:id="10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三</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合同</w:t>
      </w:r>
      <w:r>
        <w:rPr>
          <w:rFonts w:hint="eastAsia" w:ascii="宋体" w:hAnsi="宋体" w:eastAsia="宋体" w:cs="宋体"/>
          <w:color w:val="auto"/>
          <w:sz w:val="24"/>
          <w:szCs w:val="24"/>
          <w:shd w:val="clear" w:color="auto" w:fill="auto"/>
        </w:rPr>
        <w:t>期内，</w:t>
      </w:r>
      <w:r>
        <w:rPr>
          <w:rFonts w:hint="eastAsia" w:ascii="宋体" w:hAnsi="宋体" w:eastAsia="宋体" w:cs="宋体"/>
          <w:color w:val="auto"/>
          <w:sz w:val="24"/>
          <w:szCs w:val="24"/>
          <w:shd w:val="clear" w:color="auto" w:fill="auto"/>
          <w:lang w:eastAsia="zh-CN"/>
        </w:rPr>
        <w:t>在服务过程中出现的</w:t>
      </w:r>
      <w:r>
        <w:rPr>
          <w:rFonts w:hint="eastAsia" w:ascii="宋体" w:hAnsi="宋体" w:eastAsia="宋体" w:cs="宋体"/>
          <w:color w:val="auto"/>
          <w:sz w:val="24"/>
          <w:szCs w:val="24"/>
          <w:shd w:val="clear" w:color="auto" w:fill="auto"/>
        </w:rPr>
        <w:t>安全问题</w:t>
      </w:r>
      <w:r>
        <w:rPr>
          <w:rFonts w:hint="eastAsia" w:ascii="宋体" w:hAnsi="宋体" w:eastAsia="宋体" w:cs="宋体"/>
          <w:color w:val="auto"/>
          <w:sz w:val="24"/>
          <w:szCs w:val="24"/>
          <w:shd w:val="clear" w:color="auto" w:fill="auto"/>
          <w:lang w:eastAsia="zh-CN"/>
        </w:rPr>
        <w:t>，</w:t>
      </w:r>
      <w:r>
        <w:rPr>
          <w:rFonts w:hint="eastAsia" w:ascii="宋体" w:hAnsi="宋体" w:eastAsia="宋体" w:cs="宋体"/>
          <w:color w:val="auto"/>
          <w:sz w:val="24"/>
          <w:szCs w:val="24"/>
          <w:shd w:val="clear" w:color="auto" w:fill="auto"/>
        </w:rPr>
        <w:t>乙方负责处理解决并承担一切费用。</w:t>
      </w:r>
      <w:bookmarkEnd w:id="103"/>
    </w:p>
    <w:p w14:paraId="318F8000">
      <w:pPr>
        <w:pStyle w:val="4"/>
        <w:spacing w:line="240" w:lineRule="auto"/>
        <w:rPr>
          <w:rFonts w:hint="eastAsia" w:ascii="宋体" w:hAnsi="宋体" w:eastAsia="宋体" w:cs="宋体"/>
          <w:color w:val="auto"/>
          <w:sz w:val="24"/>
          <w:szCs w:val="24"/>
          <w:shd w:val="clear" w:color="auto" w:fill="auto"/>
        </w:rPr>
      </w:pPr>
      <w:bookmarkStart w:id="104" w:name="_Toc9053"/>
      <w:bookmarkStart w:id="105" w:name="_Toc54718207"/>
      <w:r>
        <w:rPr>
          <w:rFonts w:hint="eastAsia" w:ascii="宋体" w:hAnsi="宋体" w:eastAsia="宋体" w:cs="宋体"/>
          <w:color w:val="auto"/>
          <w:sz w:val="24"/>
          <w:szCs w:val="24"/>
          <w:shd w:val="clear" w:color="auto" w:fill="auto"/>
        </w:rPr>
        <w:t>六、付款</w:t>
      </w:r>
      <w:bookmarkEnd w:id="104"/>
      <w:bookmarkEnd w:id="105"/>
    </w:p>
    <w:p w14:paraId="0AED417B">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06" w:name="_Toc23183"/>
      <w:r>
        <w:rPr>
          <w:rFonts w:hint="eastAsia" w:ascii="宋体" w:hAnsi="宋体" w:eastAsia="宋体" w:cs="宋体"/>
          <w:color w:val="auto"/>
          <w:sz w:val="24"/>
          <w:szCs w:val="24"/>
          <w:shd w:val="clear" w:color="auto" w:fill="auto"/>
        </w:rPr>
        <w:t>（一）本合同使用货币币制如未作特别说明均为人民币。</w:t>
      </w:r>
      <w:bookmarkEnd w:id="106"/>
    </w:p>
    <w:p w14:paraId="080ADA60">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07" w:name="_Toc8880"/>
      <w:r>
        <w:rPr>
          <w:rFonts w:hint="eastAsia" w:ascii="宋体" w:hAnsi="宋体" w:eastAsia="宋体" w:cs="宋体"/>
          <w:color w:val="auto"/>
          <w:sz w:val="24"/>
          <w:szCs w:val="24"/>
          <w:shd w:val="clear" w:color="auto" w:fill="auto"/>
        </w:rPr>
        <w:t>（二）付款方式：银行转账。</w:t>
      </w:r>
      <w:bookmarkEnd w:id="107"/>
    </w:p>
    <w:p w14:paraId="1D216BDE">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08" w:name="_Toc28037"/>
      <w:r>
        <w:rPr>
          <w:rFonts w:hint="eastAsia" w:ascii="宋体" w:hAnsi="宋体" w:eastAsia="宋体" w:cs="宋体"/>
          <w:color w:val="auto"/>
          <w:sz w:val="24"/>
          <w:szCs w:val="24"/>
          <w:shd w:val="clear" w:color="auto" w:fill="auto"/>
        </w:rPr>
        <w:t>（三）付款方法：同本项目“第四篇 项目商务要求”中关于付款方式的约定。</w:t>
      </w:r>
      <w:bookmarkEnd w:id="108"/>
    </w:p>
    <w:p w14:paraId="0105B429">
      <w:pPr>
        <w:pStyle w:val="4"/>
        <w:spacing w:line="240" w:lineRule="auto"/>
        <w:rPr>
          <w:rFonts w:hint="eastAsia" w:ascii="宋体" w:hAnsi="宋体" w:eastAsia="宋体" w:cs="宋体"/>
          <w:color w:val="auto"/>
          <w:sz w:val="24"/>
          <w:szCs w:val="24"/>
          <w:shd w:val="clear" w:color="auto" w:fill="auto"/>
        </w:rPr>
      </w:pPr>
      <w:bookmarkStart w:id="109" w:name="_Toc54718211"/>
      <w:bookmarkStart w:id="110" w:name="_Toc11586"/>
      <w:r>
        <w:rPr>
          <w:rFonts w:hint="eastAsia" w:ascii="宋体" w:hAnsi="宋体" w:eastAsia="宋体" w:cs="宋体"/>
          <w:color w:val="auto"/>
          <w:sz w:val="24"/>
          <w:szCs w:val="24"/>
          <w:shd w:val="clear" w:color="auto" w:fill="auto"/>
          <w:lang w:eastAsia="zh-CN"/>
        </w:rPr>
        <w:t>七</w:t>
      </w:r>
      <w:r>
        <w:rPr>
          <w:rFonts w:hint="eastAsia" w:ascii="宋体" w:hAnsi="宋体" w:eastAsia="宋体" w:cs="宋体"/>
          <w:color w:val="auto"/>
          <w:sz w:val="24"/>
          <w:szCs w:val="24"/>
          <w:shd w:val="clear" w:color="auto" w:fill="auto"/>
        </w:rPr>
        <w:t>、合同争议的解决</w:t>
      </w:r>
      <w:bookmarkEnd w:id="109"/>
      <w:bookmarkEnd w:id="110"/>
    </w:p>
    <w:p w14:paraId="5DF14AF1">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11" w:name="_Toc5382"/>
      <w:r>
        <w:rPr>
          <w:rFonts w:hint="eastAsia" w:ascii="宋体" w:hAnsi="宋体" w:eastAsia="宋体" w:cs="宋体"/>
          <w:color w:val="auto"/>
          <w:sz w:val="24"/>
          <w:szCs w:val="24"/>
          <w:shd w:val="clear" w:color="auto" w:fill="auto"/>
        </w:rPr>
        <w:t>（一）当事人友好协商达成一致</w:t>
      </w:r>
      <w:bookmarkEnd w:id="111"/>
    </w:p>
    <w:p w14:paraId="404ECAA7">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12" w:name="_Toc29926"/>
      <w:r>
        <w:rPr>
          <w:rFonts w:hint="eastAsia" w:ascii="宋体" w:hAnsi="宋体" w:eastAsia="宋体" w:cs="宋体"/>
          <w:color w:val="auto"/>
          <w:sz w:val="24"/>
          <w:szCs w:val="24"/>
          <w:shd w:val="clear" w:color="auto" w:fill="auto"/>
        </w:rPr>
        <w:t>（二）</w:t>
      </w:r>
      <w:bookmarkEnd w:id="112"/>
      <w:r>
        <w:rPr>
          <w:rFonts w:hint="eastAsia" w:ascii="宋体" w:hAnsi="宋体" w:eastAsia="宋体" w:cs="宋体"/>
          <w:color w:val="auto"/>
          <w:sz w:val="24"/>
          <w:szCs w:val="24"/>
          <w:shd w:val="clear" w:color="auto" w:fill="auto"/>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auto"/>
          <w:sz w:val="24"/>
          <w:szCs w:val="24"/>
          <w:shd w:val="clear" w:color="auto" w:fill="auto"/>
        </w:rPr>
      </w:pPr>
      <w:bookmarkStart w:id="113" w:name="_Toc31719"/>
      <w:bookmarkStart w:id="114" w:name="_Toc54718210"/>
      <w:bookmarkStart w:id="115" w:name="_Toc54718212"/>
      <w:bookmarkStart w:id="116" w:name="_Toc26580"/>
      <w:r>
        <w:rPr>
          <w:rFonts w:hint="eastAsia" w:ascii="宋体" w:hAnsi="宋体" w:eastAsia="宋体" w:cs="宋体"/>
          <w:b/>
          <w:bCs/>
          <w:color w:val="auto"/>
          <w:sz w:val="24"/>
          <w:szCs w:val="24"/>
          <w:shd w:val="clear" w:color="auto" w:fill="auto"/>
          <w:lang w:val="en-US" w:eastAsia="zh-CN"/>
        </w:rPr>
        <w:t>八</w:t>
      </w:r>
      <w:r>
        <w:rPr>
          <w:rFonts w:hint="eastAsia" w:ascii="宋体" w:hAnsi="宋体" w:eastAsia="宋体" w:cs="宋体"/>
          <w:b/>
          <w:bCs/>
          <w:color w:val="auto"/>
          <w:sz w:val="24"/>
          <w:szCs w:val="24"/>
          <w:shd w:val="clear" w:color="auto" w:fill="auto"/>
        </w:rPr>
        <w:t>、知识产权</w:t>
      </w:r>
      <w:bookmarkEnd w:id="113"/>
      <w:bookmarkEnd w:id="114"/>
    </w:p>
    <w:p w14:paraId="526B3E1F">
      <w:pPr>
        <w:snapToGrid w:val="0"/>
        <w:spacing w:line="400" w:lineRule="exact"/>
        <w:ind w:firstLine="480" w:firstLineChars="200"/>
        <w:rPr>
          <w:rFonts w:hint="eastAsia" w:ascii="宋体" w:hAnsi="宋体" w:eastAsia="宋体" w:cs="宋体"/>
          <w:color w:val="auto"/>
          <w:sz w:val="24"/>
          <w:szCs w:val="24"/>
          <w:shd w:val="clear" w:color="auto" w:fill="auto"/>
        </w:rPr>
      </w:pPr>
      <w:bookmarkStart w:id="117" w:name="_Toc11938"/>
      <w:r>
        <w:rPr>
          <w:rFonts w:hint="eastAsia" w:ascii="宋体" w:hAnsi="宋体" w:eastAsia="宋体" w:cs="宋体"/>
          <w:color w:val="auto"/>
          <w:sz w:val="24"/>
          <w:szCs w:val="24"/>
          <w:shd w:val="clear" w:color="auto" w:fill="auto"/>
        </w:rPr>
        <w:t>（一）甲方在中华人民共和国境内使用乙方提供的货物及服务时免受第三方提出的侵犯其专利权或其它知识产权的起诉。如果第三方提出侵权指控，乙方承担由此而引起的一切法律责任和费用。</w:t>
      </w:r>
      <w:bookmarkEnd w:id="117"/>
    </w:p>
    <w:p w14:paraId="44964C2B">
      <w:pPr>
        <w:snapToGrid w:val="0"/>
        <w:spacing w:line="400" w:lineRule="exact"/>
        <w:ind w:firstLine="480" w:firstLineChars="200"/>
        <w:rPr>
          <w:rFonts w:hint="eastAsia" w:ascii="宋体" w:hAnsi="宋体" w:eastAsia="宋体" w:cs="宋体"/>
          <w:color w:val="auto"/>
          <w:sz w:val="24"/>
          <w:szCs w:val="24"/>
          <w:shd w:val="clear" w:color="auto" w:fill="auto"/>
          <w:lang w:eastAsia="zh-CN"/>
        </w:rPr>
      </w:pPr>
      <w:bookmarkStart w:id="118" w:name="_Toc17287"/>
      <w:r>
        <w:rPr>
          <w:rFonts w:hint="eastAsia" w:ascii="宋体" w:hAnsi="宋体" w:eastAsia="宋体" w:cs="宋体"/>
          <w:color w:val="auto"/>
          <w:sz w:val="24"/>
          <w:szCs w:val="24"/>
          <w:shd w:val="clear" w:color="auto" w:fill="auto"/>
        </w:rPr>
        <w:t>（二）若涉及软件开发等服务类项目知识产权的，知识产权归医院所有。</w:t>
      </w:r>
      <w:bookmarkEnd w:id="118"/>
    </w:p>
    <w:p w14:paraId="7F490E8A">
      <w:pPr>
        <w:pStyle w:val="4"/>
        <w:spacing w:line="240" w:lineRule="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eastAsia="zh-CN"/>
        </w:rPr>
        <w:t>九</w:t>
      </w:r>
      <w:r>
        <w:rPr>
          <w:rFonts w:hint="eastAsia" w:ascii="宋体" w:hAnsi="宋体" w:eastAsia="宋体" w:cs="宋体"/>
          <w:color w:val="auto"/>
          <w:sz w:val="24"/>
          <w:szCs w:val="24"/>
          <w:shd w:val="clear" w:color="auto" w:fill="auto"/>
        </w:rPr>
        <w:t>、违约责任</w:t>
      </w:r>
      <w:bookmarkEnd w:id="115"/>
      <w:bookmarkEnd w:id="11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bookmarkStart w:id="119" w:name="_Toc54718213"/>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一</w:t>
      </w:r>
      <w:r>
        <w:rPr>
          <w:rFonts w:hint="eastAsia" w:ascii="宋体" w:hAnsi="宋体" w:eastAsia="宋体" w:cs="宋体"/>
          <w:color w:val="auto"/>
          <w:sz w:val="24"/>
          <w:szCs w:val="24"/>
          <w:shd w:val="clear" w:color="auto" w:fill="auto"/>
        </w:rPr>
        <w:t>）按《中华人民共和国民法典》有关条款，在合同期内，乙方对</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二</w:t>
      </w:r>
      <w:r>
        <w:rPr>
          <w:rFonts w:hint="eastAsia" w:ascii="宋体" w:hAnsi="宋体" w:eastAsia="宋体" w:cs="宋体"/>
          <w:color w:val="auto"/>
          <w:sz w:val="24"/>
          <w:szCs w:val="24"/>
          <w:shd w:val="clear" w:color="auto" w:fill="auto"/>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1.合同有效期内，因政策调整变化、乙方所</w:t>
      </w:r>
      <w:r>
        <w:rPr>
          <w:rFonts w:hint="eastAsia" w:ascii="宋体" w:hAnsi="宋体" w:eastAsia="宋体" w:cs="宋体"/>
          <w:color w:val="auto"/>
          <w:sz w:val="24"/>
          <w:szCs w:val="24"/>
          <w:shd w:val="clear" w:color="auto" w:fill="auto"/>
          <w:lang w:eastAsia="zh-CN"/>
        </w:rPr>
        <w:t>服务项目不满足相关政策</w:t>
      </w:r>
      <w:r>
        <w:rPr>
          <w:rFonts w:hint="eastAsia" w:ascii="宋体" w:hAnsi="宋体" w:eastAsia="宋体" w:cs="宋体"/>
          <w:color w:val="auto"/>
          <w:sz w:val="24"/>
          <w:szCs w:val="24"/>
          <w:shd w:val="clear" w:color="auto" w:fill="auto"/>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3.未经甲方同意，乙方擅自变更公司名称或擅自停止</w:t>
      </w:r>
      <w:r>
        <w:rPr>
          <w:rFonts w:hint="eastAsia" w:ascii="宋体" w:hAnsi="宋体" w:eastAsia="宋体" w:cs="宋体"/>
          <w:color w:val="auto"/>
          <w:sz w:val="24"/>
          <w:szCs w:val="24"/>
          <w:shd w:val="clear" w:color="auto" w:fill="auto"/>
          <w:lang w:eastAsia="zh-CN"/>
        </w:rPr>
        <w:t>服务的</w:t>
      </w:r>
      <w:r>
        <w:rPr>
          <w:rFonts w:hint="eastAsia" w:ascii="宋体" w:hAnsi="宋体" w:eastAsia="宋体" w:cs="宋体"/>
          <w:color w:val="auto"/>
          <w:sz w:val="24"/>
          <w:szCs w:val="24"/>
          <w:shd w:val="clear" w:color="auto" w:fill="auto"/>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4.未经甲方同意，供货方擅自涨价或停止</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的。</w:t>
      </w:r>
    </w:p>
    <w:p w14:paraId="28FA40F4">
      <w:pPr>
        <w:pStyle w:val="4"/>
        <w:spacing w:line="240" w:lineRule="auto"/>
        <w:rPr>
          <w:rFonts w:hint="eastAsia" w:ascii="宋体" w:hAnsi="宋体" w:eastAsia="宋体" w:cs="宋体"/>
          <w:color w:val="auto"/>
          <w:sz w:val="24"/>
          <w:szCs w:val="24"/>
          <w:shd w:val="clear" w:color="auto" w:fill="auto"/>
        </w:rPr>
      </w:pPr>
      <w:bookmarkStart w:id="120" w:name="_Toc16142"/>
      <w:r>
        <w:rPr>
          <w:rFonts w:hint="eastAsia" w:ascii="宋体" w:hAnsi="宋体" w:eastAsia="宋体" w:cs="宋体"/>
          <w:color w:val="auto"/>
          <w:sz w:val="24"/>
          <w:szCs w:val="24"/>
          <w:shd w:val="clear" w:color="auto" w:fill="auto"/>
          <w:lang w:eastAsia="zh-CN"/>
        </w:rPr>
        <w:t>十</w:t>
      </w:r>
      <w:r>
        <w:rPr>
          <w:rFonts w:hint="eastAsia" w:ascii="宋体" w:hAnsi="宋体" w:eastAsia="宋体" w:cs="宋体"/>
          <w:color w:val="auto"/>
          <w:sz w:val="24"/>
          <w:szCs w:val="24"/>
          <w:shd w:val="clear" w:color="auto" w:fill="auto"/>
        </w:rPr>
        <w:t>、合同生效及其它</w:t>
      </w:r>
      <w:bookmarkEnd w:id="119"/>
      <w:bookmarkEnd w:id="120"/>
    </w:p>
    <w:p w14:paraId="448BA697">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21" w:name="_Toc7071"/>
      <w:r>
        <w:rPr>
          <w:rFonts w:hint="eastAsia" w:ascii="宋体" w:hAnsi="宋体" w:eastAsia="宋体" w:cs="宋体"/>
          <w:color w:val="auto"/>
          <w:sz w:val="24"/>
          <w:szCs w:val="24"/>
          <w:shd w:val="clear" w:color="auto" w:fill="auto"/>
        </w:rPr>
        <w:t>（一）合同生效及其效力应符合《中华人民共和国民法典》有关规定。</w:t>
      </w:r>
      <w:bookmarkEnd w:id="121"/>
    </w:p>
    <w:p w14:paraId="0696AC4B">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22" w:name="_Toc26923"/>
      <w:r>
        <w:rPr>
          <w:rFonts w:hint="eastAsia" w:ascii="宋体" w:hAnsi="宋体" w:eastAsia="宋体" w:cs="宋体"/>
          <w:color w:val="auto"/>
          <w:sz w:val="24"/>
          <w:szCs w:val="24"/>
          <w:shd w:val="clear" w:color="auto" w:fill="auto"/>
        </w:rPr>
        <w:t>（二）合同应经当事人法定代表人或委托代理人签字，加盖双方合同专用章或公章。</w:t>
      </w:r>
      <w:bookmarkEnd w:id="122"/>
    </w:p>
    <w:p w14:paraId="74309517">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23" w:name="_Toc21580"/>
      <w:r>
        <w:rPr>
          <w:rFonts w:hint="eastAsia" w:ascii="宋体" w:hAnsi="宋体" w:eastAsia="宋体" w:cs="宋体"/>
          <w:color w:val="auto"/>
          <w:sz w:val="24"/>
          <w:szCs w:val="24"/>
          <w:shd w:val="clear" w:color="auto" w:fill="auto"/>
        </w:rPr>
        <w:t>（三）合同所包括附件，是合同不可分割的一部分，具有同等法法律效力。</w:t>
      </w:r>
      <w:bookmarkEnd w:id="123"/>
    </w:p>
    <w:p w14:paraId="2AE58335">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24" w:name="_Toc28233"/>
      <w:r>
        <w:rPr>
          <w:rFonts w:hint="eastAsia" w:ascii="宋体" w:hAnsi="宋体" w:eastAsia="宋体" w:cs="宋体"/>
          <w:color w:val="auto"/>
          <w:sz w:val="24"/>
          <w:szCs w:val="24"/>
          <w:shd w:val="clear" w:color="auto" w:fill="auto"/>
        </w:rPr>
        <w:t>（四）合同需提供担保的，按《中华人民共和国担保法》规定执行。</w:t>
      </w:r>
      <w:bookmarkEnd w:id="124"/>
    </w:p>
    <w:p w14:paraId="44C4095C">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25" w:name="_Toc18983"/>
      <w:r>
        <w:rPr>
          <w:rFonts w:hint="eastAsia" w:ascii="宋体" w:hAnsi="宋体" w:eastAsia="宋体" w:cs="宋体"/>
          <w:color w:val="auto"/>
          <w:sz w:val="24"/>
          <w:szCs w:val="24"/>
          <w:shd w:val="clear" w:color="auto" w:fill="auto"/>
        </w:rPr>
        <w:t>（五）本合同条件未尽事宜依照《中华人民共和国民法典》，由供需双方共同协商确定。</w:t>
      </w:r>
      <w:bookmarkEnd w:id="125"/>
    </w:p>
    <w:bookmarkEnd w:id="79"/>
    <w:bookmarkEnd w:id="80"/>
    <w:p w14:paraId="75D005CD">
      <w:pPr>
        <w:tabs>
          <w:tab w:val="left" w:pos="9000"/>
        </w:tabs>
        <w:spacing w:line="276" w:lineRule="auto"/>
        <w:jc w:val="both"/>
        <w:rPr>
          <w:rFonts w:hint="eastAsia" w:ascii="宋体" w:hAnsi="宋体" w:eastAsia="宋体" w:cs="宋体"/>
          <w:color w:val="auto"/>
          <w:szCs w:val="21"/>
          <w:shd w:val="clear" w:color="auto" w:fill="auto"/>
        </w:rPr>
        <w:sectPr>
          <w:pgSz w:w="11907" w:h="16840"/>
          <w:pgMar w:top="1134" w:right="1191" w:bottom="1134" w:left="1304" w:header="964" w:footer="992" w:gutter="0"/>
          <w:pgNumType w:fmt="decimal"/>
          <w:cols w:space="720" w:num="1"/>
          <w:docGrid w:linePitch="312" w:charSpace="0"/>
        </w:sectPr>
      </w:pPr>
    </w:p>
    <w:p w14:paraId="477D2658">
      <w:pPr>
        <w:pStyle w:val="3"/>
        <w:jc w:val="center"/>
        <w:rPr>
          <w:rFonts w:hint="eastAsia" w:ascii="宋体" w:hAnsi="宋体" w:eastAsia="宋体" w:cs="宋体"/>
          <w:b/>
          <w:color w:val="auto"/>
          <w:sz w:val="36"/>
          <w:szCs w:val="36"/>
          <w:shd w:val="clear" w:color="auto" w:fill="auto"/>
        </w:rPr>
      </w:pPr>
      <w:bookmarkStart w:id="126" w:name="_Hlt41879464"/>
      <w:bookmarkEnd w:id="126"/>
      <w:bookmarkStart w:id="127" w:name="_Toc12789072"/>
      <w:bookmarkStart w:id="128" w:name="_Toc485108795"/>
      <w:bookmarkStart w:id="129" w:name="_Toc13696"/>
      <w:r>
        <w:rPr>
          <w:rFonts w:hint="eastAsia" w:ascii="宋体" w:hAnsi="宋体" w:eastAsia="宋体" w:cs="宋体"/>
          <w:b/>
          <w:color w:val="auto"/>
          <w:sz w:val="36"/>
          <w:szCs w:val="36"/>
          <w:shd w:val="clear" w:color="auto" w:fill="auto"/>
        </w:rPr>
        <w:t>第六篇  响应文件格式要求</w:t>
      </w:r>
      <w:bookmarkEnd w:id="127"/>
      <w:bookmarkEnd w:id="128"/>
      <w:bookmarkEnd w:id="129"/>
    </w:p>
    <w:p w14:paraId="34751414">
      <w:pPr>
        <w:pStyle w:val="4"/>
        <w:spacing w:line="240" w:lineRule="auto"/>
        <w:rPr>
          <w:rFonts w:hint="eastAsia" w:ascii="宋体" w:hAnsi="宋体" w:eastAsia="宋体" w:cs="宋体"/>
          <w:color w:val="auto"/>
          <w:sz w:val="24"/>
          <w:szCs w:val="24"/>
          <w:shd w:val="clear" w:color="auto" w:fill="auto"/>
        </w:rPr>
      </w:pPr>
      <w:bookmarkStart w:id="130" w:name="_Toc27382"/>
      <w:r>
        <w:rPr>
          <w:rFonts w:hint="eastAsia" w:ascii="宋体" w:hAnsi="宋体" w:eastAsia="宋体" w:cs="宋体"/>
          <w:color w:val="auto"/>
          <w:sz w:val="24"/>
          <w:szCs w:val="24"/>
          <w:shd w:val="clear" w:color="auto" w:fill="auto"/>
        </w:rPr>
        <w:t>一、经济部分</w:t>
      </w:r>
      <w:bookmarkEnd w:id="130"/>
    </w:p>
    <w:p w14:paraId="547C18E0">
      <w:pPr>
        <w:spacing w:line="44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（一）比选报价函</w:t>
      </w:r>
    </w:p>
    <w:p w14:paraId="17B4A73A">
      <w:pPr>
        <w:spacing w:line="44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（二）明细报价表</w:t>
      </w:r>
    </w:p>
    <w:p w14:paraId="3E3B184D">
      <w:pPr>
        <w:pStyle w:val="4"/>
        <w:spacing w:line="240" w:lineRule="auto"/>
        <w:rPr>
          <w:rFonts w:hint="eastAsia" w:ascii="宋体" w:hAnsi="宋体" w:eastAsia="宋体" w:cs="宋体"/>
          <w:color w:val="auto"/>
          <w:sz w:val="24"/>
          <w:szCs w:val="24"/>
          <w:shd w:val="clear" w:color="auto" w:fill="auto"/>
        </w:rPr>
      </w:pPr>
      <w:bookmarkStart w:id="131" w:name="_Toc6305"/>
      <w:r>
        <w:rPr>
          <w:rFonts w:hint="eastAsia" w:ascii="宋体" w:hAnsi="宋体" w:eastAsia="宋体" w:cs="宋体"/>
          <w:color w:val="auto"/>
          <w:sz w:val="24"/>
          <w:szCs w:val="24"/>
          <w:shd w:val="clear" w:color="auto" w:fill="auto"/>
        </w:rPr>
        <w:t>二、服务部分</w:t>
      </w:r>
      <w:bookmarkEnd w:id="131"/>
    </w:p>
    <w:p w14:paraId="52ACC3F6">
      <w:pPr>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（一）按照“第三篇  项目服务需求”提供相应资料</w:t>
      </w:r>
    </w:p>
    <w:p w14:paraId="56AE7E83">
      <w:pPr>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（二）服务响应偏离表</w:t>
      </w:r>
    </w:p>
    <w:p w14:paraId="49DE7DA6">
      <w:pPr>
        <w:pStyle w:val="4"/>
        <w:spacing w:line="240" w:lineRule="auto"/>
        <w:rPr>
          <w:rFonts w:hint="eastAsia" w:ascii="宋体" w:hAnsi="宋体" w:eastAsia="宋体" w:cs="宋体"/>
          <w:color w:val="auto"/>
          <w:sz w:val="24"/>
          <w:szCs w:val="24"/>
          <w:shd w:val="clear" w:color="auto" w:fill="auto"/>
        </w:rPr>
      </w:pPr>
      <w:bookmarkStart w:id="132" w:name="_Toc7207"/>
      <w:r>
        <w:rPr>
          <w:rFonts w:hint="eastAsia" w:ascii="宋体" w:hAnsi="宋体" w:eastAsia="宋体" w:cs="宋体"/>
          <w:color w:val="auto"/>
          <w:sz w:val="24"/>
          <w:szCs w:val="24"/>
          <w:shd w:val="clear" w:color="auto" w:fill="auto"/>
        </w:rPr>
        <w:t>三、商务部分</w:t>
      </w:r>
      <w:bookmarkEnd w:id="132"/>
    </w:p>
    <w:p w14:paraId="4A66EEE2">
      <w:pPr>
        <w:snapToGrid w:val="0"/>
        <w:spacing w:line="360" w:lineRule="auto"/>
        <w:ind w:firstLine="480" w:firstLineChars="200"/>
        <w:rPr>
          <w:rFonts w:hint="eastAsia" w:ascii="宋体" w:hAnsi="宋体" w:eastAsia="宋体" w:cs="宋体"/>
          <w:color w:val="auto"/>
          <w:sz w:val="24"/>
          <w:szCs w:val="24"/>
          <w:shd w:val="clear" w:color="auto" w:fill="auto"/>
        </w:rPr>
      </w:pPr>
      <w:bookmarkStart w:id="133" w:name="_Toc38358147"/>
      <w:bookmarkStart w:id="134" w:name="OLE_LINK11"/>
      <w:bookmarkStart w:id="135" w:name="OLE_LINK10"/>
      <w:r>
        <w:rPr>
          <w:rFonts w:hint="eastAsia" w:ascii="宋体" w:hAnsi="宋体" w:eastAsia="宋体" w:cs="宋体"/>
          <w:color w:val="auto"/>
          <w:sz w:val="24"/>
          <w:szCs w:val="24"/>
          <w:shd w:val="clear" w:color="auto" w:fill="auto"/>
        </w:rPr>
        <w:t>（一）按照“第四篇  项目商务需求”提供相应资料</w:t>
      </w:r>
      <w:bookmarkEnd w:id="133"/>
    </w:p>
    <w:p w14:paraId="71462CAC">
      <w:pPr>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（二）商务响应偏离表</w:t>
      </w:r>
    </w:p>
    <w:p w14:paraId="1CD52CB0">
      <w:pPr>
        <w:spacing w:line="44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（三）其它优惠承诺</w:t>
      </w:r>
    </w:p>
    <w:p w14:paraId="64CF53E5">
      <w:pPr>
        <w:pStyle w:val="4"/>
        <w:spacing w:line="240" w:lineRule="auto"/>
        <w:rPr>
          <w:rFonts w:hint="eastAsia" w:ascii="宋体" w:hAnsi="宋体" w:eastAsia="宋体" w:cs="宋体"/>
          <w:color w:val="auto"/>
          <w:sz w:val="24"/>
          <w:szCs w:val="24"/>
          <w:shd w:val="clear" w:color="auto" w:fill="auto"/>
        </w:rPr>
      </w:pPr>
      <w:bookmarkStart w:id="136" w:name="_Toc18417"/>
      <w:r>
        <w:rPr>
          <w:rFonts w:hint="eastAsia" w:ascii="宋体" w:hAnsi="宋体" w:eastAsia="宋体" w:cs="宋体"/>
          <w:color w:val="auto"/>
          <w:sz w:val="24"/>
          <w:szCs w:val="24"/>
          <w:shd w:val="clear" w:color="auto" w:fill="auto"/>
        </w:rPr>
        <w:t>四、资格条件及其他</w:t>
      </w:r>
      <w:bookmarkEnd w:id="136"/>
    </w:p>
    <w:p w14:paraId="2FD4B6A9">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（二）组织机构代码证复印件</w:t>
      </w:r>
    </w:p>
    <w:p w14:paraId="70040F22">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（三）法定代表人身份证明书（格式）</w:t>
      </w:r>
    </w:p>
    <w:p w14:paraId="4CF06333">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（四）法定代表人授权委托书（格式）</w:t>
      </w:r>
    </w:p>
    <w:p w14:paraId="74F8954D">
      <w:pPr>
        <w:snapToGrid w:val="0"/>
        <w:spacing w:line="400" w:lineRule="exact"/>
        <w:ind w:firstLine="480" w:firstLineChars="200"/>
        <w:rPr>
          <w:rFonts w:hint="eastAsia" w:ascii="宋体" w:hAnsi="宋体" w:eastAsia="宋体" w:cs="宋体"/>
          <w:color w:val="auto"/>
          <w:sz w:val="24"/>
          <w:szCs w:val="24"/>
          <w:highlight w:val="yellow"/>
          <w:shd w:val="clear" w:color="auto" w:fill="auto"/>
        </w:rPr>
      </w:pPr>
      <w:r>
        <w:rPr>
          <w:rFonts w:hint="eastAsia" w:ascii="宋体" w:hAnsi="宋体" w:eastAsia="宋体" w:cs="宋体"/>
          <w:color w:val="auto"/>
          <w:sz w:val="24"/>
          <w:szCs w:val="24"/>
          <w:shd w:val="clear" w:color="auto" w:fill="auto"/>
        </w:rPr>
        <w:t>（五）202</w:t>
      </w:r>
      <w:r>
        <w:rPr>
          <w:rFonts w:hint="eastAsia" w:ascii="宋体" w:hAnsi="宋体" w:eastAsia="宋体" w:cs="宋体"/>
          <w:color w:val="auto"/>
          <w:sz w:val="24"/>
          <w:szCs w:val="24"/>
          <w:shd w:val="clear" w:color="auto" w:fill="auto"/>
          <w:lang w:val="en-US" w:eastAsia="zh-CN"/>
        </w:rPr>
        <w:t>2</w:t>
      </w:r>
      <w:r>
        <w:rPr>
          <w:rFonts w:hint="eastAsia" w:ascii="宋体" w:hAnsi="宋体" w:eastAsia="宋体" w:cs="宋体"/>
          <w:color w:val="auto"/>
          <w:sz w:val="24"/>
          <w:szCs w:val="24"/>
          <w:shd w:val="clear" w:color="auto" w:fill="auto"/>
        </w:rPr>
        <w:t>或202</w:t>
      </w:r>
      <w:r>
        <w:rPr>
          <w:rFonts w:hint="eastAsia" w:ascii="宋体" w:hAnsi="宋体" w:eastAsia="宋体" w:cs="宋体"/>
          <w:color w:val="auto"/>
          <w:sz w:val="24"/>
          <w:szCs w:val="24"/>
          <w:shd w:val="clear" w:color="auto" w:fill="auto"/>
          <w:lang w:val="en-US" w:eastAsia="zh-CN"/>
        </w:rPr>
        <w:t>3</w:t>
      </w:r>
      <w:r>
        <w:rPr>
          <w:rFonts w:hint="eastAsia" w:ascii="宋体" w:hAnsi="宋体" w:eastAsia="宋体" w:cs="宋体"/>
          <w:color w:val="auto"/>
          <w:sz w:val="24"/>
          <w:szCs w:val="24"/>
          <w:shd w:val="clear" w:color="auto" w:fill="auto"/>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（六）书面声明（格式）</w:t>
      </w:r>
    </w:p>
    <w:p w14:paraId="787ABABD">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（七）税务登记证（副本）复印件</w:t>
      </w:r>
    </w:p>
    <w:p w14:paraId="212D4CC9">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（九）特定资格条件证书或证明文件（如果有）</w:t>
      </w:r>
    </w:p>
    <w:p w14:paraId="71E44612">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（十）供应商提供 “信用中国”网站(www.creditchina.gov.cn)、"中国政府采购网"(www.ccgp.gov.cn)等渠道查询供应商信用记录的四张截图：信用中国--</w:t>
      </w:r>
      <w:r>
        <w:rPr>
          <w:rFonts w:hint="eastAsia" w:ascii="宋体" w:hAnsi="宋体" w:eastAsia="宋体" w:cs="宋体"/>
          <w:color w:val="auto"/>
          <w:sz w:val="24"/>
          <w:szCs w:val="24"/>
          <w:shd w:val="clear" w:color="auto" w:fill="auto"/>
          <w:lang w:eastAsia="zh-CN"/>
        </w:rPr>
        <w:t>信用服务</w:t>
      </w:r>
      <w:r>
        <w:rPr>
          <w:rFonts w:hint="eastAsia" w:ascii="宋体" w:hAnsi="宋体" w:eastAsia="宋体" w:cs="宋体"/>
          <w:color w:val="auto"/>
          <w:sz w:val="24"/>
          <w:szCs w:val="24"/>
          <w:shd w:val="clear" w:color="auto" w:fill="auto"/>
          <w:lang w:val="en-US" w:eastAsia="zh-CN"/>
        </w:rPr>
        <w:t>--严重失信主体名单查询</w:t>
      </w:r>
      <w:r>
        <w:rPr>
          <w:rFonts w:hint="eastAsia" w:ascii="宋体" w:hAnsi="宋体" w:eastAsia="宋体" w:cs="宋体"/>
          <w:color w:val="auto"/>
          <w:sz w:val="24"/>
          <w:szCs w:val="24"/>
          <w:shd w:val="clear" w:color="auto" w:fill="auto"/>
        </w:rPr>
        <w:t>；信用中国--</w:t>
      </w:r>
      <w:r>
        <w:rPr>
          <w:rFonts w:hint="eastAsia" w:ascii="宋体" w:hAnsi="宋体" w:eastAsia="宋体" w:cs="宋体"/>
          <w:color w:val="auto"/>
          <w:sz w:val="24"/>
          <w:szCs w:val="24"/>
          <w:shd w:val="clear" w:color="auto" w:fill="auto"/>
          <w:lang w:eastAsia="zh-CN"/>
        </w:rPr>
        <w:t>信用服务</w:t>
      </w:r>
      <w:r>
        <w:rPr>
          <w:rFonts w:hint="eastAsia" w:ascii="宋体" w:hAnsi="宋体" w:eastAsia="宋体" w:cs="宋体"/>
          <w:color w:val="auto"/>
          <w:sz w:val="24"/>
          <w:szCs w:val="24"/>
          <w:shd w:val="clear" w:color="auto" w:fill="auto"/>
          <w:lang w:val="en-US" w:eastAsia="zh-CN"/>
        </w:rPr>
        <w:t>--政府采购严重违法失信行为记录名单</w:t>
      </w:r>
      <w:r>
        <w:rPr>
          <w:rFonts w:hint="eastAsia" w:ascii="宋体" w:hAnsi="宋体" w:eastAsia="宋体" w:cs="宋体"/>
          <w:color w:val="auto"/>
          <w:sz w:val="24"/>
          <w:szCs w:val="24"/>
          <w:shd w:val="clear" w:color="auto" w:fill="auto"/>
        </w:rPr>
        <w:t>；信用中国--</w:t>
      </w:r>
      <w:r>
        <w:rPr>
          <w:rFonts w:hint="eastAsia" w:ascii="宋体" w:hAnsi="宋体" w:eastAsia="宋体" w:cs="宋体"/>
          <w:color w:val="auto"/>
          <w:sz w:val="24"/>
          <w:szCs w:val="24"/>
          <w:shd w:val="clear" w:color="auto" w:fill="auto"/>
          <w:lang w:eastAsia="zh-CN"/>
        </w:rPr>
        <w:t>信用服务</w:t>
      </w:r>
      <w:r>
        <w:rPr>
          <w:rFonts w:hint="eastAsia" w:ascii="宋体" w:hAnsi="宋体" w:eastAsia="宋体" w:cs="宋体"/>
          <w:color w:val="auto"/>
          <w:sz w:val="24"/>
          <w:szCs w:val="24"/>
          <w:shd w:val="clear" w:color="auto" w:fill="auto"/>
          <w:lang w:val="en-US" w:eastAsia="zh-CN"/>
        </w:rPr>
        <w:t>--税收违法黑名单</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信用中国</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信用服务</w:t>
      </w:r>
      <w:r>
        <w:rPr>
          <w:rFonts w:hint="eastAsia" w:ascii="宋体" w:hAnsi="宋体" w:eastAsia="宋体" w:cs="宋体"/>
          <w:color w:val="auto"/>
          <w:sz w:val="24"/>
          <w:szCs w:val="24"/>
          <w:shd w:val="clear" w:color="auto" w:fill="auto"/>
          <w:lang w:val="en-US" w:eastAsia="zh-CN"/>
        </w:rPr>
        <w:t>--失信被执行人</w:t>
      </w:r>
      <w:r>
        <w:rPr>
          <w:rFonts w:hint="eastAsia" w:ascii="宋体" w:hAnsi="宋体" w:eastAsia="宋体" w:cs="宋体"/>
          <w:color w:val="auto"/>
          <w:sz w:val="24"/>
          <w:szCs w:val="24"/>
          <w:shd w:val="clear" w:color="auto" w:fill="auto"/>
        </w:rPr>
        <w:t>（截图模板见第</w:t>
      </w:r>
      <w:r>
        <w:rPr>
          <w:rFonts w:hint="eastAsia" w:ascii="宋体" w:hAnsi="宋体" w:eastAsia="宋体" w:cs="宋体"/>
          <w:color w:val="auto"/>
          <w:sz w:val="24"/>
          <w:szCs w:val="24"/>
          <w:shd w:val="clear" w:color="auto" w:fill="auto"/>
          <w:lang w:eastAsia="zh-CN"/>
        </w:rPr>
        <w:t>六</w:t>
      </w:r>
      <w:r>
        <w:rPr>
          <w:rFonts w:hint="eastAsia" w:ascii="宋体" w:hAnsi="宋体" w:eastAsia="宋体" w:cs="宋体"/>
          <w:color w:val="auto"/>
          <w:sz w:val="24"/>
          <w:szCs w:val="24"/>
          <w:shd w:val="clear" w:color="auto" w:fill="auto"/>
        </w:rPr>
        <w:t>篇后附件模板）。</w:t>
      </w:r>
    </w:p>
    <w:p w14:paraId="173D7E89">
      <w:pPr>
        <w:pStyle w:val="4"/>
        <w:spacing w:line="240" w:lineRule="auto"/>
        <w:rPr>
          <w:rFonts w:hint="eastAsia" w:ascii="宋体" w:hAnsi="宋体" w:eastAsia="宋体" w:cs="宋体"/>
          <w:color w:val="auto"/>
          <w:sz w:val="24"/>
          <w:szCs w:val="24"/>
          <w:shd w:val="clear" w:color="auto" w:fill="auto"/>
        </w:rPr>
      </w:pPr>
      <w:bookmarkStart w:id="137" w:name="_Toc19884"/>
      <w:r>
        <w:rPr>
          <w:rFonts w:hint="eastAsia" w:ascii="宋体" w:hAnsi="宋体" w:eastAsia="宋体" w:cs="宋体"/>
          <w:color w:val="auto"/>
          <w:sz w:val="24"/>
          <w:szCs w:val="24"/>
          <w:shd w:val="clear" w:color="auto" w:fill="auto"/>
        </w:rPr>
        <w:t>五、其他应提供的资料</w:t>
      </w:r>
      <w:bookmarkEnd w:id="137"/>
    </w:p>
    <w:p w14:paraId="4D84AFC8">
      <w:pPr>
        <w:spacing w:line="44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（一）其他资料</w:t>
      </w:r>
    </w:p>
    <w:bookmarkEnd w:id="134"/>
    <w:bookmarkEnd w:id="135"/>
    <w:p w14:paraId="273105DF">
      <w:pPr>
        <w:spacing w:line="440" w:lineRule="exact"/>
        <w:ind w:firstLine="720" w:firstLineChars="3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1.其他与项目有关的资料</w:t>
      </w:r>
    </w:p>
    <w:p w14:paraId="49EB035D">
      <w:pPr>
        <w:snapToGrid w:val="0"/>
        <w:spacing w:line="360" w:lineRule="auto"/>
        <w:rPr>
          <w:rFonts w:hint="eastAsia" w:ascii="宋体" w:hAnsi="宋体" w:eastAsia="宋体" w:cs="宋体"/>
          <w:color w:val="auto"/>
          <w:sz w:val="24"/>
          <w:szCs w:val="24"/>
          <w:bdr w:val="single" w:color="auto" w:sz="4" w:space="0"/>
          <w:shd w:val="clear" w:color="auto" w:fill="auto"/>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5"/>
        </w:numPr>
        <w:ind w:firstLineChars="0"/>
        <w:rPr>
          <w:rFonts w:hint="eastAsia" w:ascii="宋体" w:hAnsi="宋体" w:eastAsia="宋体" w:cs="宋体"/>
          <w:b/>
          <w:color w:val="auto"/>
          <w:shd w:val="clear" w:color="auto" w:fill="auto"/>
        </w:rPr>
      </w:pPr>
      <w:bookmarkStart w:id="138" w:name="_Toc313888360"/>
      <w:bookmarkStart w:id="139" w:name="_Toc480979018"/>
      <w:bookmarkStart w:id="140" w:name="_Toc485108796"/>
      <w:bookmarkStart w:id="141" w:name="_Toc342913419"/>
      <w:bookmarkStart w:id="142" w:name="_Toc313008356"/>
      <w:bookmarkStart w:id="143" w:name="_Toc283382454"/>
      <w:bookmarkStart w:id="144" w:name="_Toc12789073"/>
      <w:r>
        <w:rPr>
          <w:rFonts w:hint="eastAsia" w:ascii="宋体" w:hAnsi="宋体" w:eastAsia="宋体" w:cs="宋体"/>
          <w:b/>
          <w:color w:val="auto"/>
          <w:shd w:val="clear" w:color="auto" w:fill="auto"/>
        </w:rPr>
        <w:t>经济部分</w:t>
      </w:r>
      <w:bookmarkEnd w:id="138"/>
      <w:bookmarkEnd w:id="139"/>
      <w:bookmarkEnd w:id="140"/>
      <w:bookmarkEnd w:id="141"/>
      <w:bookmarkEnd w:id="142"/>
    </w:p>
    <w:p w14:paraId="7BC055E4">
      <w:pPr>
        <w:pStyle w:val="181"/>
        <w:ind w:left="450" w:firstLine="0" w:firstLineChars="0"/>
        <w:rPr>
          <w:rFonts w:hint="eastAsia" w:ascii="宋体" w:hAnsi="宋体" w:eastAsia="宋体" w:cs="宋体"/>
          <w:b/>
          <w:color w:val="auto"/>
          <w:shd w:val="clear" w:color="auto" w:fill="auto"/>
        </w:rPr>
      </w:pPr>
    </w:p>
    <w:bookmarkEnd w:id="143"/>
    <w:bookmarkEnd w:id="144"/>
    <w:p w14:paraId="6B701359">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（一）比选报价函</w:t>
      </w:r>
    </w:p>
    <w:p w14:paraId="633B1BBB">
      <w:pPr>
        <w:tabs>
          <w:tab w:val="left" w:pos="6300"/>
        </w:tabs>
        <w:snapToGrid w:val="0"/>
        <w:spacing w:line="480" w:lineRule="exact"/>
        <w:jc w:val="center"/>
        <w:outlineLvl w:val="0"/>
        <w:rPr>
          <w:rFonts w:hint="eastAsia" w:ascii="宋体" w:hAnsi="宋体" w:eastAsia="宋体" w:cs="宋体"/>
          <w:b/>
          <w:color w:val="auto"/>
          <w:sz w:val="28"/>
          <w:szCs w:val="28"/>
          <w:shd w:val="clear" w:color="auto" w:fill="auto"/>
        </w:rPr>
      </w:pPr>
      <w:r>
        <w:rPr>
          <w:rFonts w:hint="eastAsia" w:ascii="宋体" w:hAnsi="宋体" w:eastAsia="宋体" w:cs="宋体"/>
          <w:b/>
          <w:color w:val="auto"/>
          <w:sz w:val="28"/>
          <w:szCs w:val="28"/>
          <w:shd w:val="clear" w:color="auto" w:fill="auto"/>
        </w:rPr>
        <w:t>比选报价函</w:t>
      </w:r>
    </w:p>
    <w:p w14:paraId="46ACC550">
      <w:pPr>
        <w:tabs>
          <w:tab w:val="left" w:pos="6300"/>
        </w:tabs>
        <w:snapToGrid w:val="0"/>
        <w:spacing w:line="312" w:lineRule="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color w:val="auto"/>
          <w:sz w:val="24"/>
          <w:szCs w:val="24"/>
          <w:shd w:val="clear" w:color="auto" w:fill="auto"/>
        </w:rPr>
        <w:t>：</w:t>
      </w:r>
    </w:p>
    <w:p w14:paraId="2E03B3B8">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1、愿意按照比选文件中的一切要求，提供本项目的技术服务、商务需求，初始报价以</w:t>
      </w:r>
      <w:r>
        <w:rPr>
          <w:rFonts w:hint="eastAsia" w:ascii="宋体" w:hAnsi="宋体" w:eastAsia="宋体" w:cs="宋体"/>
          <w:color w:val="auto"/>
          <w:sz w:val="24"/>
          <w:szCs w:val="24"/>
          <w:shd w:val="clear" w:color="auto" w:fill="auto"/>
          <w:lang w:eastAsia="zh-CN"/>
        </w:rPr>
        <w:t>（二）明细报价表</w:t>
      </w:r>
      <w:r>
        <w:rPr>
          <w:rFonts w:hint="eastAsia" w:ascii="宋体" w:hAnsi="宋体" w:eastAsia="宋体" w:cs="宋体"/>
          <w:color w:val="auto"/>
          <w:sz w:val="24"/>
          <w:szCs w:val="24"/>
          <w:shd w:val="clear" w:color="auto" w:fill="auto"/>
        </w:rPr>
        <w:t>为准。</w:t>
      </w:r>
    </w:p>
    <w:p w14:paraId="68E90945">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2、我方现提交的响应文件为：响应文件正本</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份，副本</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份。</w:t>
      </w:r>
    </w:p>
    <w:p w14:paraId="6AC11BCC">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7、我</w:t>
      </w:r>
      <w:r>
        <w:rPr>
          <w:rFonts w:hint="eastAsia" w:ascii="宋体" w:hAnsi="宋体" w:eastAsia="宋体" w:cs="宋体"/>
          <w:color w:val="auto"/>
          <w:sz w:val="24"/>
          <w:szCs w:val="24"/>
          <w:shd w:val="clear" w:color="auto" w:fill="auto"/>
          <w:lang w:eastAsia="zh-CN"/>
        </w:rPr>
        <w:t>方未</w:t>
      </w:r>
      <w:r>
        <w:rPr>
          <w:rFonts w:hint="eastAsia" w:ascii="宋体" w:hAnsi="宋体" w:eastAsia="宋体" w:cs="宋体"/>
          <w:color w:val="auto"/>
          <w:sz w:val="24"/>
          <w:szCs w:val="24"/>
          <w:shd w:val="clear" w:color="auto" w:fill="auto"/>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供应商（公章）：</w:t>
      </w:r>
    </w:p>
    <w:p w14:paraId="37F9BE07">
      <w:pPr>
        <w:tabs>
          <w:tab w:val="left" w:pos="6300"/>
        </w:tabs>
        <w:snapToGrid w:val="0"/>
        <w:spacing w:line="360" w:lineRule="auto"/>
        <w:ind w:firstLine="57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 xml:space="preserve">地址：  </w:t>
      </w:r>
    </w:p>
    <w:p w14:paraId="7DE60BA4">
      <w:pPr>
        <w:tabs>
          <w:tab w:val="left" w:pos="6300"/>
        </w:tabs>
        <w:snapToGrid w:val="0"/>
        <w:spacing w:line="360" w:lineRule="auto"/>
        <w:ind w:firstLine="57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电话：                           传真：</w:t>
      </w:r>
    </w:p>
    <w:p w14:paraId="12F8B793">
      <w:pPr>
        <w:tabs>
          <w:tab w:val="left" w:pos="6300"/>
        </w:tabs>
        <w:snapToGrid w:val="0"/>
        <w:spacing w:line="360" w:lineRule="auto"/>
        <w:ind w:firstLine="57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网址：                           邮编：</w:t>
      </w:r>
    </w:p>
    <w:p w14:paraId="37D74FA8">
      <w:pPr>
        <w:tabs>
          <w:tab w:val="left" w:pos="6300"/>
        </w:tabs>
        <w:snapToGrid w:val="0"/>
        <w:spacing w:line="360" w:lineRule="auto"/>
        <w:ind w:firstLine="57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联系人：</w:t>
      </w:r>
    </w:p>
    <w:p w14:paraId="4110EE2D">
      <w:pPr>
        <w:snapToGrid w:val="0"/>
        <w:spacing w:line="360" w:lineRule="auto"/>
        <w:ind w:firstLine="480" w:firstLineChars="200"/>
        <w:rPr>
          <w:rFonts w:hint="eastAsia" w:ascii="宋体" w:hAnsi="宋体" w:eastAsia="宋体" w:cs="宋体"/>
          <w:color w:val="auto"/>
          <w:sz w:val="24"/>
          <w:szCs w:val="24"/>
          <w:shd w:val="clear" w:color="auto" w:fill="auto"/>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auto"/>
          <w:sz w:val="24"/>
          <w:szCs w:val="24"/>
          <w:shd w:val="clear" w:color="auto" w:fill="auto"/>
        </w:rPr>
        <w:t xml:space="preserve">                               年   月   日</w:t>
      </w:r>
    </w:p>
    <w:p w14:paraId="77E3FDA1">
      <w:pPr>
        <w:numPr>
          <w:ilvl w:val="0"/>
          <w:numId w:val="16"/>
        </w:numPr>
        <w:tabs>
          <w:tab w:val="left" w:pos="2895"/>
        </w:tabs>
        <w:spacing w:line="360" w:lineRule="auto"/>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rPr>
        <w:t>明细报价表</w:t>
      </w:r>
    </w:p>
    <w:p w14:paraId="04E3368E">
      <w:pPr>
        <w:numPr>
          <w:ilvl w:val="0"/>
          <w:numId w:val="0"/>
        </w:numPr>
        <w:tabs>
          <w:tab w:val="left" w:pos="2895"/>
        </w:tabs>
        <w:spacing w:line="360" w:lineRule="auto"/>
        <w:rPr>
          <w:rFonts w:hint="default"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 xml:space="preserve">                                  报价表</w:t>
      </w:r>
    </w:p>
    <w:tbl>
      <w:tblPr>
        <w:tblStyle w:val="5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476"/>
        <w:gridCol w:w="1119"/>
        <w:gridCol w:w="844"/>
        <w:gridCol w:w="960"/>
        <w:gridCol w:w="990"/>
        <w:gridCol w:w="1545"/>
        <w:gridCol w:w="1526"/>
        <w:gridCol w:w="733"/>
      </w:tblGrid>
      <w:tr w14:paraId="235F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221" w:type="pct"/>
            <w:vAlign w:val="center"/>
          </w:tcPr>
          <w:p w14:paraId="78020AE7">
            <w:pPr>
              <w:pStyle w:val="2"/>
              <w:spacing w:line="460" w:lineRule="exact"/>
              <w:rPr>
                <w:rFonts w:hint="eastAsia" w:ascii="宋体" w:hAnsi="宋体" w:eastAsia="宋体" w:cs="宋体"/>
                <w:color w:val="FF0000"/>
                <w:sz w:val="21"/>
                <w:szCs w:val="21"/>
              </w:rPr>
            </w:pPr>
            <w:bookmarkStart w:id="145" w:name="_Toc313008357"/>
            <w:bookmarkStart w:id="146" w:name="_Toc480979019"/>
            <w:bookmarkStart w:id="147" w:name="_Toc342913420"/>
            <w:bookmarkStart w:id="148" w:name="_Toc313888361"/>
            <w:bookmarkStart w:id="149" w:name="_Toc485108797"/>
            <w:r>
              <w:rPr>
                <w:rFonts w:hint="eastAsia" w:ascii="宋体" w:hAnsi="宋体" w:eastAsia="宋体" w:cs="宋体"/>
                <w:color w:val="FF0000"/>
                <w:sz w:val="21"/>
                <w:szCs w:val="21"/>
              </w:rPr>
              <w:t>序号</w:t>
            </w:r>
          </w:p>
        </w:tc>
        <w:tc>
          <w:tcPr>
            <w:tcW w:w="767" w:type="pct"/>
            <w:vAlign w:val="center"/>
          </w:tcPr>
          <w:p w14:paraId="0A56D10B">
            <w:pPr>
              <w:pStyle w:val="2"/>
              <w:spacing w:line="460" w:lineRule="exact"/>
              <w:rPr>
                <w:rFonts w:hint="eastAsia" w:ascii="宋体" w:hAnsi="宋体" w:eastAsia="宋体" w:cs="宋体"/>
                <w:color w:val="FF0000"/>
                <w:sz w:val="21"/>
                <w:szCs w:val="21"/>
              </w:rPr>
            </w:pPr>
            <w:r>
              <w:rPr>
                <w:rFonts w:hint="eastAsia" w:ascii="宋体" w:hAnsi="宋体" w:eastAsia="宋体" w:cs="宋体"/>
                <w:color w:val="FF0000"/>
                <w:sz w:val="21"/>
                <w:szCs w:val="21"/>
              </w:rPr>
              <w:t>产品名称</w:t>
            </w:r>
          </w:p>
        </w:tc>
        <w:tc>
          <w:tcPr>
            <w:tcW w:w="581" w:type="pct"/>
            <w:vAlign w:val="center"/>
          </w:tcPr>
          <w:p w14:paraId="681673A9">
            <w:pPr>
              <w:pStyle w:val="2"/>
              <w:spacing w:line="460" w:lineRule="exact"/>
              <w:rPr>
                <w:rFonts w:hint="eastAsia" w:ascii="宋体" w:hAnsi="宋体" w:eastAsia="宋体" w:cs="宋体"/>
                <w:color w:val="FF0000"/>
                <w:sz w:val="21"/>
                <w:szCs w:val="21"/>
              </w:rPr>
            </w:pPr>
            <w:r>
              <w:rPr>
                <w:rFonts w:hint="eastAsia" w:ascii="宋体" w:hAnsi="宋体" w:eastAsia="宋体" w:cs="宋体"/>
                <w:color w:val="FF0000"/>
                <w:sz w:val="21"/>
                <w:szCs w:val="21"/>
              </w:rPr>
              <w:t>型号</w:t>
            </w:r>
          </w:p>
        </w:tc>
        <w:tc>
          <w:tcPr>
            <w:tcW w:w="438" w:type="pct"/>
            <w:vAlign w:val="center"/>
          </w:tcPr>
          <w:p w14:paraId="750B5190">
            <w:pPr>
              <w:pStyle w:val="2"/>
              <w:spacing w:line="460" w:lineRule="exact"/>
              <w:rPr>
                <w:rFonts w:hint="eastAsia" w:ascii="宋体" w:hAnsi="宋体" w:eastAsia="宋体" w:cs="宋体"/>
                <w:color w:val="FF0000"/>
                <w:sz w:val="21"/>
                <w:szCs w:val="21"/>
              </w:rPr>
            </w:pPr>
            <w:r>
              <w:rPr>
                <w:rFonts w:hint="eastAsia" w:ascii="宋体" w:hAnsi="宋体" w:eastAsia="宋体" w:cs="宋体"/>
                <w:color w:val="FF0000"/>
                <w:sz w:val="21"/>
                <w:szCs w:val="21"/>
              </w:rPr>
              <w:t>规格</w:t>
            </w:r>
          </w:p>
        </w:tc>
        <w:tc>
          <w:tcPr>
            <w:tcW w:w="499" w:type="pct"/>
            <w:vAlign w:val="center"/>
          </w:tcPr>
          <w:p w14:paraId="4B1309D6">
            <w:pPr>
              <w:pStyle w:val="2"/>
              <w:spacing w:line="46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数量</w:t>
            </w:r>
          </w:p>
        </w:tc>
        <w:tc>
          <w:tcPr>
            <w:tcW w:w="514" w:type="pct"/>
            <w:vAlign w:val="center"/>
          </w:tcPr>
          <w:p w14:paraId="2F7B92A2">
            <w:pPr>
              <w:pStyle w:val="2"/>
              <w:spacing w:line="460" w:lineRule="exact"/>
              <w:rPr>
                <w:rFonts w:hint="eastAsia" w:ascii="宋体" w:hAnsi="宋体" w:eastAsia="宋体" w:cs="宋体"/>
                <w:color w:val="FF0000"/>
                <w:sz w:val="21"/>
                <w:szCs w:val="21"/>
              </w:rPr>
            </w:pPr>
            <w:r>
              <w:rPr>
                <w:rFonts w:hint="eastAsia" w:ascii="宋体" w:hAnsi="宋体" w:eastAsia="宋体" w:cs="宋体"/>
                <w:color w:val="FF0000"/>
                <w:sz w:val="21"/>
                <w:szCs w:val="21"/>
              </w:rPr>
              <w:t>单位</w:t>
            </w:r>
          </w:p>
        </w:tc>
        <w:tc>
          <w:tcPr>
            <w:tcW w:w="803" w:type="pct"/>
            <w:vAlign w:val="center"/>
          </w:tcPr>
          <w:p w14:paraId="64AB072D">
            <w:pPr>
              <w:pStyle w:val="2"/>
              <w:spacing w:line="460" w:lineRule="exact"/>
              <w:rPr>
                <w:rFonts w:hint="eastAsia" w:ascii="宋体" w:hAnsi="宋体" w:eastAsia="宋体" w:cs="宋体"/>
                <w:color w:val="FF0000"/>
                <w:sz w:val="21"/>
                <w:szCs w:val="21"/>
                <w:lang w:eastAsia="zh-CN"/>
              </w:rPr>
            </w:pPr>
            <w:r>
              <w:rPr>
                <w:rFonts w:hint="eastAsia" w:ascii="宋体" w:hAnsi="宋体" w:eastAsia="宋体" w:cs="宋体"/>
                <w:color w:val="FF0000"/>
                <w:sz w:val="21"/>
                <w:szCs w:val="21"/>
                <w:lang w:eastAsia="zh-CN"/>
              </w:rPr>
              <w:t>参选供应商提供品牌</w:t>
            </w:r>
          </w:p>
        </w:tc>
        <w:tc>
          <w:tcPr>
            <w:tcW w:w="793" w:type="pct"/>
            <w:vAlign w:val="center"/>
          </w:tcPr>
          <w:p w14:paraId="7EA52D97">
            <w:pPr>
              <w:pStyle w:val="2"/>
              <w:spacing w:line="460" w:lineRule="exact"/>
              <w:rPr>
                <w:rFonts w:hint="eastAsia" w:ascii="宋体" w:hAnsi="宋体" w:eastAsia="宋体" w:cs="宋体"/>
                <w:color w:val="FF0000"/>
                <w:sz w:val="21"/>
                <w:szCs w:val="21"/>
                <w:lang w:eastAsia="zh-CN"/>
              </w:rPr>
            </w:pPr>
            <w:r>
              <w:rPr>
                <w:rFonts w:hint="eastAsia" w:ascii="宋体" w:hAnsi="宋体" w:eastAsia="宋体" w:cs="宋体"/>
                <w:color w:val="FF0000"/>
                <w:sz w:val="21"/>
                <w:szCs w:val="21"/>
                <w:lang w:eastAsia="zh-CN"/>
              </w:rPr>
              <w:t>单价（元）</w:t>
            </w:r>
          </w:p>
        </w:tc>
        <w:tc>
          <w:tcPr>
            <w:tcW w:w="381" w:type="pct"/>
            <w:vAlign w:val="center"/>
          </w:tcPr>
          <w:p w14:paraId="4DB2956B">
            <w:pPr>
              <w:pStyle w:val="2"/>
              <w:spacing w:line="460" w:lineRule="exact"/>
              <w:rPr>
                <w:rFonts w:hint="eastAsia" w:ascii="宋体" w:hAnsi="宋体" w:eastAsia="宋体" w:cs="宋体"/>
                <w:color w:val="FF0000"/>
                <w:sz w:val="21"/>
                <w:szCs w:val="21"/>
                <w:lang w:eastAsia="zh-CN"/>
              </w:rPr>
            </w:pPr>
            <w:r>
              <w:rPr>
                <w:rFonts w:hint="eastAsia" w:ascii="宋体" w:hAnsi="宋体" w:eastAsia="宋体" w:cs="宋体"/>
                <w:color w:val="FF0000"/>
                <w:sz w:val="21"/>
                <w:szCs w:val="21"/>
                <w:lang w:eastAsia="zh-CN"/>
              </w:rPr>
              <w:t>备注</w:t>
            </w:r>
          </w:p>
        </w:tc>
      </w:tr>
      <w:tr w14:paraId="11105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21" w:type="pct"/>
            <w:vAlign w:val="center"/>
          </w:tcPr>
          <w:p w14:paraId="6CCA4281">
            <w:pPr>
              <w:pStyle w:val="2"/>
              <w:spacing w:line="460" w:lineRule="exact"/>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767" w:type="pct"/>
            <w:vAlign w:val="center"/>
          </w:tcPr>
          <w:p w14:paraId="6E1060E2">
            <w:pPr>
              <w:pStyle w:val="2"/>
              <w:spacing w:line="460" w:lineRule="exact"/>
              <w:rPr>
                <w:rFonts w:hint="eastAsia" w:ascii="宋体" w:hAnsi="宋体" w:eastAsia="宋体" w:cs="宋体"/>
                <w:color w:val="FF0000"/>
                <w:sz w:val="21"/>
                <w:szCs w:val="21"/>
              </w:rPr>
            </w:pPr>
            <w:r>
              <w:rPr>
                <w:rFonts w:hint="eastAsia" w:ascii="宋体" w:hAnsi="宋体" w:eastAsia="宋体" w:cs="宋体"/>
                <w:color w:val="FF0000"/>
                <w:sz w:val="21"/>
                <w:szCs w:val="21"/>
              </w:rPr>
              <w:t>麦克维尔单螺</w:t>
            </w:r>
          </w:p>
          <w:p w14:paraId="2C20ABCD">
            <w:pPr>
              <w:pStyle w:val="2"/>
              <w:spacing w:line="46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杆机（PFS370.3）专用冷冻油</w:t>
            </w:r>
          </w:p>
        </w:tc>
        <w:tc>
          <w:tcPr>
            <w:tcW w:w="581" w:type="pct"/>
            <w:vAlign w:val="center"/>
          </w:tcPr>
          <w:p w14:paraId="4948015A">
            <w:pPr>
              <w:pStyle w:val="2"/>
              <w:spacing w:line="460" w:lineRule="exact"/>
              <w:rPr>
                <w:rFonts w:hint="eastAsia" w:ascii="宋体" w:hAnsi="宋体" w:eastAsia="宋体" w:cs="宋体"/>
                <w:color w:val="FF0000"/>
                <w:sz w:val="21"/>
                <w:szCs w:val="21"/>
              </w:rPr>
            </w:pPr>
            <w:r>
              <w:rPr>
                <w:rFonts w:hint="eastAsia" w:ascii="宋体" w:hAnsi="宋体" w:eastAsia="宋体" w:cs="宋体"/>
                <w:color w:val="FF0000"/>
                <w:sz w:val="21"/>
                <w:szCs w:val="21"/>
              </w:rPr>
              <w:t>B类</w:t>
            </w:r>
          </w:p>
        </w:tc>
        <w:tc>
          <w:tcPr>
            <w:tcW w:w="438" w:type="pct"/>
            <w:vAlign w:val="center"/>
          </w:tcPr>
          <w:p w14:paraId="124C8690">
            <w:pPr>
              <w:spacing w:line="460" w:lineRule="exact"/>
              <w:jc w:val="both"/>
              <w:rPr>
                <w:rFonts w:hint="eastAsia" w:ascii="宋体" w:hAnsi="宋体" w:eastAsia="宋体" w:cs="宋体"/>
                <w:color w:val="FF0000"/>
                <w:sz w:val="21"/>
                <w:szCs w:val="21"/>
              </w:rPr>
            </w:pPr>
            <w:r>
              <w:rPr>
                <w:rFonts w:hint="eastAsia" w:ascii="宋体" w:hAnsi="宋体" w:eastAsia="宋体" w:cs="宋体"/>
                <w:color w:val="FF0000"/>
                <w:sz w:val="21"/>
                <w:szCs w:val="21"/>
              </w:rPr>
              <w:t>20L/桶</w:t>
            </w:r>
          </w:p>
        </w:tc>
        <w:tc>
          <w:tcPr>
            <w:tcW w:w="499" w:type="pct"/>
            <w:vAlign w:val="center"/>
          </w:tcPr>
          <w:p w14:paraId="606C96E6">
            <w:pPr>
              <w:pStyle w:val="2"/>
              <w:spacing w:line="460" w:lineRule="exact"/>
              <w:rPr>
                <w:rFonts w:hint="eastAsia" w:ascii="宋体" w:hAnsi="宋体" w:eastAsia="宋体" w:cs="宋体"/>
                <w:color w:val="FF0000"/>
                <w:sz w:val="21"/>
                <w:szCs w:val="21"/>
              </w:rPr>
            </w:pPr>
            <w:r>
              <w:rPr>
                <w:rFonts w:hint="eastAsia" w:ascii="宋体" w:hAnsi="宋体" w:eastAsia="宋体" w:cs="宋体"/>
                <w:color w:val="FF0000"/>
                <w:sz w:val="21"/>
                <w:szCs w:val="21"/>
              </w:rPr>
              <w:t>8</w:t>
            </w:r>
          </w:p>
        </w:tc>
        <w:tc>
          <w:tcPr>
            <w:tcW w:w="514" w:type="pct"/>
            <w:vAlign w:val="center"/>
          </w:tcPr>
          <w:p w14:paraId="3C8C90E5">
            <w:pPr>
              <w:spacing w:line="46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桶</w:t>
            </w:r>
          </w:p>
        </w:tc>
        <w:tc>
          <w:tcPr>
            <w:tcW w:w="803" w:type="pct"/>
            <w:vAlign w:val="center"/>
          </w:tcPr>
          <w:p w14:paraId="17F2C68E">
            <w:pPr>
              <w:spacing w:line="460" w:lineRule="exact"/>
              <w:jc w:val="center"/>
              <w:rPr>
                <w:rFonts w:hint="eastAsia" w:ascii="宋体" w:hAnsi="宋体" w:eastAsia="宋体" w:cs="宋体"/>
                <w:color w:val="FF0000"/>
                <w:sz w:val="21"/>
                <w:szCs w:val="21"/>
              </w:rPr>
            </w:pPr>
          </w:p>
        </w:tc>
        <w:tc>
          <w:tcPr>
            <w:tcW w:w="793" w:type="pct"/>
            <w:vAlign w:val="center"/>
          </w:tcPr>
          <w:p w14:paraId="137A815E">
            <w:pPr>
              <w:spacing w:line="460" w:lineRule="exact"/>
              <w:jc w:val="center"/>
              <w:rPr>
                <w:rFonts w:hint="eastAsia" w:ascii="宋体" w:hAnsi="宋体" w:eastAsia="宋体" w:cs="宋体"/>
                <w:color w:val="FF0000"/>
                <w:sz w:val="21"/>
                <w:szCs w:val="21"/>
              </w:rPr>
            </w:pPr>
          </w:p>
        </w:tc>
        <w:tc>
          <w:tcPr>
            <w:tcW w:w="381" w:type="pct"/>
            <w:vAlign w:val="center"/>
          </w:tcPr>
          <w:p w14:paraId="159E9E5F">
            <w:pPr>
              <w:spacing w:line="460" w:lineRule="exact"/>
              <w:jc w:val="center"/>
              <w:rPr>
                <w:rFonts w:hint="eastAsia" w:ascii="宋体" w:hAnsi="宋体" w:eastAsia="宋体" w:cs="宋体"/>
                <w:color w:val="FF0000"/>
                <w:sz w:val="21"/>
                <w:szCs w:val="21"/>
              </w:rPr>
            </w:pPr>
          </w:p>
        </w:tc>
      </w:tr>
      <w:tr w14:paraId="1CFA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221" w:type="pct"/>
            <w:vAlign w:val="center"/>
          </w:tcPr>
          <w:p w14:paraId="74C6BAD5">
            <w:pPr>
              <w:pStyle w:val="2"/>
              <w:spacing w:line="460" w:lineRule="exact"/>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767" w:type="pct"/>
            <w:vAlign w:val="center"/>
          </w:tcPr>
          <w:p w14:paraId="39C5064D">
            <w:pPr>
              <w:spacing w:line="46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麦克维尔单螺</w:t>
            </w:r>
          </w:p>
          <w:p w14:paraId="4A3CD522">
            <w:pPr>
              <w:spacing w:line="46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杆机（PFS370.3）专用油过滤</w:t>
            </w:r>
          </w:p>
          <w:p w14:paraId="268913C8">
            <w:pPr>
              <w:spacing w:line="46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（带O型圈）</w:t>
            </w:r>
          </w:p>
        </w:tc>
        <w:tc>
          <w:tcPr>
            <w:tcW w:w="581" w:type="pct"/>
            <w:vAlign w:val="center"/>
          </w:tcPr>
          <w:p w14:paraId="26D1C2B6">
            <w:pPr>
              <w:spacing w:line="46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适配机组</w:t>
            </w:r>
          </w:p>
        </w:tc>
        <w:tc>
          <w:tcPr>
            <w:tcW w:w="438" w:type="pct"/>
            <w:vAlign w:val="center"/>
          </w:tcPr>
          <w:p w14:paraId="4893F445">
            <w:pPr>
              <w:pStyle w:val="2"/>
              <w:spacing w:line="460" w:lineRule="exact"/>
              <w:rPr>
                <w:rFonts w:hint="eastAsia" w:ascii="宋体" w:hAnsi="宋体" w:eastAsia="宋体" w:cs="宋体"/>
                <w:color w:val="FF0000"/>
                <w:sz w:val="21"/>
                <w:szCs w:val="21"/>
              </w:rPr>
            </w:pPr>
            <w:r>
              <w:rPr>
                <w:rFonts w:hint="eastAsia" w:ascii="宋体" w:hAnsi="宋体" w:eastAsia="宋体" w:cs="宋体"/>
                <w:color w:val="FF0000"/>
                <w:sz w:val="21"/>
                <w:szCs w:val="21"/>
              </w:rPr>
              <w:t>/</w:t>
            </w:r>
          </w:p>
        </w:tc>
        <w:tc>
          <w:tcPr>
            <w:tcW w:w="499" w:type="pct"/>
            <w:vAlign w:val="center"/>
          </w:tcPr>
          <w:p w14:paraId="22CF9E16">
            <w:pPr>
              <w:pStyle w:val="2"/>
              <w:spacing w:line="460" w:lineRule="exact"/>
              <w:rPr>
                <w:rFonts w:hint="eastAsia" w:ascii="宋体" w:hAnsi="宋体" w:eastAsia="宋体" w:cs="宋体"/>
                <w:color w:val="FF0000"/>
                <w:sz w:val="21"/>
                <w:szCs w:val="21"/>
              </w:rPr>
            </w:pPr>
            <w:r>
              <w:rPr>
                <w:rFonts w:hint="eastAsia" w:ascii="宋体" w:hAnsi="宋体" w:eastAsia="宋体" w:cs="宋体"/>
                <w:color w:val="FF0000"/>
                <w:sz w:val="21"/>
                <w:szCs w:val="21"/>
              </w:rPr>
              <w:t>6</w:t>
            </w:r>
          </w:p>
        </w:tc>
        <w:tc>
          <w:tcPr>
            <w:tcW w:w="514" w:type="pct"/>
            <w:vAlign w:val="center"/>
          </w:tcPr>
          <w:p w14:paraId="5EFDE333">
            <w:pPr>
              <w:spacing w:line="46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个</w:t>
            </w:r>
          </w:p>
        </w:tc>
        <w:tc>
          <w:tcPr>
            <w:tcW w:w="803" w:type="pct"/>
            <w:vAlign w:val="center"/>
          </w:tcPr>
          <w:p w14:paraId="33CF2571">
            <w:pPr>
              <w:spacing w:line="460" w:lineRule="exact"/>
              <w:jc w:val="center"/>
              <w:rPr>
                <w:rFonts w:hint="eastAsia" w:ascii="宋体" w:hAnsi="宋体" w:eastAsia="宋体" w:cs="宋体"/>
                <w:color w:val="FF0000"/>
                <w:sz w:val="21"/>
                <w:szCs w:val="21"/>
              </w:rPr>
            </w:pPr>
          </w:p>
        </w:tc>
        <w:tc>
          <w:tcPr>
            <w:tcW w:w="793" w:type="pct"/>
            <w:vAlign w:val="center"/>
          </w:tcPr>
          <w:p w14:paraId="6FBB7DA4">
            <w:pPr>
              <w:spacing w:line="460" w:lineRule="exact"/>
              <w:jc w:val="center"/>
              <w:rPr>
                <w:rFonts w:hint="eastAsia" w:ascii="宋体" w:hAnsi="宋体" w:eastAsia="宋体" w:cs="宋体"/>
                <w:color w:val="FF0000"/>
                <w:sz w:val="21"/>
                <w:szCs w:val="21"/>
              </w:rPr>
            </w:pPr>
          </w:p>
        </w:tc>
        <w:tc>
          <w:tcPr>
            <w:tcW w:w="381" w:type="pct"/>
            <w:vAlign w:val="center"/>
          </w:tcPr>
          <w:p w14:paraId="0BFAE774">
            <w:pPr>
              <w:spacing w:line="460" w:lineRule="exact"/>
              <w:jc w:val="center"/>
              <w:rPr>
                <w:rFonts w:hint="eastAsia" w:ascii="宋体" w:hAnsi="宋体" w:eastAsia="宋体" w:cs="宋体"/>
                <w:color w:val="FF0000"/>
                <w:sz w:val="21"/>
                <w:szCs w:val="21"/>
              </w:rPr>
            </w:pPr>
          </w:p>
        </w:tc>
      </w:tr>
      <w:tr w14:paraId="3FAA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221" w:type="pct"/>
            <w:vAlign w:val="center"/>
          </w:tcPr>
          <w:p w14:paraId="366C4B22">
            <w:pPr>
              <w:pStyle w:val="2"/>
              <w:spacing w:line="460" w:lineRule="exact"/>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767" w:type="pct"/>
            <w:vAlign w:val="center"/>
          </w:tcPr>
          <w:p w14:paraId="33CF39E8">
            <w:pPr>
              <w:spacing w:line="46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麦克维尔单螺</w:t>
            </w:r>
          </w:p>
          <w:p w14:paraId="2928B8B2">
            <w:pPr>
              <w:spacing w:line="46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杆机（PFS370.3）专用干燥滤芯</w:t>
            </w:r>
          </w:p>
        </w:tc>
        <w:tc>
          <w:tcPr>
            <w:tcW w:w="581" w:type="pct"/>
            <w:vAlign w:val="center"/>
          </w:tcPr>
          <w:p w14:paraId="3042C9FD">
            <w:pPr>
              <w:spacing w:line="46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适配机组</w:t>
            </w:r>
          </w:p>
        </w:tc>
        <w:tc>
          <w:tcPr>
            <w:tcW w:w="438" w:type="pct"/>
            <w:vAlign w:val="center"/>
          </w:tcPr>
          <w:p w14:paraId="61742D31">
            <w:pPr>
              <w:pStyle w:val="2"/>
              <w:spacing w:line="460" w:lineRule="exact"/>
              <w:rPr>
                <w:rFonts w:hint="eastAsia" w:ascii="宋体" w:hAnsi="宋体" w:eastAsia="宋体" w:cs="宋体"/>
                <w:color w:val="FF0000"/>
                <w:sz w:val="21"/>
                <w:szCs w:val="21"/>
              </w:rPr>
            </w:pPr>
            <w:r>
              <w:rPr>
                <w:rFonts w:hint="eastAsia" w:ascii="宋体" w:hAnsi="宋体" w:eastAsia="宋体" w:cs="宋体"/>
                <w:color w:val="FF0000"/>
                <w:sz w:val="21"/>
                <w:szCs w:val="21"/>
              </w:rPr>
              <w:t>/</w:t>
            </w:r>
          </w:p>
        </w:tc>
        <w:tc>
          <w:tcPr>
            <w:tcW w:w="499" w:type="pct"/>
            <w:vAlign w:val="center"/>
          </w:tcPr>
          <w:p w14:paraId="3633433F">
            <w:pPr>
              <w:pStyle w:val="2"/>
              <w:spacing w:line="460" w:lineRule="exact"/>
              <w:rPr>
                <w:rFonts w:hint="eastAsia" w:ascii="宋体" w:hAnsi="宋体" w:eastAsia="宋体" w:cs="宋体"/>
                <w:color w:val="FF0000"/>
                <w:sz w:val="21"/>
                <w:szCs w:val="21"/>
              </w:rPr>
            </w:pPr>
            <w:r>
              <w:rPr>
                <w:rFonts w:hint="eastAsia" w:ascii="宋体" w:hAnsi="宋体" w:eastAsia="宋体" w:cs="宋体"/>
                <w:color w:val="FF0000"/>
                <w:sz w:val="21"/>
                <w:szCs w:val="21"/>
              </w:rPr>
              <w:t>12</w:t>
            </w:r>
          </w:p>
        </w:tc>
        <w:tc>
          <w:tcPr>
            <w:tcW w:w="514" w:type="pct"/>
            <w:vAlign w:val="center"/>
          </w:tcPr>
          <w:p w14:paraId="12FC75FC">
            <w:pPr>
              <w:spacing w:line="46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个</w:t>
            </w:r>
          </w:p>
        </w:tc>
        <w:tc>
          <w:tcPr>
            <w:tcW w:w="803" w:type="pct"/>
            <w:vAlign w:val="center"/>
          </w:tcPr>
          <w:p w14:paraId="1C1DCC37">
            <w:pPr>
              <w:spacing w:line="460" w:lineRule="exact"/>
              <w:jc w:val="center"/>
              <w:rPr>
                <w:rFonts w:hint="eastAsia" w:ascii="宋体" w:hAnsi="宋体" w:eastAsia="宋体" w:cs="宋体"/>
                <w:color w:val="FF0000"/>
                <w:sz w:val="21"/>
                <w:szCs w:val="21"/>
              </w:rPr>
            </w:pPr>
          </w:p>
        </w:tc>
        <w:tc>
          <w:tcPr>
            <w:tcW w:w="793" w:type="pct"/>
            <w:vAlign w:val="center"/>
          </w:tcPr>
          <w:p w14:paraId="481A06D5">
            <w:pPr>
              <w:spacing w:line="460" w:lineRule="exact"/>
              <w:jc w:val="center"/>
              <w:rPr>
                <w:rFonts w:hint="eastAsia" w:ascii="宋体" w:hAnsi="宋体" w:eastAsia="宋体" w:cs="宋体"/>
                <w:color w:val="FF0000"/>
                <w:sz w:val="21"/>
                <w:szCs w:val="21"/>
              </w:rPr>
            </w:pPr>
          </w:p>
        </w:tc>
        <w:tc>
          <w:tcPr>
            <w:tcW w:w="381" w:type="pct"/>
            <w:vAlign w:val="center"/>
          </w:tcPr>
          <w:p w14:paraId="60C0E55D">
            <w:pPr>
              <w:spacing w:line="460" w:lineRule="exact"/>
              <w:jc w:val="center"/>
              <w:rPr>
                <w:rFonts w:hint="eastAsia" w:ascii="宋体" w:hAnsi="宋体" w:eastAsia="宋体" w:cs="宋体"/>
                <w:color w:val="FF0000"/>
                <w:sz w:val="21"/>
                <w:szCs w:val="21"/>
              </w:rPr>
            </w:pPr>
          </w:p>
        </w:tc>
      </w:tr>
      <w:tr w14:paraId="32C94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221" w:type="pct"/>
            <w:shd w:val="clear" w:color="auto" w:fill="auto"/>
            <w:vAlign w:val="center"/>
          </w:tcPr>
          <w:p w14:paraId="21F92E8C">
            <w:pPr>
              <w:pStyle w:val="2"/>
              <w:spacing w:line="460" w:lineRule="exact"/>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767" w:type="pct"/>
            <w:shd w:val="clear" w:color="auto" w:fill="auto"/>
            <w:vAlign w:val="center"/>
          </w:tcPr>
          <w:p w14:paraId="477F1B7A">
            <w:pPr>
              <w:spacing w:line="46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麦克维尔单螺</w:t>
            </w:r>
          </w:p>
          <w:p w14:paraId="79DDB6FB">
            <w:pPr>
              <w:spacing w:line="46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杆机（PFS370.3）蒸发器角阀</w:t>
            </w:r>
          </w:p>
        </w:tc>
        <w:tc>
          <w:tcPr>
            <w:tcW w:w="581" w:type="pct"/>
            <w:shd w:val="clear" w:color="auto" w:fill="auto"/>
            <w:vAlign w:val="center"/>
          </w:tcPr>
          <w:p w14:paraId="6FC57874">
            <w:pPr>
              <w:spacing w:line="46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适配机组</w:t>
            </w:r>
          </w:p>
        </w:tc>
        <w:tc>
          <w:tcPr>
            <w:tcW w:w="438" w:type="pct"/>
            <w:shd w:val="clear" w:color="auto" w:fill="auto"/>
            <w:vAlign w:val="center"/>
          </w:tcPr>
          <w:p w14:paraId="2FA073B3">
            <w:pPr>
              <w:spacing w:line="46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w:t>
            </w:r>
          </w:p>
        </w:tc>
        <w:tc>
          <w:tcPr>
            <w:tcW w:w="499" w:type="pct"/>
            <w:vAlign w:val="center"/>
          </w:tcPr>
          <w:p w14:paraId="394AD299">
            <w:pPr>
              <w:spacing w:line="46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514" w:type="pct"/>
            <w:vAlign w:val="center"/>
          </w:tcPr>
          <w:p w14:paraId="6878294C">
            <w:pPr>
              <w:spacing w:line="46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个</w:t>
            </w:r>
          </w:p>
        </w:tc>
        <w:tc>
          <w:tcPr>
            <w:tcW w:w="803" w:type="pct"/>
            <w:vAlign w:val="center"/>
          </w:tcPr>
          <w:p w14:paraId="4756FAA1">
            <w:pPr>
              <w:spacing w:line="460" w:lineRule="exact"/>
              <w:jc w:val="center"/>
              <w:rPr>
                <w:rFonts w:hint="eastAsia" w:ascii="宋体" w:hAnsi="宋体" w:eastAsia="宋体" w:cs="宋体"/>
                <w:color w:val="FF0000"/>
                <w:sz w:val="21"/>
                <w:szCs w:val="21"/>
              </w:rPr>
            </w:pPr>
          </w:p>
        </w:tc>
        <w:tc>
          <w:tcPr>
            <w:tcW w:w="793" w:type="pct"/>
            <w:vAlign w:val="center"/>
          </w:tcPr>
          <w:p w14:paraId="10409A97">
            <w:pPr>
              <w:spacing w:line="460" w:lineRule="exact"/>
              <w:jc w:val="center"/>
              <w:rPr>
                <w:rFonts w:hint="eastAsia" w:ascii="宋体" w:hAnsi="宋体" w:eastAsia="宋体" w:cs="宋体"/>
                <w:color w:val="FF0000"/>
                <w:sz w:val="21"/>
                <w:szCs w:val="21"/>
              </w:rPr>
            </w:pPr>
          </w:p>
        </w:tc>
        <w:tc>
          <w:tcPr>
            <w:tcW w:w="381" w:type="pct"/>
            <w:vAlign w:val="center"/>
          </w:tcPr>
          <w:p w14:paraId="56A36EE6">
            <w:pPr>
              <w:spacing w:line="460" w:lineRule="exact"/>
              <w:jc w:val="center"/>
              <w:rPr>
                <w:rFonts w:hint="eastAsia" w:ascii="宋体" w:hAnsi="宋体" w:eastAsia="宋体" w:cs="宋体"/>
                <w:color w:val="FF0000"/>
                <w:sz w:val="21"/>
                <w:szCs w:val="21"/>
              </w:rPr>
            </w:pPr>
          </w:p>
        </w:tc>
      </w:tr>
      <w:tr w14:paraId="7822C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022" w:type="pct"/>
            <w:gridSpan w:val="6"/>
            <w:shd w:val="clear" w:color="auto" w:fill="auto"/>
            <w:vAlign w:val="center"/>
          </w:tcPr>
          <w:p w14:paraId="7690D1B0">
            <w:pPr>
              <w:spacing w:line="460" w:lineRule="exact"/>
              <w:jc w:val="center"/>
              <w:rPr>
                <w:rFonts w:hint="eastAsia" w:ascii="宋体" w:hAnsi="宋体" w:eastAsia="宋体" w:cs="宋体"/>
                <w:color w:val="FF0000"/>
                <w:sz w:val="21"/>
                <w:szCs w:val="21"/>
                <w:lang w:eastAsia="zh-CN"/>
              </w:rPr>
            </w:pPr>
            <w:r>
              <w:rPr>
                <w:rFonts w:hint="eastAsia" w:ascii="宋体" w:hAnsi="宋体" w:eastAsia="宋体" w:cs="宋体"/>
                <w:color w:val="FF0000"/>
                <w:kern w:val="2"/>
              </w:rPr>
              <w:t>干燥滤芯、油过滤器和角阀质保时间</w:t>
            </w:r>
            <w:r>
              <w:rPr>
                <w:rFonts w:hint="eastAsia" w:ascii="宋体" w:hAnsi="宋体" w:eastAsia="宋体" w:cs="宋体"/>
                <w:color w:val="FF0000"/>
                <w:kern w:val="2"/>
                <w:lang w:eastAsia="zh-CN"/>
              </w:rPr>
              <w:t>（年）</w:t>
            </w:r>
          </w:p>
        </w:tc>
        <w:tc>
          <w:tcPr>
            <w:tcW w:w="1977" w:type="pct"/>
            <w:gridSpan w:val="3"/>
            <w:vAlign w:val="center"/>
          </w:tcPr>
          <w:p w14:paraId="7506CA2A">
            <w:pPr>
              <w:spacing w:line="460" w:lineRule="exact"/>
              <w:jc w:val="center"/>
              <w:rPr>
                <w:rFonts w:hint="eastAsia" w:ascii="宋体" w:hAnsi="宋体" w:eastAsia="宋体" w:cs="宋体"/>
                <w:color w:val="FF0000"/>
                <w:sz w:val="21"/>
                <w:szCs w:val="21"/>
              </w:rPr>
            </w:pPr>
          </w:p>
        </w:tc>
      </w:tr>
      <w:tr w14:paraId="0EF9E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3022" w:type="pct"/>
            <w:gridSpan w:val="6"/>
            <w:shd w:val="clear" w:color="auto" w:fill="auto"/>
            <w:vAlign w:val="center"/>
          </w:tcPr>
          <w:p w14:paraId="58263A68">
            <w:pPr>
              <w:spacing w:line="460" w:lineRule="exact"/>
              <w:jc w:val="center"/>
              <w:rPr>
                <w:rFonts w:hint="eastAsia" w:ascii="宋体" w:hAnsi="宋体" w:eastAsia="宋体" w:cs="宋体"/>
                <w:color w:val="FF0000"/>
                <w:kern w:val="2"/>
                <w:lang w:eastAsia="zh-CN"/>
              </w:rPr>
            </w:pPr>
            <w:r>
              <w:rPr>
                <w:rFonts w:hint="eastAsia" w:ascii="宋体" w:hAnsi="宋体" w:eastAsia="宋体" w:cs="宋体"/>
                <w:color w:val="FF0000"/>
                <w:kern w:val="2"/>
                <w:lang w:eastAsia="zh-CN"/>
              </w:rPr>
              <w:t>总价（元）</w:t>
            </w:r>
          </w:p>
        </w:tc>
        <w:tc>
          <w:tcPr>
            <w:tcW w:w="1977" w:type="pct"/>
            <w:gridSpan w:val="3"/>
            <w:vAlign w:val="center"/>
          </w:tcPr>
          <w:p w14:paraId="56AF18D1">
            <w:pPr>
              <w:spacing w:line="460" w:lineRule="exact"/>
              <w:jc w:val="center"/>
              <w:rPr>
                <w:rFonts w:hint="eastAsia" w:ascii="宋体" w:hAnsi="宋体" w:eastAsia="宋体" w:cs="宋体"/>
                <w:color w:val="FF0000"/>
                <w:sz w:val="21"/>
                <w:szCs w:val="21"/>
              </w:rPr>
            </w:pPr>
          </w:p>
        </w:tc>
      </w:tr>
    </w:tbl>
    <w:p w14:paraId="32E4DF09">
      <w:pPr>
        <w:rPr>
          <w:rFonts w:hint="eastAsia" w:ascii="宋体" w:hAnsi="宋体" w:eastAsia="宋体" w:cs="宋体"/>
          <w:b/>
          <w:color w:val="auto"/>
          <w:shd w:val="clear" w:color="auto" w:fill="auto"/>
          <w:lang w:eastAsia="zh-CN"/>
        </w:rPr>
      </w:pPr>
    </w:p>
    <w:p w14:paraId="4D5ABD48">
      <w:pPr>
        <w:rPr>
          <w:rFonts w:hint="eastAsia" w:ascii="宋体" w:hAnsi="宋体" w:eastAsia="宋体" w:cs="宋体"/>
          <w:b/>
          <w:color w:val="auto"/>
          <w:shd w:val="clear" w:color="auto" w:fill="auto"/>
          <w:lang w:eastAsia="zh-CN"/>
        </w:rPr>
      </w:pPr>
    </w:p>
    <w:p w14:paraId="0FD3F9B4">
      <w:pPr>
        <w:pStyle w:val="2"/>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kern w:val="2"/>
          <w:sz w:val="24"/>
          <w:szCs w:val="24"/>
          <w:shd w:val="clear" w:color="auto" w:fill="auto"/>
          <w:lang w:val="en-US" w:eastAsia="zh-CN" w:bidi="ar-SA"/>
        </w:rPr>
      </w:pPr>
      <w:r>
        <w:rPr>
          <w:rFonts w:hint="eastAsia" w:ascii="宋体" w:hAnsi="宋体" w:eastAsia="宋体" w:cs="宋体"/>
          <w:b/>
          <w:color w:val="auto"/>
          <w:shd w:val="clear" w:color="auto" w:fill="auto"/>
          <w:lang w:eastAsia="zh-CN"/>
        </w:rPr>
        <w:t>注：</w:t>
      </w:r>
      <w:r>
        <w:rPr>
          <w:rFonts w:hint="eastAsia" w:ascii="宋体" w:hAnsi="宋体" w:eastAsia="宋体" w:cs="宋体"/>
          <w:b/>
          <w:color w:val="auto"/>
          <w:shd w:val="clear" w:color="auto" w:fill="auto"/>
          <w:lang w:val="en-US" w:eastAsia="zh-CN"/>
        </w:rPr>
        <w:t>1.</w:t>
      </w:r>
      <w:r>
        <w:rPr>
          <w:rFonts w:hint="eastAsia" w:ascii="宋体" w:hAnsi="宋体" w:eastAsia="宋体" w:cs="宋体"/>
          <w:color w:val="FF0000"/>
          <w:kern w:val="0"/>
          <w:sz w:val="24"/>
          <w:szCs w:val="24"/>
          <w:shd w:val="clear" w:fill="auto"/>
          <w:lang w:val="en-US" w:eastAsia="zh-CN" w:bidi="ar-SA"/>
        </w:rPr>
        <w:t>本项目报价为全包干形式，涵盖了货物费、服务费、人工费、交通费、住宿费、餐饮费、材料费、保险费、代理费以及税金等各项费用。因</w:t>
      </w:r>
      <w:r>
        <w:rPr>
          <w:rFonts w:hint="eastAsia" w:ascii="宋体" w:hAnsi="宋体" w:cs="宋体"/>
          <w:color w:val="FF0000"/>
          <w:kern w:val="0"/>
          <w:sz w:val="24"/>
          <w:szCs w:val="24"/>
          <w:shd w:val="clear" w:fill="auto"/>
          <w:lang w:val="en-US" w:eastAsia="zh-CN" w:bidi="ar-SA"/>
        </w:rPr>
        <w:t>成交供应商</w:t>
      </w:r>
      <w:r>
        <w:rPr>
          <w:rFonts w:hint="eastAsia" w:ascii="宋体" w:hAnsi="宋体" w:eastAsia="宋体" w:cs="宋体"/>
          <w:color w:val="FF0000"/>
          <w:kern w:val="0"/>
          <w:sz w:val="24"/>
          <w:szCs w:val="24"/>
          <w:shd w:val="clear" w:fill="auto"/>
          <w:lang w:val="en-US" w:eastAsia="zh-CN" w:bidi="ar-SA"/>
        </w:rPr>
        <w:t>自身原因造成漏报、少报、错报而不能满足设备维修需求的损失，皆由其自行承担责任，采购人不再补偿。</w:t>
      </w:r>
    </w:p>
    <w:p w14:paraId="660E230D">
      <w:pPr>
        <w:rPr>
          <w:rFonts w:hint="eastAsia" w:ascii="宋体" w:hAnsi="宋体" w:eastAsia="宋体" w:cs="宋体"/>
          <w:b/>
          <w:color w:val="auto"/>
          <w:shd w:val="clear" w:color="auto" w:fill="auto"/>
        </w:rPr>
      </w:pPr>
    </w:p>
    <w:p w14:paraId="079934E5">
      <w:pPr>
        <w:rPr>
          <w:rFonts w:hint="eastAsia"/>
        </w:rPr>
      </w:pPr>
    </w:p>
    <w:p w14:paraId="09970DDB">
      <w:pPr>
        <w:pStyle w:val="2"/>
        <w:rPr>
          <w:rFonts w:hint="eastAsia"/>
        </w:rPr>
      </w:pPr>
    </w:p>
    <w:p w14:paraId="20C98A07">
      <w:pPr>
        <w:rPr>
          <w:rFonts w:hint="eastAsia"/>
        </w:rPr>
      </w:pPr>
    </w:p>
    <w:p w14:paraId="148B529E">
      <w:pPr>
        <w:pStyle w:val="2"/>
        <w:rPr>
          <w:rFonts w:hint="eastAsia"/>
        </w:rPr>
      </w:pPr>
    </w:p>
    <w:p w14:paraId="1B8358A7">
      <w:pPr>
        <w:pStyle w:val="2"/>
        <w:rPr>
          <w:rFonts w:hint="eastAsia"/>
        </w:rPr>
      </w:pPr>
    </w:p>
    <w:p w14:paraId="1B4CFAE5">
      <w:pPr>
        <w:rPr>
          <w:rFonts w:hint="eastAsia" w:ascii="宋体" w:hAnsi="宋体" w:eastAsia="宋体" w:cs="宋体"/>
          <w:b/>
          <w:color w:val="auto"/>
          <w:shd w:val="clear" w:color="auto" w:fill="auto"/>
        </w:rPr>
      </w:pPr>
      <w:r>
        <w:rPr>
          <w:rFonts w:hint="eastAsia" w:ascii="宋体" w:hAnsi="宋体" w:eastAsia="宋体" w:cs="宋体"/>
          <w:b/>
          <w:color w:val="auto"/>
          <w:shd w:val="clear" w:color="auto" w:fill="auto"/>
        </w:rPr>
        <w:t>二、服务部分</w:t>
      </w:r>
      <w:bookmarkEnd w:id="145"/>
      <w:bookmarkEnd w:id="146"/>
      <w:bookmarkEnd w:id="147"/>
      <w:bookmarkEnd w:id="148"/>
      <w:bookmarkEnd w:id="149"/>
    </w:p>
    <w:p w14:paraId="3F15EE1C">
      <w:pPr>
        <w:snapToGrid w:val="0"/>
        <w:spacing w:line="360" w:lineRule="auto"/>
        <w:ind w:firstLine="560" w:firstLineChars="200"/>
        <w:rPr>
          <w:rFonts w:hint="eastAsia" w:ascii="宋体" w:hAnsi="宋体" w:eastAsia="宋体" w:cs="宋体"/>
          <w:color w:val="auto"/>
          <w:sz w:val="28"/>
          <w:szCs w:val="28"/>
          <w:shd w:val="clear" w:color="auto" w:fill="auto"/>
        </w:rPr>
      </w:pPr>
      <w:r>
        <w:rPr>
          <w:rFonts w:hint="eastAsia" w:ascii="宋体" w:hAnsi="宋体" w:eastAsia="宋体" w:cs="宋体"/>
          <w:color w:val="auto"/>
          <w:sz w:val="28"/>
          <w:szCs w:val="28"/>
          <w:shd w:val="clear" w:color="auto" w:fill="auto"/>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auto"/>
          <w:sz w:val="24"/>
          <w:szCs w:val="24"/>
          <w:shd w:val="clear" w:color="auto" w:fill="auto"/>
        </w:rPr>
      </w:pPr>
      <w:r>
        <w:rPr>
          <w:rFonts w:hint="eastAsia" w:ascii="宋体" w:hAnsi="宋体" w:eastAsia="宋体" w:cs="宋体"/>
          <w:color w:val="auto"/>
          <w:sz w:val="28"/>
          <w:szCs w:val="24"/>
          <w:shd w:val="clear" w:color="auto" w:fill="auto"/>
        </w:rPr>
        <w:br w:type="page"/>
      </w:r>
      <w:r>
        <w:rPr>
          <w:rFonts w:hint="eastAsia" w:ascii="宋体" w:hAnsi="宋体" w:eastAsia="宋体" w:cs="宋体"/>
          <w:color w:val="auto"/>
          <w:sz w:val="24"/>
          <w:szCs w:val="24"/>
          <w:shd w:val="clear" w:color="auto" w:fill="auto"/>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bl>
    <w:p w14:paraId="57635E71">
      <w:pPr>
        <w:spacing w:line="500" w:lineRule="exact"/>
        <w:ind w:firstLine="600" w:firstLineChars="25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供应商：                                      法定代表人授权代表：</w:t>
      </w:r>
    </w:p>
    <w:p w14:paraId="1F40F488">
      <w:pPr>
        <w:spacing w:line="500" w:lineRule="exact"/>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 xml:space="preserve">    </w:t>
      </w:r>
    </w:p>
    <w:p w14:paraId="3D99E87F">
      <w:pPr>
        <w:spacing w:line="500" w:lineRule="exact"/>
        <w:ind w:firstLine="720" w:firstLineChars="30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（供应商公章）                               （签字或盖章）</w:t>
      </w:r>
    </w:p>
    <w:p w14:paraId="45B80070">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8"/>
          <w:shd w:val="clear" w:color="auto" w:fill="auto"/>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注：</w:t>
      </w:r>
    </w:p>
    <w:p w14:paraId="00018E8D">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4"/>
          <w:shd w:val="clear" w:color="auto" w:fill="auto"/>
        </w:rPr>
        <w:t>1</w:t>
      </w:r>
      <w:r>
        <w:rPr>
          <w:rFonts w:hint="eastAsia" w:ascii="宋体" w:hAnsi="宋体" w:eastAsia="宋体" w:cs="宋体"/>
          <w:color w:val="auto"/>
          <w:sz w:val="24"/>
          <w:szCs w:val="20"/>
          <w:shd w:val="clear" w:color="auto" w:fill="auto"/>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3.该表可扩展</w:t>
      </w:r>
      <w:r>
        <w:rPr>
          <w:rFonts w:hint="eastAsia" w:ascii="宋体" w:hAnsi="宋体" w:eastAsia="宋体" w:cs="宋体"/>
          <w:color w:val="auto"/>
          <w:sz w:val="24"/>
          <w:szCs w:val="28"/>
          <w:shd w:val="clear" w:color="auto" w:fill="auto"/>
        </w:rPr>
        <w:t>，并逐页签字或盖章</w:t>
      </w:r>
      <w:r>
        <w:rPr>
          <w:rFonts w:hint="eastAsia" w:ascii="宋体" w:hAnsi="宋体" w:eastAsia="宋体" w:cs="宋体"/>
          <w:color w:val="auto"/>
          <w:sz w:val="24"/>
          <w:szCs w:val="20"/>
          <w:shd w:val="clear" w:color="auto" w:fill="auto"/>
        </w:rPr>
        <w:t>；</w:t>
      </w:r>
    </w:p>
    <w:p w14:paraId="3D9C7A22">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0"/>
          <w:shd w:val="clear" w:color="auto" w:fill="auto"/>
        </w:rPr>
        <w:t>5.</w:t>
      </w:r>
      <w:r>
        <w:rPr>
          <w:rFonts w:hint="eastAsia" w:ascii="宋体" w:hAnsi="宋体" w:eastAsia="宋体" w:cs="宋体"/>
          <w:b/>
          <w:bCs/>
          <w:color w:val="auto"/>
          <w:sz w:val="24"/>
          <w:szCs w:val="20"/>
          <w:shd w:val="clear" w:color="auto" w:fill="auto"/>
        </w:rPr>
        <w:t>若“响应情况”栏中仅填写“无偏离”或“有偏离”等内容而未作实质性参数描述，该供应商将</w:t>
      </w:r>
      <w:r>
        <w:rPr>
          <w:rFonts w:hint="eastAsia" w:ascii="宋体" w:hAnsi="宋体" w:eastAsia="宋体" w:cs="宋体"/>
          <w:b/>
          <w:bCs/>
          <w:color w:val="auto"/>
          <w:sz w:val="24"/>
          <w:szCs w:val="24"/>
          <w:shd w:val="clear" w:color="auto" w:fill="auto"/>
        </w:rPr>
        <w:t>失去成为成交供应商的资格，仅保留其合格供应商的身份。</w:t>
      </w:r>
    </w:p>
    <w:p w14:paraId="66BD0972">
      <w:pPr>
        <w:rPr>
          <w:rFonts w:hint="eastAsia" w:ascii="宋体" w:hAnsi="宋体" w:eastAsia="宋体" w:cs="宋体"/>
          <w:b/>
          <w:color w:val="auto"/>
          <w:shd w:val="clear" w:color="auto" w:fill="auto"/>
        </w:rPr>
      </w:pPr>
      <w:r>
        <w:rPr>
          <w:rFonts w:hint="eastAsia" w:ascii="宋体" w:hAnsi="宋体" w:eastAsia="宋体" w:cs="宋体"/>
          <w:color w:val="auto"/>
          <w:sz w:val="32"/>
          <w:szCs w:val="20"/>
          <w:shd w:val="clear" w:color="auto" w:fill="auto"/>
        </w:rPr>
        <w:br w:type="page"/>
      </w:r>
      <w:bookmarkStart w:id="150" w:name="_Toc313008358"/>
      <w:bookmarkStart w:id="151" w:name="_Toc480979020"/>
      <w:bookmarkStart w:id="152" w:name="_Toc342913421"/>
      <w:bookmarkStart w:id="153" w:name="_Toc485108798"/>
      <w:bookmarkStart w:id="154" w:name="_Toc313888362"/>
      <w:r>
        <w:rPr>
          <w:rFonts w:hint="eastAsia" w:ascii="宋体" w:hAnsi="宋体" w:eastAsia="宋体" w:cs="宋体"/>
          <w:b/>
          <w:color w:val="auto"/>
          <w:shd w:val="clear" w:color="auto" w:fill="auto"/>
        </w:rPr>
        <w:t>三、商务部分</w:t>
      </w:r>
      <w:bookmarkEnd w:id="150"/>
      <w:bookmarkEnd w:id="151"/>
      <w:bookmarkEnd w:id="152"/>
      <w:bookmarkEnd w:id="153"/>
      <w:bookmarkEnd w:id="154"/>
    </w:p>
    <w:p w14:paraId="355E48A2">
      <w:pPr>
        <w:spacing w:line="360" w:lineRule="auto"/>
        <w:ind w:firstLine="480" w:firstLineChars="200"/>
        <w:rPr>
          <w:rFonts w:hint="eastAsia" w:ascii="宋体" w:hAnsi="宋体" w:eastAsia="宋体" w:cs="宋体"/>
          <w:color w:val="auto"/>
          <w:sz w:val="28"/>
          <w:szCs w:val="28"/>
          <w:shd w:val="clear" w:color="auto" w:fill="auto"/>
        </w:rPr>
      </w:pPr>
      <w:r>
        <w:rPr>
          <w:rFonts w:hint="eastAsia" w:ascii="宋体" w:hAnsi="宋体" w:eastAsia="宋体" w:cs="宋体"/>
          <w:color w:val="auto"/>
          <w:sz w:val="24"/>
          <w:szCs w:val="24"/>
          <w:shd w:val="clear" w:color="auto" w:fill="auto"/>
        </w:rPr>
        <w:t>（一）</w:t>
      </w:r>
      <w:r>
        <w:rPr>
          <w:rFonts w:hint="eastAsia" w:ascii="宋体" w:hAnsi="宋体" w:eastAsia="宋体" w:cs="宋体"/>
          <w:color w:val="auto"/>
          <w:sz w:val="28"/>
          <w:szCs w:val="28"/>
          <w:shd w:val="clear" w:color="auto" w:fill="auto"/>
        </w:rPr>
        <w:t>按照“第四篇  项目商务需求”提供相应资料</w:t>
      </w:r>
    </w:p>
    <w:p w14:paraId="2A862607">
      <w:pPr>
        <w:snapToGrid w:val="0"/>
        <w:spacing w:line="360" w:lineRule="auto"/>
        <w:ind w:firstLine="562" w:firstLineChars="200"/>
        <w:rPr>
          <w:rFonts w:hint="eastAsia" w:ascii="宋体" w:hAnsi="宋体" w:eastAsia="宋体" w:cs="宋体"/>
          <w:b/>
          <w:color w:val="auto"/>
          <w:sz w:val="28"/>
          <w:szCs w:val="20"/>
          <w:shd w:val="clear" w:color="auto" w:fill="auto"/>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auto"/>
          <w:sz w:val="24"/>
          <w:szCs w:val="24"/>
          <w:shd w:val="clear" w:color="auto" w:fill="auto"/>
        </w:rPr>
      </w:pPr>
      <w:bookmarkStart w:id="155" w:name="_Toc283382459"/>
      <w:r>
        <w:rPr>
          <w:rFonts w:hint="eastAsia" w:ascii="宋体" w:hAnsi="宋体" w:eastAsia="宋体" w:cs="宋体"/>
          <w:color w:val="auto"/>
          <w:sz w:val="24"/>
          <w:szCs w:val="24"/>
          <w:shd w:val="clear" w:color="auto" w:fill="auto"/>
        </w:rPr>
        <w:t>（二）商务响应偏离表</w:t>
      </w:r>
    </w:p>
    <w:p w14:paraId="07A8CF3F">
      <w:pPr>
        <w:snapToGrid w:val="0"/>
        <w:spacing w:line="360" w:lineRule="auto"/>
        <w:jc w:val="center"/>
        <w:rPr>
          <w:rFonts w:hint="eastAsia" w:ascii="宋体" w:hAnsi="宋体" w:eastAsia="宋体" w:cs="宋体"/>
          <w:b/>
          <w:color w:val="auto"/>
          <w:sz w:val="28"/>
          <w:szCs w:val="28"/>
          <w:shd w:val="clear" w:color="auto" w:fill="auto"/>
        </w:rPr>
      </w:pPr>
      <w:r>
        <w:rPr>
          <w:rFonts w:hint="eastAsia" w:ascii="宋体" w:hAnsi="宋体" w:eastAsia="宋体" w:cs="宋体"/>
          <w:b/>
          <w:color w:val="auto"/>
          <w:sz w:val="28"/>
          <w:szCs w:val="28"/>
          <w:shd w:val="clear" w:color="auto" w:fill="auto"/>
        </w:rPr>
        <w:t>商务响应偏离表</w:t>
      </w:r>
    </w:p>
    <w:p w14:paraId="343FC6AB">
      <w:pPr>
        <w:snapToGrid w:val="0"/>
        <w:spacing w:line="500" w:lineRule="exact"/>
        <w:ind w:firstLine="48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项目名称：</w:t>
      </w:r>
    </w:p>
    <w:p w14:paraId="38831098">
      <w:pPr>
        <w:snapToGrid w:val="0"/>
        <w:spacing w:line="360" w:lineRule="auto"/>
        <w:ind w:firstLine="465"/>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auto"/>
                <w:szCs w:val="24"/>
                <w:shd w:val="clear" w:color="auto" w:fill="auto"/>
              </w:rPr>
            </w:pPr>
            <w:r>
              <w:rPr>
                <w:rFonts w:hint="eastAsia" w:ascii="宋体" w:hAnsi="宋体" w:eastAsia="宋体" w:cs="宋体"/>
                <w:color w:val="auto"/>
                <w:szCs w:val="24"/>
                <w:shd w:val="clear" w:color="auto" w:fill="auto"/>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auto"/>
                <w:szCs w:val="24"/>
                <w:shd w:val="clear" w:color="auto" w:fill="auto"/>
              </w:rPr>
            </w:pPr>
            <w:r>
              <w:rPr>
                <w:rFonts w:hint="eastAsia" w:ascii="宋体" w:hAnsi="宋体" w:eastAsia="宋体" w:cs="宋体"/>
                <w:color w:val="auto"/>
                <w:szCs w:val="24"/>
                <w:shd w:val="clear" w:color="auto" w:fill="auto"/>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auto"/>
                <w:szCs w:val="24"/>
                <w:shd w:val="clear" w:color="auto" w:fill="auto"/>
              </w:rPr>
            </w:pPr>
            <w:r>
              <w:rPr>
                <w:rFonts w:hint="eastAsia" w:ascii="宋体" w:hAnsi="宋体" w:eastAsia="宋体" w:cs="宋体"/>
                <w:color w:val="auto"/>
                <w:szCs w:val="24"/>
                <w:shd w:val="clear" w:color="auto" w:fill="auto"/>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auto"/>
                <w:szCs w:val="24"/>
                <w:shd w:val="clear" w:color="auto" w:fill="auto"/>
              </w:rPr>
            </w:pPr>
            <w:r>
              <w:rPr>
                <w:rFonts w:hint="eastAsia" w:ascii="宋体" w:hAnsi="宋体" w:eastAsia="宋体" w:cs="宋体"/>
                <w:color w:val="auto"/>
                <w:szCs w:val="24"/>
                <w:shd w:val="clear" w:color="auto" w:fill="auto"/>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r>
    </w:tbl>
    <w:p w14:paraId="382F0DF0">
      <w:pPr>
        <w:snapToGrid w:val="0"/>
        <w:spacing w:line="360" w:lineRule="auto"/>
        <w:ind w:firstLine="465"/>
        <w:rPr>
          <w:rFonts w:hint="eastAsia" w:ascii="宋体" w:hAnsi="宋体" w:eastAsia="宋体" w:cs="宋体"/>
          <w:color w:val="auto"/>
          <w:sz w:val="24"/>
          <w:szCs w:val="24"/>
          <w:shd w:val="clear" w:color="auto" w:fill="auto"/>
        </w:rPr>
      </w:pPr>
    </w:p>
    <w:p w14:paraId="1748103F">
      <w:pPr>
        <w:spacing w:line="500" w:lineRule="exact"/>
        <w:ind w:firstLine="600" w:firstLineChars="25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供应商：                                      法定代表人授权代表：</w:t>
      </w:r>
    </w:p>
    <w:p w14:paraId="789667F9">
      <w:pPr>
        <w:spacing w:line="500" w:lineRule="exact"/>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 xml:space="preserve">    </w:t>
      </w:r>
    </w:p>
    <w:p w14:paraId="14C05B46">
      <w:pPr>
        <w:spacing w:line="500" w:lineRule="exact"/>
        <w:ind w:firstLine="360" w:firstLineChars="15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（供应商公章）                                 （签字或盖章）</w:t>
      </w:r>
    </w:p>
    <w:p w14:paraId="3D35DD1A">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8"/>
          <w:shd w:val="clear" w:color="auto" w:fill="auto"/>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注：</w:t>
      </w:r>
    </w:p>
    <w:p w14:paraId="1BB1581F">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4"/>
          <w:shd w:val="clear" w:color="auto" w:fill="auto"/>
        </w:rPr>
        <w:t>1</w:t>
      </w:r>
      <w:r>
        <w:rPr>
          <w:rFonts w:hint="eastAsia" w:ascii="宋体" w:hAnsi="宋体" w:eastAsia="宋体" w:cs="宋体"/>
          <w:color w:val="auto"/>
          <w:sz w:val="24"/>
          <w:szCs w:val="20"/>
          <w:shd w:val="clear" w:color="auto" w:fill="auto"/>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3.该表可扩展</w:t>
      </w:r>
      <w:r>
        <w:rPr>
          <w:rFonts w:hint="eastAsia" w:ascii="宋体" w:hAnsi="宋体" w:eastAsia="宋体" w:cs="宋体"/>
          <w:color w:val="auto"/>
          <w:sz w:val="24"/>
          <w:szCs w:val="28"/>
          <w:shd w:val="clear" w:color="auto" w:fill="auto"/>
        </w:rPr>
        <w:t>，并逐页签字或盖章</w:t>
      </w:r>
      <w:r>
        <w:rPr>
          <w:rFonts w:hint="eastAsia" w:ascii="宋体" w:hAnsi="宋体" w:eastAsia="宋体" w:cs="宋体"/>
          <w:color w:val="auto"/>
          <w:sz w:val="24"/>
          <w:szCs w:val="20"/>
          <w:shd w:val="clear" w:color="auto" w:fill="auto"/>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auto"/>
          <w:sz w:val="24"/>
          <w:szCs w:val="28"/>
          <w:shd w:val="clear" w:color="auto" w:fill="auto"/>
        </w:rPr>
      </w:pPr>
      <w:r>
        <w:rPr>
          <w:rFonts w:hint="eastAsia" w:ascii="宋体" w:hAnsi="宋体" w:eastAsia="宋体" w:cs="宋体"/>
          <w:b/>
          <w:bCs/>
          <w:color w:val="auto"/>
          <w:sz w:val="24"/>
          <w:szCs w:val="24"/>
          <w:shd w:val="clear" w:color="auto" w:fill="auto"/>
        </w:rPr>
        <w:t>4.</w:t>
      </w:r>
      <w:r>
        <w:rPr>
          <w:rFonts w:hint="eastAsia" w:ascii="宋体" w:hAnsi="宋体" w:eastAsia="宋体" w:cs="宋体"/>
          <w:b/>
          <w:bCs/>
          <w:color w:val="auto"/>
          <w:sz w:val="24"/>
          <w:szCs w:val="28"/>
          <w:shd w:val="clear" w:color="auto" w:fill="auto"/>
        </w:rPr>
        <w:t xml:space="preserve"> 若“响应情况”栏中仅填写“无偏离”或“有偏离”等内容而未作实质性参数描述，该供应商将失去成为成交供应商的资格，仅保留其合格供应商的身份。</w:t>
      </w:r>
    </w:p>
    <w:p w14:paraId="5C8C1F10">
      <w:pPr>
        <w:spacing w:line="360" w:lineRule="auto"/>
        <w:ind w:firstLine="480" w:firstLineChars="200"/>
        <w:rPr>
          <w:rFonts w:hint="eastAsia" w:ascii="宋体" w:hAnsi="宋体" w:eastAsia="宋体" w:cs="宋体"/>
          <w:color w:val="auto"/>
          <w:sz w:val="24"/>
          <w:szCs w:val="24"/>
          <w:shd w:val="clear" w:color="auto" w:fill="auto"/>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p>
    <w:p w14:paraId="08495941">
      <w:pPr>
        <w:spacing w:line="360" w:lineRule="auto"/>
        <w:ind w:firstLine="56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8"/>
          <w:szCs w:val="20"/>
          <w:shd w:val="clear" w:color="auto" w:fill="auto"/>
        </w:rPr>
        <w:br w:type="page"/>
      </w:r>
    </w:p>
    <w:p w14:paraId="1E6C7107">
      <w:pPr>
        <w:rPr>
          <w:rFonts w:hint="eastAsia" w:ascii="宋体" w:hAnsi="宋体" w:eastAsia="宋体" w:cs="宋体"/>
          <w:b/>
          <w:color w:val="auto"/>
          <w:shd w:val="clear" w:color="auto" w:fill="auto"/>
        </w:rPr>
      </w:pPr>
      <w:r>
        <w:rPr>
          <w:rFonts w:hint="eastAsia" w:ascii="宋体" w:hAnsi="宋体" w:eastAsia="宋体" w:cs="宋体"/>
          <w:b/>
          <w:color w:val="auto"/>
          <w:shd w:val="clear" w:color="auto" w:fill="auto"/>
        </w:rPr>
        <w:t>四、资格条件及其他</w:t>
      </w:r>
    </w:p>
    <w:p w14:paraId="52965912">
      <w:pPr>
        <w:tabs>
          <w:tab w:val="left" w:pos="6300"/>
        </w:tabs>
        <w:snapToGrid w:val="0"/>
        <w:spacing w:line="500" w:lineRule="exact"/>
        <w:ind w:firstLine="570"/>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0"/>
          <w:shd w:val="clear" w:color="auto" w:fill="auto"/>
        </w:rPr>
        <w:t>（一）</w:t>
      </w:r>
      <w:r>
        <w:rPr>
          <w:rFonts w:hint="eastAsia" w:ascii="宋体" w:hAnsi="宋体" w:eastAsia="宋体" w:cs="宋体"/>
          <w:color w:val="auto"/>
          <w:sz w:val="24"/>
          <w:szCs w:val="24"/>
          <w:shd w:val="clear" w:color="auto" w:fill="auto"/>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auto"/>
          <w:sz w:val="28"/>
          <w:szCs w:val="20"/>
          <w:shd w:val="clear" w:color="auto" w:fill="auto"/>
        </w:rPr>
      </w:pPr>
      <w:r>
        <w:rPr>
          <w:rFonts w:hint="eastAsia" w:ascii="宋体" w:hAnsi="宋体" w:eastAsia="宋体" w:cs="宋体"/>
          <w:b/>
          <w:color w:val="auto"/>
          <w:sz w:val="24"/>
          <w:szCs w:val="24"/>
          <w:shd w:val="clear" w:color="auto" w:fill="auto"/>
        </w:rPr>
        <w:br w:type="page"/>
      </w:r>
      <w:bookmarkEnd w:id="155"/>
      <w:bookmarkStart w:id="156" w:name="_Toc313008359"/>
      <w:bookmarkStart w:id="157" w:name="_Toc342913422"/>
      <w:bookmarkStart w:id="158" w:name="_Toc313888363"/>
    </w:p>
    <w:p w14:paraId="4F85647E">
      <w:pPr>
        <w:snapToGrid w:val="0"/>
        <w:spacing w:line="400" w:lineRule="exact"/>
        <w:ind w:firstLine="56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8"/>
          <w:szCs w:val="20"/>
          <w:shd w:val="clear" w:color="auto" w:fill="auto"/>
        </w:rPr>
        <w:t>（二）</w:t>
      </w:r>
      <w:r>
        <w:rPr>
          <w:rFonts w:hint="eastAsia" w:ascii="宋体" w:hAnsi="宋体" w:eastAsia="宋体" w:cs="宋体"/>
          <w:color w:val="auto"/>
          <w:sz w:val="24"/>
          <w:szCs w:val="24"/>
          <w:shd w:val="clear" w:color="auto" w:fill="auto"/>
        </w:rPr>
        <w:t>组织机构代码证复印件</w:t>
      </w:r>
    </w:p>
    <w:p w14:paraId="3E51E052">
      <w:pPr>
        <w:widowControl/>
        <w:ind w:firstLine="560" w:firstLineChars="200"/>
        <w:jc w:val="left"/>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0"/>
          <w:shd w:val="clear" w:color="auto" w:fill="auto"/>
        </w:rPr>
        <w:br w:type="page"/>
      </w:r>
      <w:bookmarkEnd w:id="156"/>
      <w:bookmarkEnd w:id="157"/>
      <w:bookmarkEnd w:id="158"/>
      <w:r>
        <w:rPr>
          <w:rFonts w:hint="eastAsia" w:ascii="宋体" w:hAnsi="宋体" w:eastAsia="宋体" w:cs="宋体"/>
          <w:color w:val="auto"/>
          <w:sz w:val="28"/>
          <w:szCs w:val="20"/>
          <w:shd w:val="clear" w:color="auto" w:fill="auto"/>
        </w:rPr>
        <w:t>（三）法定代表人身份证明书（格式）</w:t>
      </w:r>
    </w:p>
    <w:p w14:paraId="03D1B2F6">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252BF25D">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项目名称：</w:t>
      </w:r>
      <w:r>
        <w:rPr>
          <w:rFonts w:hint="eastAsia" w:ascii="宋体" w:hAnsi="宋体" w:eastAsia="宋体" w:cs="宋体"/>
          <w:color w:val="auto"/>
          <w:sz w:val="24"/>
          <w:szCs w:val="20"/>
          <w:u w:val="single"/>
          <w:shd w:val="clear" w:color="auto" w:fill="auto"/>
        </w:rPr>
        <w:t xml:space="preserve">                                                </w:t>
      </w:r>
    </w:p>
    <w:p w14:paraId="154A927D">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1F4E9500">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致：</w:t>
      </w: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w:t>
      </w:r>
    </w:p>
    <w:p w14:paraId="761E9442">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（法定代表人姓名）在</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（供应商名称）任</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（职务名称）职务，是（供应商名称）</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的法定代表人。</w:t>
      </w:r>
    </w:p>
    <w:p w14:paraId="5FF0279E">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E94776F">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特此证明。</w:t>
      </w:r>
    </w:p>
    <w:p w14:paraId="151C3627">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440311B8">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6A2E7B5A">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4C66A62C">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 xml:space="preserve">                                             （供应商公章）</w:t>
      </w:r>
    </w:p>
    <w:p w14:paraId="0F683C67">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03FF5657">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 xml:space="preserve">                                             年   月   日</w:t>
      </w:r>
    </w:p>
    <w:p w14:paraId="0E9BC19D">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1803291">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2BFE99D1">
      <w:pPr>
        <w:widowControl/>
        <w:ind w:firstLine="480" w:firstLineChars="200"/>
        <w:jc w:val="left"/>
        <w:rPr>
          <w:rFonts w:hint="eastAsia" w:ascii="宋体" w:hAnsi="宋体" w:eastAsia="宋体" w:cs="宋体"/>
          <w:color w:val="auto"/>
          <w:sz w:val="24"/>
          <w:szCs w:val="20"/>
          <w:shd w:val="clear" w:color="auto" w:fill="auto"/>
        </w:rPr>
      </w:pPr>
    </w:p>
    <w:p w14:paraId="3F14FF06">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6FCAA4B">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35E1452B">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6AA99AA">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94049F5">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0A2BC943">
      <w:pPr>
        <w:tabs>
          <w:tab w:val="left" w:pos="6300"/>
        </w:tabs>
        <w:snapToGrid w:val="0"/>
        <w:spacing w:line="500" w:lineRule="exact"/>
        <w:ind w:firstLine="570"/>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0"/>
          <w:shd w:val="clear" w:color="auto" w:fill="auto"/>
        </w:rPr>
        <w:br w:type="column"/>
      </w:r>
      <w:r>
        <w:rPr>
          <w:rFonts w:hint="eastAsia" w:ascii="宋体" w:hAnsi="宋体" w:eastAsia="宋体" w:cs="宋体"/>
          <w:color w:val="auto"/>
          <w:sz w:val="28"/>
          <w:szCs w:val="20"/>
          <w:shd w:val="clear" w:color="auto" w:fill="auto"/>
        </w:rPr>
        <w:t>（四）法定代表人授权委托书（格式）</w:t>
      </w:r>
    </w:p>
    <w:p w14:paraId="28071C73">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 xml:space="preserve">    </w:t>
      </w:r>
    </w:p>
    <w:p w14:paraId="48E85C67">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8"/>
          <w:shd w:val="clear" w:color="auto" w:fill="auto"/>
        </w:rPr>
        <w:t>项目名称</w:t>
      </w:r>
      <w:r>
        <w:rPr>
          <w:rFonts w:hint="eastAsia" w:ascii="宋体" w:hAnsi="宋体" w:eastAsia="宋体" w:cs="宋体"/>
          <w:color w:val="auto"/>
          <w:sz w:val="24"/>
          <w:szCs w:val="20"/>
          <w:shd w:val="clear" w:color="auto" w:fill="auto"/>
        </w:rPr>
        <w:t>：</w:t>
      </w:r>
      <w:r>
        <w:rPr>
          <w:rFonts w:hint="eastAsia" w:ascii="宋体" w:hAnsi="宋体" w:eastAsia="宋体" w:cs="宋体"/>
          <w:color w:val="auto"/>
          <w:sz w:val="24"/>
          <w:szCs w:val="20"/>
          <w:u w:val="single"/>
          <w:shd w:val="clear" w:color="auto" w:fill="auto"/>
        </w:rPr>
        <w:t xml:space="preserve">                                                </w:t>
      </w:r>
    </w:p>
    <w:p w14:paraId="5768179A">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54E53666">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致：</w:t>
      </w: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w:t>
      </w:r>
    </w:p>
    <w:p w14:paraId="40BD7D4C">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（供应商法定代表人名称）是</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（供应商名称）的法定代表人，特授权</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0FF82930">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98B3605">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被授权人：                                 供应商法定代表人：</w:t>
      </w:r>
    </w:p>
    <w:p w14:paraId="05B910A4">
      <w:pPr>
        <w:tabs>
          <w:tab w:val="left" w:pos="6300"/>
        </w:tabs>
        <w:snapToGrid w:val="0"/>
        <w:spacing w:line="500" w:lineRule="exact"/>
        <w:ind w:firstLine="57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（签字或盖章）                                （签字或盖章）</w:t>
      </w:r>
    </w:p>
    <w:p w14:paraId="091AF752">
      <w:pPr>
        <w:tabs>
          <w:tab w:val="left" w:pos="6300"/>
        </w:tabs>
        <w:snapToGrid w:val="0"/>
        <w:spacing w:line="500" w:lineRule="exact"/>
        <w:ind w:firstLine="570"/>
        <w:rPr>
          <w:rFonts w:hint="eastAsia" w:ascii="宋体" w:hAnsi="宋体" w:eastAsia="宋体" w:cs="宋体"/>
          <w:color w:val="auto"/>
          <w:sz w:val="24"/>
          <w:szCs w:val="28"/>
          <w:shd w:val="clear" w:color="auto" w:fill="auto"/>
        </w:rPr>
      </w:pPr>
    </w:p>
    <w:p w14:paraId="31969DFE">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4880BDA0">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 xml:space="preserve">                                          </w:t>
      </w:r>
    </w:p>
    <w:p w14:paraId="367410AA">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E59DA80">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44E83BBB">
      <w:pPr>
        <w:tabs>
          <w:tab w:val="left" w:pos="6300"/>
        </w:tabs>
        <w:snapToGrid w:val="0"/>
        <w:spacing w:line="500" w:lineRule="exact"/>
        <w:ind w:right="480" w:firstLine="570"/>
        <w:jc w:val="right"/>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（供应商公章）</w:t>
      </w:r>
    </w:p>
    <w:p w14:paraId="0A933CF2">
      <w:pPr>
        <w:tabs>
          <w:tab w:val="left" w:pos="6300"/>
        </w:tabs>
        <w:snapToGrid w:val="0"/>
        <w:spacing w:line="500" w:lineRule="exact"/>
        <w:ind w:right="480" w:firstLine="570"/>
        <w:jc w:val="right"/>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年   月   日</w:t>
      </w:r>
    </w:p>
    <w:p w14:paraId="39BAD07F">
      <w:pPr>
        <w:tabs>
          <w:tab w:val="left" w:pos="6300"/>
        </w:tabs>
        <w:snapToGrid w:val="0"/>
        <w:spacing w:line="500" w:lineRule="exact"/>
        <w:ind w:firstLine="480"/>
        <w:rPr>
          <w:rFonts w:hint="eastAsia" w:ascii="宋体" w:hAnsi="宋体" w:eastAsia="宋体" w:cs="宋体"/>
          <w:color w:val="auto"/>
          <w:sz w:val="24"/>
          <w:szCs w:val="24"/>
          <w:shd w:val="clear" w:color="auto" w:fill="auto"/>
        </w:rPr>
      </w:pPr>
      <w:r>
        <w:rPr>
          <w:rFonts w:hint="eastAsia" w:ascii="宋体" w:hAnsi="宋体" w:eastAsia="宋体" w:cs="宋体"/>
          <w:color w:val="auto"/>
          <w:sz w:val="28"/>
          <w:szCs w:val="20"/>
          <w:shd w:val="clear" w:color="auto" w:fill="auto"/>
        </w:rPr>
        <w:br w:type="column"/>
      </w:r>
      <w:r>
        <w:rPr>
          <w:rFonts w:hint="eastAsia" w:ascii="宋体" w:hAnsi="宋体" w:eastAsia="宋体" w:cs="宋体"/>
          <w:color w:val="auto"/>
          <w:sz w:val="28"/>
          <w:szCs w:val="20"/>
          <w:shd w:val="clear" w:color="auto" w:fill="auto"/>
        </w:rPr>
        <w:t>（五）</w:t>
      </w:r>
      <w:r>
        <w:rPr>
          <w:rFonts w:hint="eastAsia" w:ascii="宋体" w:hAnsi="宋体" w:eastAsia="宋体" w:cs="宋体"/>
          <w:color w:val="auto"/>
          <w:sz w:val="24"/>
          <w:szCs w:val="24"/>
          <w:shd w:val="clear" w:color="auto" w:fill="auto"/>
        </w:rPr>
        <w:t>202</w:t>
      </w:r>
      <w:r>
        <w:rPr>
          <w:rFonts w:hint="eastAsia" w:ascii="宋体" w:hAnsi="宋体" w:eastAsia="宋体" w:cs="宋体"/>
          <w:color w:val="auto"/>
          <w:sz w:val="24"/>
          <w:szCs w:val="24"/>
          <w:shd w:val="clear" w:color="auto" w:fill="auto"/>
          <w:lang w:val="en-US" w:eastAsia="zh-CN"/>
        </w:rPr>
        <w:t>2</w:t>
      </w:r>
      <w:r>
        <w:rPr>
          <w:rFonts w:hint="eastAsia" w:ascii="宋体" w:hAnsi="宋体" w:eastAsia="宋体" w:cs="宋体"/>
          <w:color w:val="auto"/>
          <w:sz w:val="24"/>
          <w:szCs w:val="24"/>
          <w:shd w:val="clear" w:color="auto" w:fill="auto"/>
        </w:rPr>
        <w:t>或202</w:t>
      </w:r>
      <w:r>
        <w:rPr>
          <w:rFonts w:hint="eastAsia" w:ascii="宋体" w:hAnsi="宋体" w:eastAsia="宋体" w:cs="宋体"/>
          <w:color w:val="auto"/>
          <w:sz w:val="24"/>
          <w:szCs w:val="24"/>
          <w:shd w:val="clear" w:color="auto" w:fill="auto"/>
          <w:lang w:val="en-US" w:eastAsia="zh-CN"/>
        </w:rPr>
        <w:t>3</w:t>
      </w:r>
      <w:r>
        <w:rPr>
          <w:rFonts w:hint="eastAsia" w:ascii="宋体" w:hAnsi="宋体" w:eastAsia="宋体" w:cs="宋体"/>
          <w:color w:val="auto"/>
          <w:sz w:val="24"/>
          <w:szCs w:val="24"/>
          <w:shd w:val="clear" w:color="auto" w:fill="auto"/>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auto"/>
          <w:sz w:val="28"/>
          <w:szCs w:val="20"/>
          <w:shd w:val="clear" w:color="auto" w:fill="auto"/>
        </w:rPr>
      </w:pPr>
    </w:p>
    <w:p w14:paraId="15615AB8">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13D29E27">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544DD4AE">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26FF3535">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6DD7E3E5">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4703A86A">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20BD9CB2">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58A2864C">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393CB0E6">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43BB7799">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4DFFA121">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53D1CCA8">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35EDF927">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77BDE969">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6ED0E317">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197BD057">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76FB343C">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1E096E2C">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7C2465A3">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24B0092C">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00ED2D21">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0BC709EE">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2F4B5599">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13825A98">
      <w:pPr>
        <w:tabs>
          <w:tab w:val="left" w:pos="6300"/>
        </w:tabs>
        <w:snapToGrid w:val="0"/>
        <w:spacing w:line="500" w:lineRule="exact"/>
        <w:rPr>
          <w:rFonts w:hint="eastAsia" w:ascii="宋体" w:hAnsi="宋体" w:eastAsia="宋体" w:cs="宋体"/>
          <w:color w:val="auto"/>
          <w:sz w:val="28"/>
          <w:szCs w:val="20"/>
          <w:shd w:val="clear" w:color="auto" w:fill="auto"/>
        </w:rPr>
      </w:pPr>
    </w:p>
    <w:p w14:paraId="1122587C">
      <w:pPr>
        <w:tabs>
          <w:tab w:val="left" w:pos="6300"/>
        </w:tabs>
        <w:snapToGrid w:val="0"/>
        <w:spacing w:line="500" w:lineRule="exact"/>
        <w:ind w:firstLine="56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8"/>
          <w:szCs w:val="20"/>
          <w:shd w:val="clear" w:color="auto" w:fill="auto"/>
        </w:rPr>
        <w:t>（六）书面声明</w:t>
      </w:r>
    </w:p>
    <w:p w14:paraId="44683994">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068A767E">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8"/>
          <w:shd w:val="clear" w:color="auto" w:fill="auto"/>
        </w:rPr>
        <w:t>项目名称</w:t>
      </w:r>
      <w:r>
        <w:rPr>
          <w:rFonts w:hint="eastAsia" w:ascii="宋体" w:hAnsi="宋体" w:eastAsia="宋体" w:cs="宋体"/>
          <w:color w:val="auto"/>
          <w:sz w:val="24"/>
          <w:szCs w:val="20"/>
          <w:shd w:val="clear" w:color="auto" w:fill="auto"/>
        </w:rPr>
        <w:t>：</w:t>
      </w:r>
      <w:r>
        <w:rPr>
          <w:rFonts w:hint="eastAsia" w:ascii="宋体" w:hAnsi="宋体" w:eastAsia="宋体" w:cs="宋体"/>
          <w:color w:val="auto"/>
          <w:sz w:val="24"/>
          <w:szCs w:val="20"/>
          <w:u w:val="single"/>
          <w:shd w:val="clear" w:color="auto" w:fill="auto"/>
        </w:rPr>
        <w:t xml:space="preserve">                                                </w:t>
      </w:r>
    </w:p>
    <w:p w14:paraId="0F7F1233">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161C07EB">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致：</w:t>
      </w: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w:t>
      </w:r>
    </w:p>
    <w:p w14:paraId="6D188945">
      <w:pPr>
        <w:spacing w:line="440" w:lineRule="exact"/>
        <w:ind w:firstLine="480" w:firstLineChars="20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u w:val="single"/>
          <w:shd w:val="clear" w:color="auto" w:fill="auto"/>
        </w:rPr>
        <w:t xml:space="preserve">                       </w:t>
      </w:r>
      <w:r>
        <w:rPr>
          <w:rFonts w:hint="eastAsia" w:ascii="宋体" w:hAnsi="宋体" w:eastAsia="宋体" w:cs="宋体"/>
          <w:color w:val="auto"/>
          <w:sz w:val="24"/>
          <w:szCs w:val="28"/>
          <w:shd w:val="clear" w:color="auto" w:fill="auto"/>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特此声明。</w:t>
      </w:r>
    </w:p>
    <w:p w14:paraId="024D6A3F">
      <w:pPr>
        <w:tabs>
          <w:tab w:val="left" w:pos="6300"/>
        </w:tabs>
        <w:snapToGrid w:val="0"/>
        <w:spacing w:line="500" w:lineRule="exact"/>
        <w:jc w:val="center"/>
        <w:rPr>
          <w:rFonts w:hint="eastAsia" w:ascii="宋体" w:hAnsi="宋体" w:eastAsia="宋体" w:cs="宋体"/>
          <w:color w:val="auto"/>
          <w:sz w:val="24"/>
          <w:szCs w:val="28"/>
          <w:shd w:val="clear" w:color="auto" w:fill="auto"/>
        </w:rPr>
      </w:pPr>
    </w:p>
    <w:p w14:paraId="01CCA724">
      <w:pPr>
        <w:tabs>
          <w:tab w:val="left" w:pos="6300"/>
        </w:tabs>
        <w:snapToGrid w:val="0"/>
        <w:spacing w:line="500" w:lineRule="exact"/>
        <w:rPr>
          <w:rFonts w:hint="eastAsia" w:ascii="宋体" w:hAnsi="宋体" w:eastAsia="宋体" w:cs="宋体"/>
          <w:color w:val="auto"/>
          <w:sz w:val="24"/>
          <w:szCs w:val="28"/>
          <w:shd w:val="clear" w:color="auto" w:fill="auto"/>
        </w:rPr>
      </w:pPr>
    </w:p>
    <w:p w14:paraId="2C089E5B">
      <w:pPr>
        <w:tabs>
          <w:tab w:val="left" w:pos="6300"/>
        </w:tabs>
        <w:snapToGrid w:val="0"/>
        <w:spacing w:line="500" w:lineRule="exact"/>
        <w:ind w:firstLine="6480" w:firstLineChars="270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auto"/>
          <w:sz w:val="24"/>
          <w:szCs w:val="28"/>
          <w:shd w:val="clear" w:color="auto" w:fill="auto"/>
        </w:rPr>
      </w:pPr>
    </w:p>
    <w:p w14:paraId="01304D9A">
      <w:pPr>
        <w:tabs>
          <w:tab w:val="left" w:pos="6300"/>
        </w:tabs>
        <w:snapToGrid w:val="0"/>
        <w:spacing w:line="360" w:lineRule="auto"/>
        <w:ind w:right="1320" w:firstLine="480" w:firstLineChars="200"/>
        <w:jc w:val="right"/>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年   月   日</w:t>
      </w:r>
    </w:p>
    <w:p w14:paraId="620C87AE">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51B82A8F">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23A75A04">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5C5DEB5C">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39F2DB25">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75641F29">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0BE6378F">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43473D9F">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2914AC6B">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4412AC5B">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1CC6023A">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62066B72">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5DE11C3B">
      <w:pPr>
        <w:tabs>
          <w:tab w:val="left" w:pos="6300"/>
        </w:tabs>
        <w:snapToGrid w:val="0"/>
        <w:spacing w:line="360" w:lineRule="auto"/>
        <w:ind w:firstLine="560" w:firstLineChars="200"/>
        <w:rPr>
          <w:rFonts w:hint="eastAsia" w:ascii="宋体" w:hAnsi="宋体" w:eastAsia="宋体" w:cs="宋体"/>
          <w:color w:val="auto"/>
          <w:sz w:val="28"/>
          <w:szCs w:val="20"/>
          <w:shd w:val="clear" w:color="auto" w:fill="auto"/>
        </w:rPr>
      </w:pPr>
      <w:bookmarkStart w:id="159" w:name="OLE_LINK7"/>
      <w:bookmarkStart w:id="160" w:name="OLE_LINK4"/>
    </w:p>
    <w:p w14:paraId="6E174C50">
      <w:pPr>
        <w:tabs>
          <w:tab w:val="left" w:pos="6300"/>
        </w:tabs>
        <w:snapToGrid w:val="0"/>
        <w:spacing w:line="360" w:lineRule="auto"/>
        <w:ind w:firstLine="560" w:firstLineChars="200"/>
        <w:rPr>
          <w:rFonts w:hint="eastAsia" w:ascii="宋体" w:hAnsi="宋体" w:eastAsia="宋体" w:cs="宋体"/>
          <w:color w:val="auto"/>
          <w:sz w:val="28"/>
          <w:szCs w:val="28"/>
          <w:shd w:val="clear" w:color="auto" w:fill="auto"/>
        </w:rPr>
      </w:pPr>
      <w:r>
        <w:rPr>
          <w:rFonts w:hint="eastAsia" w:ascii="宋体" w:hAnsi="宋体" w:eastAsia="宋体" w:cs="宋体"/>
          <w:color w:val="auto"/>
          <w:sz w:val="28"/>
          <w:szCs w:val="20"/>
          <w:shd w:val="clear" w:color="auto" w:fill="auto"/>
        </w:rPr>
        <w:t>（七）</w:t>
      </w:r>
      <w:r>
        <w:rPr>
          <w:rFonts w:hint="eastAsia" w:ascii="宋体" w:hAnsi="宋体" w:eastAsia="宋体" w:cs="宋体"/>
          <w:color w:val="auto"/>
          <w:sz w:val="28"/>
          <w:szCs w:val="28"/>
          <w:shd w:val="clear" w:color="auto" w:fill="auto"/>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8"/>
          <w:shd w:val="clear" w:color="auto" w:fill="auto"/>
        </w:rPr>
        <w:t>（八）</w:t>
      </w:r>
      <w:r>
        <w:rPr>
          <w:rFonts w:hint="eastAsia" w:ascii="宋体" w:hAnsi="宋体" w:eastAsia="宋体" w:cs="宋体"/>
          <w:color w:val="auto"/>
          <w:sz w:val="28"/>
          <w:szCs w:val="20"/>
          <w:shd w:val="clear" w:color="auto" w:fill="auto"/>
        </w:rPr>
        <w:t>社会保险缴纳证明材料</w:t>
      </w:r>
    </w:p>
    <w:p w14:paraId="60ECBEB7">
      <w:pPr>
        <w:widowControl/>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auto"/>
          <w:sz w:val="28"/>
          <w:szCs w:val="20"/>
          <w:shd w:val="clear" w:color="auto" w:fill="auto"/>
        </w:rPr>
      </w:pPr>
    </w:p>
    <w:p w14:paraId="17659ABB">
      <w:pPr>
        <w:tabs>
          <w:tab w:val="left" w:pos="6300"/>
        </w:tabs>
        <w:snapToGrid w:val="0"/>
        <w:spacing w:line="500" w:lineRule="exact"/>
        <w:ind w:firstLine="560" w:firstLineChars="200"/>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0"/>
          <w:shd w:val="clear" w:color="auto" w:fill="auto"/>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auto"/>
          <w:sz w:val="28"/>
          <w:szCs w:val="20"/>
          <w:shd w:val="clear" w:color="auto" w:fill="auto"/>
        </w:rPr>
      </w:pPr>
    </w:p>
    <w:bookmarkEnd w:id="159"/>
    <w:bookmarkEnd w:id="160"/>
    <w:p w14:paraId="691F0CCA">
      <w:pPr>
        <w:widowControl/>
        <w:ind w:firstLine="560" w:firstLineChars="200"/>
        <w:jc w:val="left"/>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0"/>
          <w:shd w:val="clear" w:color="auto" w:fill="auto"/>
        </w:rPr>
        <w:t>（九）特定资格条件证书或证明文件</w:t>
      </w:r>
      <w:r>
        <w:rPr>
          <w:rFonts w:hint="eastAsia" w:ascii="宋体" w:hAnsi="宋体" w:eastAsia="宋体" w:cs="宋体"/>
          <w:color w:val="auto"/>
          <w:szCs w:val="28"/>
          <w:shd w:val="clear" w:color="auto" w:fill="auto"/>
        </w:rPr>
        <w:t>（如果有）</w:t>
      </w:r>
    </w:p>
    <w:p w14:paraId="34628572">
      <w:pPr>
        <w:tabs>
          <w:tab w:val="left" w:pos="6300"/>
        </w:tabs>
        <w:snapToGrid w:val="0"/>
        <w:spacing w:line="500" w:lineRule="exact"/>
        <w:ind w:firstLine="560" w:firstLineChars="200"/>
        <w:rPr>
          <w:rFonts w:hint="eastAsia" w:ascii="宋体" w:hAnsi="宋体" w:eastAsia="宋体" w:cs="宋体"/>
          <w:color w:val="auto"/>
          <w:sz w:val="28"/>
          <w:szCs w:val="20"/>
          <w:shd w:val="clear" w:color="auto" w:fill="auto"/>
        </w:rPr>
      </w:pPr>
    </w:p>
    <w:p w14:paraId="59B4DAB3">
      <w:pPr>
        <w:spacing w:line="360" w:lineRule="auto"/>
        <w:ind w:firstLine="480" w:firstLineChars="200"/>
        <w:jc w:val="center"/>
        <w:rPr>
          <w:rFonts w:hint="eastAsia" w:ascii="宋体" w:hAnsi="宋体" w:eastAsia="宋体" w:cs="宋体"/>
          <w:color w:val="auto"/>
          <w:sz w:val="24"/>
          <w:szCs w:val="24"/>
          <w:shd w:val="clear" w:color="auto" w:fill="auto"/>
        </w:rPr>
      </w:pPr>
    </w:p>
    <w:p w14:paraId="273A4B48">
      <w:pPr>
        <w:spacing w:line="360" w:lineRule="auto"/>
        <w:ind w:firstLine="480" w:firstLineChars="200"/>
        <w:jc w:val="center"/>
        <w:rPr>
          <w:rFonts w:hint="eastAsia" w:ascii="宋体" w:hAnsi="宋体" w:eastAsia="宋体" w:cs="宋体"/>
          <w:color w:val="auto"/>
          <w:sz w:val="24"/>
          <w:szCs w:val="24"/>
          <w:shd w:val="clear" w:color="auto" w:fill="auto"/>
        </w:rPr>
      </w:pPr>
    </w:p>
    <w:p w14:paraId="404924C4">
      <w:pPr>
        <w:spacing w:line="360" w:lineRule="auto"/>
        <w:ind w:firstLine="480" w:firstLineChars="200"/>
        <w:jc w:val="center"/>
        <w:rPr>
          <w:rFonts w:hint="eastAsia" w:ascii="宋体" w:hAnsi="宋体" w:eastAsia="宋体" w:cs="宋体"/>
          <w:color w:val="auto"/>
          <w:sz w:val="24"/>
          <w:szCs w:val="24"/>
          <w:shd w:val="clear" w:color="auto" w:fill="auto"/>
        </w:rPr>
      </w:pPr>
    </w:p>
    <w:p w14:paraId="742E5051">
      <w:pPr>
        <w:spacing w:line="360" w:lineRule="auto"/>
        <w:ind w:firstLine="480" w:firstLineChars="200"/>
        <w:jc w:val="center"/>
        <w:rPr>
          <w:rFonts w:hint="eastAsia" w:ascii="宋体" w:hAnsi="宋体" w:eastAsia="宋体" w:cs="宋体"/>
          <w:color w:val="auto"/>
          <w:sz w:val="24"/>
          <w:szCs w:val="24"/>
          <w:shd w:val="clear" w:color="auto" w:fill="auto"/>
        </w:rPr>
      </w:pPr>
    </w:p>
    <w:p w14:paraId="2272EA12">
      <w:pPr>
        <w:spacing w:line="360" w:lineRule="auto"/>
        <w:ind w:firstLine="480" w:firstLineChars="200"/>
        <w:jc w:val="center"/>
        <w:rPr>
          <w:rFonts w:hint="eastAsia" w:ascii="宋体" w:hAnsi="宋体" w:eastAsia="宋体" w:cs="宋体"/>
          <w:color w:val="auto"/>
          <w:sz w:val="24"/>
          <w:szCs w:val="24"/>
          <w:shd w:val="clear" w:color="auto" w:fill="auto"/>
        </w:rPr>
      </w:pPr>
    </w:p>
    <w:p w14:paraId="3AB3F076">
      <w:pPr>
        <w:spacing w:line="360" w:lineRule="auto"/>
        <w:ind w:firstLine="480" w:firstLineChars="200"/>
        <w:jc w:val="center"/>
        <w:rPr>
          <w:rFonts w:hint="eastAsia" w:ascii="宋体" w:hAnsi="宋体" w:eastAsia="宋体" w:cs="宋体"/>
          <w:color w:val="auto"/>
          <w:sz w:val="24"/>
          <w:szCs w:val="24"/>
          <w:shd w:val="clear" w:color="auto" w:fill="auto"/>
        </w:rPr>
      </w:pPr>
    </w:p>
    <w:p w14:paraId="1393160E">
      <w:pPr>
        <w:spacing w:line="360" w:lineRule="auto"/>
        <w:ind w:firstLine="480" w:firstLineChars="200"/>
        <w:jc w:val="center"/>
        <w:rPr>
          <w:rFonts w:hint="eastAsia" w:ascii="宋体" w:hAnsi="宋体" w:eastAsia="宋体" w:cs="宋体"/>
          <w:color w:val="auto"/>
          <w:sz w:val="24"/>
          <w:szCs w:val="24"/>
          <w:shd w:val="clear" w:color="auto" w:fill="auto"/>
        </w:rPr>
      </w:pPr>
    </w:p>
    <w:p w14:paraId="52018B04">
      <w:pPr>
        <w:pStyle w:val="4"/>
        <w:bidi w:val="0"/>
        <w:rPr>
          <w:rFonts w:hint="eastAsia" w:ascii="宋体" w:hAnsi="宋体" w:eastAsia="宋体" w:cs="宋体"/>
          <w:color w:val="auto"/>
          <w:shd w:val="clear" w:color="auto" w:fill="auto"/>
          <w:lang w:val="en-US" w:eastAsia="zh-CN"/>
        </w:rPr>
      </w:pPr>
      <w:bookmarkStart w:id="161" w:name="_Toc27212"/>
      <w:bookmarkStart w:id="162" w:name="_Toc31463"/>
    </w:p>
    <w:p w14:paraId="6FD9C70F">
      <w:pPr>
        <w:rPr>
          <w:rFonts w:hint="eastAsia" w:ascii="宋体" w:hAnsi="宋体" w:eastAsia="宋体" w:cs="宋体"/>
          <w:color w:val="auto"/>
          <w:shd w:val="clear" w:color="auto" w:fill="auto"/>
          <w:lang w:val="en-US" w:eastAsia="zh-CN"/>
        </w:rPr>
      </w:pPr>
    </w:p>
    <w:p w14:paraId="39E3389B">
      <w:pPr>
        <w:rPr>
          <w:rFonts w:hint="eastAsia" w:ascii="宋体" w:hAnsi="宋体" w:eastAsia="宋体" w:cs="宋体"/>
          <w:color w:val="auto"/>
          <w:shd w:val="clear" w:color="auto" w:fill="auto"/>
          <w:lang w:val="en-US" w:eastAsia="zh-CN"/>
        </w:rPr>
      </w:pPr>
    </w:p>
    <w:p w14:paraId="47B8636A">
      <w:pPr>
        <w:pStyle w:val="4"/>
        <w:bidi w:val="0"/>
        <w:rPr>
          <w:rFonts w:hint="eastAsia" w:ascii="宋体" w:hAnsi="宋体" w:eastAsia="宋体" w:cs="宋体"/>
          <w:color w:val="auto"/>
          <w:shd w:val="clear" w:color="auto" w:fill="auto"/>
          <w:lang w:val="en-US" w:eastAsia="zh-CN"/>
        </w:rPr>
      </w:pPr>
    </w:p>
    <w:bookmarkEnd w:id="161"/>
    <w:bookmarkEnd w:id="162"/>
    <w:p w14:paraId="446B2DF8">
      <w:pPr>
        <w:jc w:val="left"/>
        <w:rPr>
          <w:rFonts w:hint="eastAsia" w:ascii="宋体" w:hAnsi="宋体" w:eastAsia="宋体" w:cs="宋体"/>
          <w:color w:val="auto"/>
          <w:sz w:val="28"/>
          <w:szCs w:val="28"/>
          <w:shd w:val="clear" w:color="auto" w:fill="auto"/>
        </w:rPr>
      </w:pPr>
    </w:p>
    <w:p w14:paraId="425B88DE">
      <w:pPr>
        <w:jc w:val="left"/>
        <w:rPr>
          <w:rFonts w:hint="eastAsia" w:ascii="宋体" w:hAnsi="宋体" w:eastAsia="宋体" w:cs="宋体"/>
          <w:color w:val="auto"/>
          <w:sz w:val="28"/>
          <w:szCs w:val="28"/>
          <w:shd w:val="clear" w:color="auto" w:fill="auto"/>
        </w:rPr>
      </w:pPr>
    </w:p>
    <w:p w14:paraId="43BB21EB">
      <w:pPr>
        <w:jc w:val="left"/>
        <w:rPr>
          <w:rFonts w:hint="eastAsia" w:ascii="宋体" w:hAnsi="宋体" w:eastAsia="宋体" w:cs="宋体"/>
          <w:color w:val="auto"/>
          <w:sz w:val="28"/>
          <w:szCs w:val="28"/>
          <w:shd w:val="clear" w:color="auto" w:fill="auto"/>
        </w:rPr>
      </w:pPr>
    </w:p>
    <w:p w14:paraId="10A99DCB">
      <w:pPr>
        <w:jc w:val="left"/>
        <w:rPr>
          <w:rFonts w:hint="eastAsia" w:ascii="宋体" w:hAnsi="宋体" w:eastAsia="宋体" w:cs="宋体"/>
          <w:color w:val="auto"/>
          <w:sz w:val="28"/>
          <w:szCs w:val="28"/>
          <w:shd w:val="clear" w:color="auto" w:fill="auto"/>
        </w:rPr>
      </w:pPr>
    </w:p>
    <w:p w14:paraId="23DC15CD">
      <w:pPr>
        <w:jc w:val="left"/>
        <w:rPr>
          <w:rFonts w:hint="eastAsia" w:ascii="宋体" w:hAnsi="宋体" w:eastAsia="宋体" w:cs="宋体"/>
          <w:color w:val="auto"/>
          <w:sz w:val="28"/>
          <w:szCs w:val="28"/>
          <w:shd w:val="clear" w:color="auto" w:fill="auto"/>
        </w:rPr>
      </w:pPr>
    </w:p>
    <w:p w14:paraId="05E7252B">
      <w:pPr>
        <w:jc w:val="left"/>
        <w:rPr>
          <w:rFonts w:hint="eastAsia" w:ascii="宋体" w:hAnsi="宋体" w:eastAsia="宋体" w:cs="宋体"/>
          <w:color w:val="auto"/>
          <w:sz w:val="28"/>
          <w:szCs w:val="28"/>
          <w:shd w:val="clear" w:color="auto" w:fill="auto"/>
        </w:rPr>
      </w:pPr>
    </w:p>
    <w:p w14:paraId="5F66A875">
      <w:pPr>
        <w:jc w:val="left"/>
        <w:rPr>
          <w:rFonts w:hint="eastAsia" w:ascii="宋体" w:hAnsi="宋体" w:eastAsia="宋体" w:cs="宋体"/>
          <w:color w:val="auto"/>
          <w:sz w:val="28"/>
          <w:szCs w:val="28"/>
          <w:shd w:val="clear" w:color="auto" w:fill="auto"/>
        </w:rPr>
      </w:pPr>
    </w:p>
    <w:p w14:paraId="6B54DA07">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8"/>
          <w:shd w:val="clear" w:color="auto" w:fill="auto"/>
        </w:rPr>
        <w:t>信用中国--</w:t>
      </w:r>
      <w:r>
        <w:rPr>
          <w:rFonts w:hint="eastAsia" w:ascii="宋体" w:hAnsi="宋体" w:eastAsia="宋体" w:cs="宋体"/>
          <w:color w:val="auto"/>
          <w:sz w:val="28"/>
          <w:szCs w:val="28"/>
          <w:shd w:val="clear" w:color="auto" w:fill="auto"/>
          <w:lang w:eastAsia="zh-CN"/>
        </w:rPr>
        <w:t>信用服务</w:t>
      </w:r>
      <w:r>
        <w:rPr>
          <w:rFonts w:hint="eastAsia" w:ascii="宋体" w:hAnsi="宋体" w:eastAsia="宋体" w:cs="宋体"/>
          <w:color w:val="auto"/>
          <w:sz w:val="28"/>
          <w:szCs w:val="28"/>
          <w:shd w:val="clear" w:color="auto" w:fill="auto"/>
          <w:lang w:val="en-US" w:eastAsia="zh-CN"/>
        </w:rPr>
        <w:t>--严重失信主体名单查询</w:t>
      </w:r>
      <w:r>
        <w:rPr>
          <w:rFonts w:hint="eastAsia" w:ascii="宋体" w:hAnsi="宋体" w:eastAsia="宋体" w:cs="宋体"/>
          <w:color w:val="auto"/>
          <w:sz w:val="24"/>
          <w:szCs w:val="24"/>
          <w:shd w:val="clear" w:color="auto" w:fill="auto"/>
          <w:lang w:val="en-US" w:eastAsia="zh-CN"/>
        </w:rPr>
        <w:t>（若网站更新则用最新版截图）</w:t>
      </w:r>
    </w:p>
    <w:p w14:paraId="5166733D">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hd w:val="clear" w:color="auto" w:fil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auto"/>
          <w:sz w:val="28"/>
          <w:szCs w:val="20"/>
          <w:shd w:val="clear" w:color="auto" w:fill="auto"/>
        </w:rPr>
      </w:pPr>
    </w:p>
    <w:p w14:paraId="175885A4">
      <w:pPr>
        <w:jc w:val="left"/>
        <w:rPr>
          <w:rFonts w:hint="eastAsia" w:ascii="宋体" w:hAnsi="宋体" w:eastAsia="宋体" w:cs="宋体"/>
          <w:color w:val="auto"/>
          <w:sz w:val="28"/>
          <w:szCs w:val="28"/>
          <w:shd w:val="clear" w:color="auto" w:fill="auto"/>
        </w:rPr>
      </w:pPr>
    </w:p>
    <w:p w14:paraId="2E33B8A5">
      <w:pPr>
        <w:jc w:val="left"/>
        <w:rPr>
          <w:rFonts w:hint="eastAsia" w:ascii="宋体" w:hAnsi="宋体" w:eastAsia="宋体" w:cs="宋体"/>
          <w:color w:val="auto"/>
          <w:sz w:val="28"/>
          <w:szCs w:val="28"/>
          <w:shd w:val="clear" w:color="auto" w:fill="auto"/>
        </w:rPr>
      </w:pPr>
    </w:p>
    <w:p w14:paraId="0B56B7D0">
      <w:pPr>
        <w:jc w:val="left"/>
        <w:rPr>
          <w:rFonts w:hint="eastAsia" w:ascii="宋体" w:hAnsi="宋体" w:eastAsia="宋体" w:cs="宋体"/>
          <w:color w:val="auto"/>
          <w:sz w:val="28"/>
          <w:szCs w:val="28"/>
          <w:shd w:val="clear" w:color="auto" w:fill="auto"/>
        </w:rPr>
      </w:pPr>
    </w:p>
    <w:p w14:paraId="16BE3EA5">
      <w:pPr>
        <w:jc w:val="left"/>
        <w:rPr>
          <w:rFonts w:hint="eastAsia" w:ascii="宋体" w:hAnsi="宋体" w:eastAsia="宋体" w:cs="宋体"/>
          <w:color w:val="auto"/>
          <w:sz w:val="28"/>
          <w:szCs w:val="28"/>
          <w:shd w:val="clear" w:color="auto" w:fill="auto"/>
        </w:rPr>
      </w:pPr>
    </w:p>
    <w:p w14:paraId="00C5E4B0">
      <w:pPr>
        <w:jc w:val="left"/>
        <w:rPr>
          <w:rFonts w:hint="eastAsia" w:ascii="宋体" w:hAnsi="宋体" w:eastAsia="宋体" w:cs="宋体"/>
          <w:color w:val="auto"/>
          <w:sz w:val="28"/>
          <w:szCs w:val="28"/>
          <w:shd w:val="clear" w:color="auto" w:fill="auto"/>
        </w:rPr>
      </w:pPr>
    </w:p>
    <w:p w14:paraId="56205E0B">
      <w:pPr>
        <w:jc w:val="left"/>
        <w:rPr>
          <w:rFonts w:hint="eastAsia" w:ascii="宋体" w:hAnsi="宋体" w:eastAsia="宋体" w:cs="宋体"/>
          <w:color w:val="auto"/>
          <w:sz w:val="28"/>
          <w:szCs w:val="28"/>
          <w:shd w:val="clear" w:color="auto" w:fill="auto"/>
        </w:rPr>
      </w:pPr>
    </w:p>
    <w:p w14:paraId="5BD4CCD6">
      <w:pPr>
        <w:jc w:val="left"/>
        <w:rPr>
          <w:rFonts w:hint="eastAsia" w:ascii="宋体" w:hAnsi="宋体" w:eastAsia="宋体" w:cs="宋体"/>
          <w:color w:val="auto"/>
          <w:sz w:val="28"/>
          <w:szCs w:val="28"/>
          <w:shd w:val="clear" w:color="auto" w:fill="auto"/>
        </w:rPr>
      </w:pPr>
    </w:p>
    <w:p w14:paraId="2126D7B3">
      <w:pPr>
        <w:jc w:val="left"/>
        <w:rPr>
          <w:rFonts w:hint="eastAsia" w:ascii="宋体" w:hAnsi="宋体" w:eastAsia="宋体" w:cs="宋体"/>
          <w:color w:val="auto"/>
          <w:sz w:val="28"/>
          <w:szCs w:val="28"/>
          <w:shd w:val="clear" w:color="auto" w:fill="auto"/>
        </w:rPr>
      </w:pPr>
    </w:p>
    <w:p w14:paraId="3876BCFF">
      <w:pPr>
        <w:jc w:val="left"/>
        <w:rPr>
          <w:rFonts w:hint="eastAsia" w:ascii="宋体" w:hAnsi="宋体" w:eastAsia="宋体" w:cs="宋体"/>
          <w:color w:val="auto"/>
          <w:sz w:val="28"/>
          <w:szCs w:val="28"/>
          <w:shd w:val="clear" w:color="auto" w:fill="auto"/>
        </w:rPr>
      </w:pPr>
    </w:p>
    <w:p w14:paraId="41DF3F39">
      <w:pPr>
        <w:jc w:val="left"/>
        <w:rPr>
          <w:rFonts w:hint="eastAsia" w:ascii="宋体" w:hAnsi="宋体" w:eastAsia="宋体" w:cs="宋体"/>
          <w:color w:val="auto"/>
          <w:sz w:val="28"/>
          <w:szCs w:val="28"/>
          <w:shd w:val="clear" w:color="auto" w:fill="auto"/>
        </w:rPr>
      </w:pPr>
    </w:p>
    <w:p w14:paraId="56CCCFA6">
      <w:pPr>
        <w:jc w:val="left"/>
        <w:rPr>
          <w:rFonts w:hint="eastAsia" w:ascii="宋体" w:hAnsi="宋体" w:eastAsia="宋体" w:cs="宋体"/>
          <w:color w:val="auto"/>
          <w:sz w:val="28"/>
          <w:szCs w:val="28"/>
          <w:shd w:val="clear" w:color="auto" w:fill="auto"/>
        </w:rPr>
      </w:pPr>
    </w:p>
    <w:p w14:paraId="6D46F9E9">
      <w:pPr>
        <w:jc w:val="left"/>
        <w:rPr>
          <w:rFonts w:hint="eastAsia" w:ascii="宋体" w:hAnsi="宋体" w:eastAsia="宋体" w:cs="宋体"/>
          <w:color w:val="auto"/>
          <w:sz w:val="28"/>
          <w:szCs w:val="28"/>
          <w:shd w:val="clear" w:color="auto" w:fill="auto"/>
        </w:rPr>
      </w:pPr>
    </w:p>
    <w:p w14:paraId="76DCE4E9">
      <w:pPr>
        <w:jc w:val="left"/>
        <w:rPr>
          <w:rFonts w:hint="eastAsia" w:ascii="宋体" w:hAnsi="宋体" w:eastAsia="宋体" w:cs="宋体"/>
          <w:color w:val="auto"/>
          <w:sz w:val="28"/>
          <w:szCs w:val="28"/>
          <w:shd w:val="clear" w:color="auto" w:fill="auto"/>
        </w:rPr>
      </w:pPr>
    </w:p>
    <w:p w14:paraId="103D0D37">
      <w:pPr>
        <w:jc w:val="left"/>
        <w:rPr>
          <w:rFonts w:hint="eastAsia" w:ascii="宋体" w:hAnsi="宋体" w:eastAsia="宋体" w:cs="宋体"/>
          <w:color w:val="auto"/>
          <w:sz w:val="28"/>
          <w:szCs w:val="28"/>
          <w:shd w:val="clear" w:color="auto" w:fill="auto"/>
        </w:rPr>
      </w:pPr>
    </w:p>
    <w:p w14:paraId="06A8D84B">
      <w:pPr>
        <w:jc w:val="left"/>
        <w:rPr>
          <w:rFonts w:hint="eastAsia" w:ascii="宋体" w:hAnsi="宋体" w:eastAsia="宋体" w:cs="宋体"/>
          <w:color w:val="auto"/>
          <w:sz w:val="28"/>
          <w:szCs w:val="28"/>
          <w:shd w:val="clear" w:color="auto" w:fill="auto"/>
        </w:rPr>
      </w:pPr>
    </w:p>
    <w:p w14:paraId="3A368183">
      <w:pPr>
        <w:jc w:val="left"/>
        <w:rPr>
          <w:rFonts w:hint="eastAsia" w:ascii="宋体" w:hAnsi="宋体" w:eastAsia="宋体" w:cs="宋体"/>
          <w:color w:val="auto"/>
          <w:sz w:val="28"/>
          <w:szCs w:val="28"/>
          <w:shd w:val="clear" w:color="auto" w:fill="auto"/>
        </w:rPr>
      </w:pPr>
    </w:p>
    <w:p w14:paraId="6A2354B8">
      <w:pPr>
        <w:jc w:val="left"/>
        <w:rPr>
          <w:rFonts w:hint="eastAsia" w:ascii="宋体" w:hAnsi="宋体" w:eastAsia="宋体" w:cs="宋体"/>
          <w:color w:val="auto"/>
          <w:sz w:val="28"/>
          <w:szCs w:val="28"/>
          <w:shd w:val="clear" w:color="auto" w:fill="auto"/>
        </w:rPr>
      </w:pPr>
    </w:p>
    <w:p w14:paraId="7E9EB52B">
      <w:pPr>
        <w:jc w:val="left"/>
        <w:rPr>
          <w:rFonts w:hint="eastAsia" w:ascii="宋体" w:hAnsi="宋体" w:eastAsia="宋体" w:cs="宋体"/>
          <w:color w:val="auto"/>
          <w:sz w:val="28"/>
          <w:szCs w:val="28"/>
          <w:shd w:val="clear" w:color="auto" w:fill="auto"/>
        </w:rPr>
      </w:pPr>
    </w:p>
    <w:p w14:paraId="427B4393">
      <w:pPr>
        <w:jc w:val="left"/>
        <w:rPr>
          <w:rFonts w:hint="eastAsia" w:ascii="宋体" w:hAnsi="宋体" w:eastAsia="宋体" w:cs="宋体"/>
          <w:color w:val="auto"/>
          <w:sz w:val="28"/>
          <w:szCs w:val="28"/>
          <w:shd w:val="clear" w:color="auto" w:fill="auto"/>
        </w:rPr>
      </w:pPr>
    </w:p>
    <w:p w14:paraId="34C6D014">
      <w:pPr>
        <w:jc w:val="left"/>
        <w:rPr>
          <w:rFonts w:hint="eastAsia" w:ascii="宋体" w:hAnsi="宋体" w:eastAsia="宋体" w:cs="宋体"/>
          <w:color w:val="auto"/>
          <w:sz w:val="28"/>
          <w:szCs w:val="28"/>
          <w:shd w:val="clear" w:color="auto" w:fill="auto"/>
        </w:rPr>
      </w:pPr>
    </w:p>
    <w:p w14:paraId="6154A286">
      <w:pPr>
        <w:jc w:val="left"/>
        <w:rPr>
          <w:rFonts w:hint="eastAsia" w:ascii="宋体" w:hAnsi="宋体" w:eastAsia="宋体" w:cs="宋体"/>
          <w:color w:val="auto"/>
          <w:sz w:val="28"/>
          <w:szCs w:val="28"/>
          <w:shd w:val="clear" w:color="auto" w:fill="auto"/>
        </w:rPr>
      </w:pPr>
    </w:p>
    <w:p w14:paraId="28343003">
      <w:pPr>
        <w:jc w:val="left"/>
        <w:rPr>
          <w:rFonts w:hint="eastAsia" w:ascii="宋体" w:hAnsi="宋体" w:eastAsia="宋体" w:cs="宋体"/>
          <w:color w:val="auto"/>
          <w:sz w:val="28"/>
          <w:szCs w:val="28"/>
          <w:shd w:val="clear" w:color="auto" w:fill="auto"/>
        </w:rPr>
      </w:pPr>
    </w:p>
    <w:p w14:paraId="5BECDEF1">
      <w:pPr>
        <w:jc w:val="left"/>
        <w:rPr>
          <w:rFonts w:hint="eastAsia" w:ascii="宋体" w:hAnsi="宋体" w:eastAsia="宋体" w:cs="宋体"/>
          <w:color w:val="auto"/>
          <w:sz w:val="28"/>
          <w:szCs w:val="28"/>
          <w:shd w:val="clear" w:color="auto" w:fill="auto"/>
        </w:rPr>
      </w:pPr>
    </w:p>
    <w:p w14:paraId="35AE68D4">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8"/>
          <w:shd w:val="clear" w:color="auto" w:fill="auto"/>
        </w:rPr>
        <w:t>信用中国--</w:t>
      </w:r>
      <w:r>
        <w:rPr>
          <w:rFonts w:hint="eastAsia" w:ascii="宋体" w:hAnsi="宋体" w:eastAsia="宋体" w:cs="宋体"/>
          <w:color w:val="auto"/>
          <w:sz w:val="28"/>
          <w:szCs w:val="28"/>
          <w:shd w:val="clear" w:color="auto" w:fill="auto"/>
          <w:lang w:eastAsia="zh-CN"/>
        </w:rPr>
        <w:t>信用服务</w:t>
      </w:r>
      <w:r>
        <w:rPr>
          <w:rFonts w:hint="eastAsia" w:ascii="宋体" w:hAnsi="宋体" w:eastAsia="宋体" w:cs="宋体"/>
          <w:color w:val="auto"/>
          <w:sz w:val="28"/>
          <w:szCs w:val="28"/>
          <w:shd w:val="clear" w:color="auto" w:fill="auto"/>
          <w:lang w:val="en-US" w:eastAsia="zh-CN"/>
        </w:rPr>
        <w:t>--政府采购严重违法失信行为记录名单</w:t>
      </w:r>
      <w:r>
        <w:rPr>
          <w:rFonts w:hint="eastAsia" w:ascii="宋体" w:hAnsi="宋体" w:eastAsia="宋体" w:cs="宋体"/>
          <w:color w:val="auto"/>
          <w:sz w:val="24"/>
          <w:szCs w:val="24"/>
          <w:shd w:val="clear" w:color="auto" w:fill="auto"/>
          <w:lang w:val="en-US" w:eastAsia="zh-CN"/>
        </w:rPr>
        <w:t>（若网站更新则用最新版截图）</w:t>
      </w:r>
    </w:p>
    <w:p w14:paraId="7893333E">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hd w:val="clear" w:color="auto" w:fil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auto"/>
          <w:sz w:val="28"/>
          <w:szCs w:val="20"/>
          <w:shd w:val="clear" w:color="auto" w:fill="auto"/>
        </w:rPr>
      </w:pPr>
    </w:p>
    <w:p w14:paraId="79BB38C3">
      <w:pPr>
        <w:jc w:val="left"/>
        <w:rPr>
          <w:rFonts w:hint="eastAsia" w:ascii="宋体" w:hAnsi="宋体" w:eastAsia="宋体" w:cs="宋体"/>
          <w:color w:val="auto"/>
          <w:sz w:val="28"/>
          <w:szCs w:val="20"/>
          <w:shd w:val="clear" w:color="auto" w:fill="auto"/>
        </w:rPr>
      </w:pPr>
    </w:p>
    <w:p w14:paraId="5B6C3D44">
      <w:pPr>
        <w:jc w:val="left"/>
        <w:rPr>
          <w:rFonts w:hint="eastAsia" w:ascii="宋体" w:hAnsi="宋体" w:eastAsia="宋体" w:cs="宋体"/>
          <w:color w:val="auto"/>
          <w:sz w:val="28"/>
          <w:szCs w:val="20"/>
          <w:shd w:val="clear" w:color="auto" w:fill="auto"/>
        </w:rPr>
      </w:pPr>
    </w:p>
    <w:p w14:paraId="24C48E11">
      <w:pPr>
        <w:jc w:val="left"/>
        <w:rPr>
          <w:rFonts w:hint="eastAsia" w:ascii="宋体" w:hAnsi="宋体" w:eastAsia="宋体" w:cs="宋体"/>
          <w:color w:val="auto"/>
          <w:sz w:val="28"/>
          <w:szCs w:val="20"/>
          <w:shd w:val="clear" w:color="auto" w:fill="auto"/>
        </w:rPr>
      </w:pPr>
    </w:p>
    <w:p w14:paraId="19AEE202">
      <w:pPr>
        <w:jc w:val="left"/>
        <w:rPr>
          <w:rFonts w:hint="eastAsia" w:ascii="宋体" w:hAnsi="宋体" w:eastAsia="宋体" w:cs="宋体"/>
          <w:color w:val="auto"/>
          <w:sz w:val="28"/>
          <w:szCs w:val="20"/>
          <w:shd w:val="clear" w:color="auto" w:fill="auto"/>
        </w:rPr>
      </w:pPr>
    </w:p>
    <w:p w14:paraId="13AE242D">
      <w:pPr>
        <w:jc w:val="left"/>
        <w:rPr>
          <w:rFonts w:hint="eastAsia" w:ascii="宋体" w:hAnsi="宋体" w:eastAsia="宋体" w:cs="宋体"/>
          <w:color w:val="auto"/>
          <w:sz w:val="28"/>
          <w:szCs w:val="20"/>
          <w:shd w:val="clear" w:color="auto" w:fill="auto"/>
        </w:rPr>
      </w:pPr>
    </w:p>
    <w:p w14:paraId="338F800D">
      <w:pPr>
        <w:jc w:val="left"/>
        <w:rPr>
          <w:rFonts w:hint="eastAsia" w:ascii="宋体" w:hAnsi="宋体" w:eastAsia="宋体" w:cs="宋体"/>
          <w:color w:val="auto"/>
          <w:sz w:val="28"/>
          <w:szCs w:val="20"/>
          <w:shd w:val="clear" w:color="auto" w:fill="auto"/>
        </w:rPr>
      </w:pPr>
    </w:p>
    <w:p w14:paraId="4EC7B35A">
      <w:pPr>
        <w:jc w:val="left"/>
        <w:rPr>
          <w:rFonts w:hint="eastAsia" w:ascii="宋体" w:hAnsi="宋体" w:eastAsia="宋体" w:cs="宋体"/>
          <w:color w:val="auto"/>
          <w:sz w:val="28"/>
          <w:szCs w:val="20"/>
          <w:shd w:val="clear" w:color="auto" w:fill="auto"/>
        </w:rPr>
      </w:pPr>
    </w:p>
    <w:p w14:paraId="56707826">
      <w:pPr>
        <w:jc w:val="left"/>
        <w:rPr>
          <w:rFonts w:hint="eastAsia" w:ascii="宋体" w:hAnsi="宋体" w:eastAsia="宋体" w:cs="宋体"/>
          <w:color w:val="auto"/>
          <w:sz w:val="28"/>
          <w:szCs w:val="20"/>
          <w:shd w:val="clear" w:color="auto" w:fill="auto"/>
        </w:rPr>
      </w:pPr>
    </w:p>
    <w:p w14:paraId="1D903479">
      <w:pPr>
        <w:jc w:val="left"/>
        <w:rPr>
          <w:rFonts w:hint="eastAsia" w:ascii="宋体" w:hAnsi="宋体" w:eastAsia="宋体" w:cs="宋体"/>
          <w:color w:val="auto"/>
          <w:sz w:val="28"/>
          <w:szCs w:val="20"/>
          <w:shd w:val="clear" w:color="auto" w:fill="auto"/>
        </w:rPr>
      </w:pPr>
    </w:p>
    <w:p w14:paraId="77714DD3">
      <w:pPr>
        <w:jc w:val="left"/>
        <w:rPr>
          <w:rFonts w:hint="eastAsia" w:ascii="宋体" w:hAnsi="宋体" w:eastAsia="宋体" w:cs="宋体"/>
          <w:color w:val="auto"/>
          <w:sz w:val="28"/>
          <w:szCs w:val="20"/>
          <w:shd w:val="clear" w:color="auto" w:fill="auto"/>
        </w:rPr>
      </w:pPr>
    </w:p>
    <w:p w14:paraId="009418CA">
      <w:pPr>
        <w:jc w:val="left"/>
        <w:rPr>
          <w:rFonts w:hint="eastAsia" w:ascii="宋体" w:hAnsi="宋体" w:eastAsia="宋体" w:cs="宋体"/>
          <w:color w:val="auto"/>
          <w:sz w:val="28"/>
          <w:szCs w:val="20"/>
          <w:shd w:val="clear" w:color="auto" w:fill="auto"/>
        </w:rPr>
      </w:pPr>
    </w:p>
    <w:p w14:paraId="622CFF7D">
      <w:pPr>
        <w:jc w:val="left"/>
        <w:rPr>
          <w:rFonts w:hint="eastAsia" w:ascii="宋体" w:hAnsi="宋体" w:eastAsia="宋体" w:cs="宋体"/>
          <w:color w:val="auto"/>
          <w:sz w:val="28"/>
          <w:szCs w:val="20"/>
          <w:shd w:val="clear" w:color="auto" w:fill="auto"/>
        </w:rPr>
      </w:pPr>
    </w:p>
    <w:p w14:paraId="42DD4837">
      <w:pPr>
        <w:jc w:val="left"/>
        <w:rPr>
          <w:rFonts w:hint="eastAsia" w:ascii="宋体" w:hAnsi="宋体" w:eastAsia="宋体" w:cs="宋体"/>
          <w:color w:val="auto"/>
          <w:sz w:val="28"/>
          <w:szCs w:val="20"/>
          <w:shd w:val="clear" w:color="auto" w:fill="auto"/>
        </w:rPr>
      </w:pPr>
    </w:p>
    <w:p w14:paraId="01C3B9F0">
      <w:pPr>
        <w:jc w:val="left"/>
        <w:rPr>
          <w:rFonts w:hint="eastAsia" w:ascii="宋体" w:hAnsi="宋体" w:eastAsia="宋体" w:cs="宋体"/>
          <w:color w:val="auto"/>
          <w:sz w:val="28"/>
          <w:szCs w:val="20"/>
          <w:shd w:val="clear" w:color="auto" w:fill="auto"/>
        </w:rPr>
      </w:pPr>
    </w:p>
    <w:p w14:paraId="1601C228">
      <w:pPr>
        <w:jc w:val="left"/>
        <w:rPr>
          <w:rFonts w:hint="eastAsia" w:ascii="宋体" w:hAnsi="宋体" w:eastAsia="宋体" w:cs="宋体"/>
          <w:color w:val="auto"/>
          <w:sz w:val="28"/>
          <w:szCs w:val="28"/>
          <w:shd w:val="clear" w:color="auto" w:fill="auto"/>
        </w:rPr>
      </w:pPr>
    </w:p>
    <w:p w14:paraId="279A042E">
      <w:pPr>
        <w:jc w:val="left"/>
        <w:rPr>
          <w:rFonts w:hint="eastAsia" w:ascii="宋体" w:hAnsi="宋体" w:eastAsia="宋体" w:cs="宋体"/>
          <w:color w:val="auto"/>
          <w:sz w:val="28"/>
          <w:szCs w:val="28"/>
          <w:shd w:val="clear" w:color="auto" w:fill="auto"/>
        </w:rPr>
      </w:pPr>
    </w:p>
    <w:p w14:paraId="433593E2">
      <w:pPr>
        <w:jc w:val="left"/>
        <w:rPr>
          <w:rFonts w:hint="eastAsia" w:ascii="宋体" w:hAnsi="宋体" w:eastAsia="宋体" w:cs="宋体"/>
          <w:color w:val="auto"/>
          <w:sz w:val="28"/>
          <w:szCs w:val="28"/>
          <w:shd w:val="clear" w:color="auto" w:fill="auto"/>
        </w:rPr>
      </w:pPr>
    </w:p>
    <w:p w14:paraId="41A1163A">
      <w:pPr>
        <w:jc w:val="left"/>
        <w:rPr>
          <w:rFonts w:hint="eastAsia" w:ascii="宋体" w:hAnsi="宋体" w:eastAsia="宋体" w:cs="宋体"/>
          <w:color w:val="auto"/>
          <w:sz w:val="28"/>
          <w:szCs w:val="28"/>
          <w:shd w:val="clear" w:color="auto" w:fill="auto"/>
        </w:rPr>
      </w:pPr>
    </w:p>
    <w:p w14:paraId="24252ADA">
      <w:pPr>
        <w:jc w:val="left"/>
        <w:rPr>
          <w:rFonts w:hint="eastAsia" w:ascii="宋体" w:hAnsi="宋体" w:eastAsia="宋体" w:cs="宋体"/>
          <w:color w:val="auto"/>
          <w:sz w:val="28"/>
          <w:szCs w:val="28"/>
          <w:shd w:val="clear" w:color="auto" w:fill="auto"/>
        </w:rPr>
      </w:pPr>
    </w:p>
    <w:p w14:paraId="45AC5E84">
      <w:pPr>
        <w:jc w:val="left"/>
        <w:rPr>
          <w:rFonts w:hint="eastAsia" w:ascii="宋体" w:hAnsi="宋体" w:eastAsia="宋体" w:cs="宋体"/>
          <w:color w:val="auto"/>
          <w:sz w:val="28"/>
          <w:szCs w:val="28"/>
          <w:shd w:val="clear" w:color="auto" w:fill="auto"/>
        </w:rPr>
      </w:pPr>
    </w:p>
    <w:p w14:paraId="631CB9A8">
      <w:pPr>
        <w:jc w:val="left"/>
        <w:rPr>
          <w:rFonts w:hint="eastAsia" w:ascii="宋体" w:hAnsi="宋体" w:eastAsia="宋体" w:cs="宋体"/>
          <w:color w:val="auto"/>
          <w:sz w:val="28"/>
          <w:szCs w:val="28"/>
          <w:shd w:val="clear" w:color="auto" w:fill="auto"/>
        </w:rPr>
      </w:pPr>
    </w:p>
    <w:p w14:paraId="66B50DBD">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8"/>
          <w:shd w:val="clear" w:color="auto" w:fill="auto"/>
        </w:rPr>
        <w:t>信用中国--</w:t>
      </w:r>
      <w:r>
        <w:rPr>
          <w:rFonts w:hint="eastAsia" w:ascii="宋体" w:hAnsi="宋体" w:eastAsia="宋体" w:cs="宋体"/>
          <w:color w:val="auto"/>
          <w:sz w:val="28"/>
          <w:szCs w:val="28"/>
          <w:shd w:val="clear" w:color="auto" w:fill="auto"/>
          <w:lang w:eastAsia="zh-CN"/>
        </w:rPr>
        <w:t>信用服务</w:t>
      </w:r>
      <w:r>
        <w:rPr>
          <w:rFonts w:hint="eastAsia" w:ascii="宋体" w:hAnsi="宋体" w:eastAsia="宋体" w:cs="宋体"/>
          <w:color w:val="auto"/>
          <w:sz w:val="28"/>
          <w:szCs w:val="28"/>
          <w:shd w:val="clear" w:color="auto" w:fill="auto"/>
          <w:lang w:val="en-US" w:eastAsia="zh-CN"/>
        </w:rPr>
        <w:t>--税收违法黑名单</w:t>
      </w:r>
      <w:r>
        <w:rPr>
          <w:rFonts w:hint="eastAsia" w:ascii="宋体" w:hAnsi="宋体" w:eastAsia="宋体" w:cs="宋体"/>
          <w:color w:val="auto"/>
          <w:sz w:val="24"/>
          <w:szCs w:val="24"/>
          <w:shd w:val="clear" w:color="auto" w:fill="auto"/>
          <w:lang w:val="en-US" w:eastAsia="zh-CN"/>
        </w:rPr>
        <w:t>（若网站更新则用最新版截图）</w:t>
      </w:r>
    </w:p>
    <w:p w14:paraId="73E3886E">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hd w:val="clear" w:color="auto" w:fil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auto"/>
          <w:sz w:val="28"/>
          <w:szCs w:val="20"/>
          <w:shd w:val="clear" w:color="auto" w:fill="auto"/>
        </w:rPr>
      </w:pPr>
    </w:p>
    <w:p w14:paraId="5309670D">
      <w:pPr>
        <w:jc w:val="left"/>
        <w:rPr>
          <w:rFonts w:hint="eastAsia" w:ascii="宋体" w:hAnsi="宋体" w:eastAsia="宋体" w:cs="宋体"/>
          <w:color w:val="auto"/>
          <w:sz w:val="28"/>
          <w:szCs w:val="20"/>
          <w:shd w:val="clear" w:color="auto" w:fill="auto"/>
        </w:rPr>
      </w:pPr>
    </w:p>
    <w:p w14:paraId="4131530B">
      <w:pPr>
        <w:jc w:val="left"/>
        <w:rPr>
          <w:rFonts w:hint="eastAsia" w:ascii="宋体" w:hAnsi="宋体" w:eastAsia="宋体" w:cs="宋体"/>
          <w:color w:val="auto"/>
          <w:sz w:val="28"/>
          <w:szCs w:val="20"/>
          <w:shd w:val="clear" w:color="auto" w:fill="auto"/>
        </w:rPr>
      </w:pPr>
    </w:p>
    <w:p w14:paraId="68B1C63D">
      <w:pPr>
        <w:jc w:val="left"/>
        <w:rPr>
          <w:rFonts w:hint="eastAsia" w:ascii="宋体" w:hAnsi="宋体" w:eastAsia="宋体" w:cs="宋体"/>
          <w:color w:val="auto"/>
          <w:sz w:val="28"/>
          <w:szCs w:val="20"/>
          <w:shd w:val="clear" w:color="auto" w:fill="auto"/>
        </w:rPr>
      </w:pPr>
    </w:p>
    <w:p w14:paraId="0E522E20">
      <w:pPr>
        <w:jc w:val="left"/>
        <w:rPr>
          <w:rFonts w:hint="eastAsia" w:ascii="宋体" w:hAnsi="宋体" w:eastAsia="宋体" w:cs="宋体"/>
          <w:color w:val="auto"/>
          <w:sz w:val="28"/>
          <w:szCs w:val="20"/>
          <w:shd w:val="clear" w:color="auto" w:fill="auto"/>
        </w:rPr>
      </w:pPr>
    </w:p>
    <w:p w14:paraId="0E23D6A2">
      <w:pPr>
        <w:jc w:val="left"/>
        <w:rPr>
          <w:rFonts w:hint="eastAsia" w:ascii="宋体" w:hAnsi="宋体" w:eastAsia="宋体" w:cs="宋体"/>
          <w:color w:val="auto"/>
          <w:sz w:val="28"/>
          <w:szCs w:val="20"/>
          <w:shd w:val="clear" w:color="auto" w:fill="auto"/>
        </w:rPr>
      </w:pPr>
    </w:p>
    <w:p w14:paraId="48DE47D8">
      <w:pPr>
        <w:jc w:val="left"/>
        <w:rPr>
          <w:rFonts w:hint="eastAsia" w:ascii="宋体" w:hAnsi="宋体" w:eastAsia="宋体" w:cs="宋体"/>
          <w:color w:val="auto"/>
          <w:sz w:val="28"/>
          <w:szCs w:val="20"/>
          <w:shd w:val="clear" w:color="auto" w:fill="auto"/>
        </w:rPr>
      </w:pPr>
    </w:p>
    <w:p w14:paraId="549E14C7">
      <w:pPr>
        <w:jc w:val="left"/>
        <w:rPr>
          <w:rFonts w:hint="eastAsia" w:ascii="宋体" w:hAnsi="宋体" w:eastAsia="宋体" w:cs="宋体"/>
          <w:color w:val="auto"/>
          <w:sz w:val="28"/>
          <w:szCs w:val="20"/>
          <w:shd w:val="clear" w:color="auto" w:fill="auto"/>
        </w:rPr>
      </w:pPr>
    </w:p>
    <w:p w14:paraId="2109914E">
      <w:pPr>
        <w:jc w:val="left"/>
        <w:rPr>
          <w:rFonts w:hint="eastAsia" w:ascii="宋体" w:hAnsi="宋体" w:eastAsia="宋体" w:cs="宋体"/>
          <w:color w:val="auto"/>
          <w:sz w:val="28"/>
          <w:szCs w:val="20"/>
          <w:shd w:val="clear" w:color="auto" w:fill="auto"/>
        </w:rPr>
      </w:pPr>
    </w:p>
    <w:p w14:paraId="307661BE">
      <w:pPr>
        <w:jc w:val="left"/>
        <w:rPr>
          <w:rFonts w:hint="eastAsia" w:ascii="宋体" w:hAnsi="宋体" w:eastAsia="宋体" w:cs="宋体"/>
          <w:color w:val="auto"/>
          <w:sz w:val="28"/>
          <w:szCs w:val="20"/>
          <w:shd w:val="clear" w:color="auto" w:fill="auto"/>
        </w:rPr>
      </w:pPr>
    </w:p>
    <w:p w14:paraId="5DB08346">
      <w:pPr>
        <w:jc w:val="left"/>
        <w:rPr>
          <w:rFonts w:hint="eastAsia" w:ascii="宋体" w:hAnsi="宋体" w:eastAsia="宋体" w:cs="宋体"/>
          <w:color w:val="auto"/>
          <w:sz w:val="28"/>
          <w:szCs w:val="20"/>
          <w:shd w:val="clear" w:color="auto" w:fill="auto"/>
        </w:rPr>
      </w:pPr>
    </w:p>
    <w:p w14:paraId="5EB25A95">
      <w:pPr>
        <w:jc w:val="left"/>
        <w:rPr>
          <w:rFonts w:hint="eastAsia" w:ascii="宋体" w:hAnsi="宋体" w:eastAsia="宋体" w:cs="宋体"/>
          <w:color w:val="auto"/>
          <w:sz w:val="28"/>
          <w:szCs w:val="20"/>
          <w:shd w:val="clear" w:color="auto" w:fill="auto"/>
        </w:rPr>
      </w:pPr>
    </w:p>
    <w:p w14:paraId="3B550D90">
      <w:pPr>
        <w:jc w:val="left"/>
        <w:rPr>
          <w:rFonts w:hint="eastAsia" w:ascii="宋体" w:hAnsi="宋体" w:eastAsia="宋体" w:cs="宋体"/>
          <w:color w:val="auto"/>
          <w:sz w:val="28"/>
          <w:szCs w:val="20"/>
          <w:shd w:val="clear" w:color="auto" w:fill="auto"/>
        </w:rPr>
      </w:pPr>
    </w:p>
    <w:p w14:paraId="6AF12FF1">
      <w:pPr>
        <w:jc w:val="left"/>
        <w:rPr>
          <w:rFonts w:hint="eastAsia" w:ascii="宋体" w:hAnsi="宋体" w:eastAsia="宋体" w:cs="宋体"/>
          <w:color w:val="auto"/>
          <w:sz w:val="28"/>
          <w:szCs w:val="20"/>
          <w:shd w:val="clear" w:color="auto" w:fill="auto"/>
        </w:rPr>
      </w:pPr>
    </w:p>
    <w:p w14:paraId="7E595002">
      <w:pPr>
        <w:jc w:val="left"/>
        <w:rPr>
          <w:rFonts w:hint="eastAsia" w:ascii="宋体" w:hAnsi="宋体" w:eastAsia="宋体" w:cs="宋体"/>
          <w:color w:val="auto"/>
          <w:sz w:val="28"/>
          <w:szCs w:val="20"/>
          <w:shd w:val="clear" w:color="auto" w:fill="auto"/>
        </w:rPr>
      </w:pPr>
    </w:p>
    <w:p w14:paraId="39B322A5">
      <w:pPr>
        <w:jc w:val="left"/>
        <w:rPr>
          <w:rFonts w:hint="eastAsia" w:ascii="宋体" w:hAnsi="宋体" w:eastAsia="宋体" w:cs="宋体"/>
          <w:color w:val="auto"/>
          <w:sz w:val="28"/>
          <w:szCs w:val="20"/>
          <w:shd w:val="clear" w:color="auto" w:fill="auto"/>
        </w:rPr>
      </w:pPr>
    </w:p>
    <w:p w14:paraId="5CD3C355">
      <w:pPr>
        <w:jc w:val="left"/>
        <w:rPr>
          <w:rFonts w:hint="eastAsia" w:ascii="宋体" w:hAnsi="宋体" w:eastAsia="宋体" w:cs="宋体"/>
          <w:color w:val="auto"/>
          <w:sz w:val="28"/>
          <w:szCs w:val="28"/>
          <w:shd w:val="clear" w:color="auto" w:fill="auto"/>
        </w:rPr>
      </w:pPr>
    </w:p>
    <w:p w14:paraId="0067D547">
      <w:pPr>
        <w:jc w:val="left"/>
        <w:rPr>
          <w:rFonts w:hint="eastAsia" w:ascii="宋体" w:hAnsi="宋体" w:eastAsia="宋体" w:cs="宋体"/>
          <w:color w:val="auto"/>
          <w:sz w:val="28"/>
          <w:szCs w:val="28"/>
          <w:shd w:val="clear" w:color="auto" w:fill="auto"/>
        </w:rPr>
      </w:pPr>
    </w:p>
    <w:p w14:paraId="19A582DE">
      <w:pPr>
        <w:jc w:val="left"/>
        <w:rPr>
          <w:rFonts w:hint="eastAsia" w:ascii="宋体" w:hAnsi="宋体" w:eastAsia="宋体" w:cs="宋体"/>
          <w:color w:val="auto"/>
          <w:sz w:val="28"/>
          <w:szCs w:val="28"/>
          <w:shd w:val="clear" w:color="auto" w:fill="auto"/>
        </w:rPr>
      </w:pPr>
    </w:p>
    <w:p w14:paraId="1D274A7F">
      <w:pPr>
        <w:jc w:val="left"/>
        <w:rPr>
          <w:rFonts w:hint="eastAsia" w:ascii="宋体" w:hAnsi="宋体" w:eastAsia="宋体" w:cs="宋体"/>
          <w:color w:val="auto"/>
          <w:sz w:val="28"/>
          <w:szCs w:val="28"/>
          <w:shd w:val="clear" w:color="auto" w:fill="auto"/>
        </w:rPr>
      </w:pPr>
    </w:p>
    <w:p w14:paraId="2BA84247">
      <w:pPr>
        <w:jc w:val="left"/>
        <w:rPr>
          <w:rFonts w:hint="eastAsia" w:ascii="宋体" w:hAnsi="宋体" w:eastAsia="宋体" w:cs="宋体"/>
          <w:color w:val="auto"/>
          <w:sz w:val="28"/>
          <w:szCs w:val="28"/>
          <w:shd w:val="clear" w:color="auto" w:fill="auto"/>
        </w:rPr>
      </w:pPr>
    </w:p>
    <w:p w14:paraId="7FD8D959">
      <w:pPr>
        <w:jc w:val="left"/>
        <w:rPr>
          <w:rFonts w:hint="eastAsia" w:ascii="宋体" w:hAnsi="宋体" w:eastAsia="宋体" w:cs="宋体"/>
          <w:color w:val="auto"/>
          <w:sz w:val="28"/>
          <w:szCs w:val="28"/>
          <w:shd w:val="clear" w:color="auto" w:fill="auto"/>
        </w:rPr>
      </w:pPr>
    </w:p>
    <w:p w14:paraId="16596304">
      <w:pPr>
        <w:jc w:val="left"/>
        <w:rPr>
          <w:rFonts w:hint="eastAsia" w:ascii="宋体" w:hAnsi="宋体" w:eastAsia="宋体" w:cs="宋体"/>
          <w:color w:val="auto"/>
          <w:sz w:val="28"/>
          <w:szCs w:val="28"/>
          <w:shd w:val="clear" w:color="auto" w:fill="auto"/>
        </w:rPr>
      </w:pPr>
    </w:p>
    <w:p w14:paraId="55639C7E">
      <w:pPr>
        <w:jc w:val="left"/>
        <w:rPr>
          <w:rFonts w:hint="eastAsia" w:ascii="宋体" w:hAnsi="宋体" w:eastAsia="宋体" w:cs="宋体"/>
          <w:color w:val="auto"/>
          <w:sz w:val="28"/>
          <w:szCs w:val="28"/>
          <w:shd w:val="clear" w:color="auto" w:fill="auto"/>
        </w:rPr>
      </w:pPr>
    </w:p>
    <w:p w14:paraId="6C5F0DA4">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8"/>
          <w:shd w:val="clear" w:color="auto" w:fill="auto"/>
        </w:rPr>
        <w:t>信用中国--</w:t>
      </w:r>
      <w:r>
        <w:rPr>
          <w:rFonts w:hint="eastAsia" w:ascii="宋体" w:hAnsi="宋体" w:eastAsia="宋体" w:cs="宋体"/>
          <w:color w:val="auto"/>
          <w:sz w:val="28"/>
          <w:szCs w:val="28"/>
          <w:shd w:val="clear" w:color="auto" w:fill="auto"/>
          <w:lang w:eastAsia="zh-CN"/>
        </w:rPr>
        <w:t>信用服务</w:t>
      </w:r>
      <w:r>
        <w:rPr>
          <w:rFonts w:hint="eastAsia" w:ascii="宋体" w:hAnsi="宋体" w:eastAsia="宋体" w:cs="宋体"/>
          <w:color w:val="auto"/>
          <w:sz w:val="28"/>
          <w:szCs w:val="28"/>
          <w:shd w:val="clear" w:color="auto" w:fill="auto"/>
          <w:lang w:val="en-US" w:eastAsia="zh-CN"/>
        </w:rPr>
        <w:t>--失信被执行人</w:t>
      </w:r>
      <w:r>
        <w:rPr>
          <w:rFonts w:hint="eastAsia" w:ascii="宋体" w:hAnsi="宋体" w:eastAsia="宋体" w:cs="宋体"/>
          <w:color w:val="auto"/>
          <w:sz w:val="24"/>
          <w:szCs w:val="24"/>
          <w:shd w:val="clear" w:color="auto" w:fill="auto"/>
          <w:lang w:val="en-US" w:eastAsia="zh-CN"/>
        </w:rPr>
        <w:t>（若网站更新则用最新版截图）</w:t>
      </w:r>
    </w:p>
    <w:p w14:paraId="4AD361DC">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hd w:val="clear" w:color="auto" w:fil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auto"/>
          <w:sz w:val="28"/>
          <w:szCs w:val="20"/>
          <w:shd w:val="clear" w:color="auto" w:fill="auto"/>
        </w:rPr>
      </w:pPr>
    </w:p>
    <w:p w14:paraId="50FBA092">
      <w:pPr>
        <w:jc w:val="left"/>
        <w:rPr>
          <w:rFonts w:hint="eastAsia" w:ascii="宋体" w:hAnsi="宋体" w:eastAsia="宋体" w:cs="宋体"/>
          <w:color w:val="auto"/>
          <w:sz w:val="28"/>
          <w:szCs w:val="20"/>
          <w:shd w:val="clear" w:color="auto" w:fill="auto"/>
        </w:rPr>
      </w:pPr>
    </w:p>
    <w:p w14:paraId="127ACE77">
      <w:pPr>
        <w:tabs>
          <w:tab w:val="left" w:pos="6300"/>
        </w:tabs>
        <w:snapToGrid w:val="0"/>
        <w:spacing w:line="360" w:lineRule="auto"/>
        <w:rPr>
          <w:rFonts w:hint="eastAsia" w:ascii="宋体" w:hAnsi="宋体" w:eastAsia="宋体" w:cs="宋体"/>
          <w:color w:val="auto"/>
          <w:sz w:val="28"/>
          <w:szCs w:val="20"/>
          <w:shd w:val="clear" w:color="auto" w:fill="auto"/>
        </w:rPr>
      </w:pPr>
    </w:p>
    <w:p w14:paraId="1797DC59">
      <w:pPr>
        <w:tabs>
          <w:tab w:val="left" w:pos="6300"/>
        </w:tabs>
        <w:snapToGrid w:val="0"/>
        <w:spacing w:line="360" w:lineRule="auto"/>
        <w:rPr>
          <w:rFonts w:hint="eastAsia" w:ascii="宋体" w:hAnsi="宋体" w:eastAsia="宋体" w:cs="宋体"/>
          <w:color w:val="auto"/>
          <w:sz w:val="28"/>
          <w:szCs w:val="20"/>
          <w:shd w:val="clear" w:color="auto" w:fill="auto"/>
        </w:rPr>
      </w:pPr>
    </w:p>
    <w:p w14:paraId="3110E056">
      <w:pPr>
        <w:tabs>
          <w:tab w:val="left" w:pos="6300"/>
        </w:tabs>
        <w:snapToGrid w:val="0"/>
        <w:spacing w:line="360" w:lineRule="auto"/>
        <w:rPr>
          <w:rFonts w:hint="eastAsia" w:ascii="宋体" w:hAnsi="宋体" w:eastAsia="宋体" w:cs="宋体"/>
          <w:color w:val="auto"/>
          <w:sz w:val="28"/>
          <w:szCs w:val="20"/>
          <w:shd w:val="clear" w:color="auto" w:fill="auto"/>
        </w:rPr>
      </w:pPr>
    </w:p>
    <w:p w14:paraId="6A35D45E">
      <w:pPr>
        <w:tabs>
          <w:tab w:val="left" w:pos="6300"/>
        </w:tabs>
        <w:snapToGrid w:val="0"/>
        <w:spacing w:line="360" w:lineRule="auto"/>
        <w:rPr>
          <w:rFonts w:hint="eastAsia" w:ascii="宋体" w:hAnsi="宋体" w:eastAsia="宋体" w:cs="宋体"/>
          <w:color w:val="auto"/>
          <w:sz w:val="28"/>
          <w:szCs w:val="20"/>
          <w:shd w:val="clear" w:color="auto" w:fill="auto"/>
        </w:rPr>
      </w:pPr>
    </w:p>
    <w:p w14:paraId="71739405">
      <w:pPr>
        <w:tabs>
          <w:tab w:val="left" w:pos="6300"/>
        </w:tabs>
        <w:snapToGrid w:val="0"/>
        <w:spacing w:line="360" w:lineRule="auto"/>
        <w:rPr>
          <w:rFonts w:hint="eastAsia" w:ascii="宋体" w:hAnsi="宋体" w:eastAsia="宋体" w:cs="宋体"/>
          <w:color w:val="auto"/>
          <w:sz w:val="28"/>
          <w:szCs w:val="20"/>
          <w:shd w:val="clear" w:color="auto" w:fill="auto"/>
        </w:rPr>
      </w:pPr>
    </w:p>
    <w:p w14:paraId="483C1DB5">
      <w:pPr>
        <w:pageBreakBefore/>
        <w:tabs>
          <w:tab w:val="left" w:pos="6300"/>
        </w:tabs>
        <w:snapToGrid w:val="0"/>
        <w:spacing w:line="480" w:lineRule="exact"/>
        <w:outlineLvl w:val="0"/>
        <w:rPr>
          <w:rFonts w:hint="eastAsia" w:ascii="宋体" w:hAnsi="宋体" w:eastAsia="宋体" w:cs="宋体"/>
          <w:b/>
          <w:color w:val="auto"/>
          <w:shd w:val="clear" w:color="auto" w:fill="auto"/>
        </w:rPr>
      </w:pPr>
      <w:r>
        <w:rPr>
          <w:rFonts w:hint="eastAsia" w:ascii="宋体" w:hAnsi="宋体" w:eastAsia="宋体" w:cs="宋体"/>
          <w:b/>
          <w:color w:val="auto"/>
          <w:shd w:val="clear" w:color="auto" w:fill="auto"/>
        </w:rPr>
        <w:t>其他资料</w:t>
      </w:r>
    </w:p>
    <w:p w14:paraId="275FCEED">
      <w:pPr>
        <w:rPr>
          <w:rFonts w:hint="eastAsia" w:ascii="宋体" w:hAnsi="宋体" w:eastAsia="宋体" w:cs="宋体"/>
          <w:color w:val="auto"/>
          <w:shd w:val="clear" w:color="auto" w:fill="auto"/>
        </w:rPr>
      </w:pPr>
      <w:r>
        <w:rPr>
          <w:rFonts w:hint="eastAsia" w:ascii="宋体" w:hAnsi="宋体" w:eastAsia="宋体" w:cs="宋体"/>
          <w:color w:val="auto"/>
          <w:szCs w:val="28"/>
          <w:shd w:val="clear" w:color="auto" w:fill="auto"/>
        </w:rPr>
        <w:t>（一）中小微企业声明函、监狱企业证明文件、残疾人福利性单位声明函</w:t>
      </w:r>
    </w:p>
    <w:p w14:paraId="28053F9F">
      <w:pPr>
        <w:jc w:val="center"/>
        <w:rPr>
          <w:rFonts w:hint="eastAsia" w:ascii="宋体" w:hAnsi="宋体" w:eastAsia="宋体" w:cs="宋体"/>
          <w:color w:val="auto"/>
          <w:sz w:val="32"/>
          <w:szCs w:val="32"/>
          <w:shd w:val="clear" w:color="auto" w:fill="auto"/>
        </w:rPr>
      </w:pPr>
      <w:r>
        <w:rPr>
          <w:rFonts w:hint="eastAsia" w:ascii="宋体" w:hAnsi="宋体" w:eastAsia="宋体" w:cs="宋体"/>
          <w:color w:val="auto"/>
          <w:sz w:val="32"/>
          <w:szCs w:val="32"/>
          <w:shd w:val="clear" w:color="auto" w:fill="auto"/>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本公司郑重声明，根据《政府采购促进中小企业发展管理办法》（财库〔2020〕46号）的规定，本公司参加</w:t>
      </w: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i/>
          <w:color w:val="auto"/>
          <w:sz w:val="24"/>
          <w:szCs w:val="24"/>
          <w:u w:val="single"/>
          <w:shd w:val="clear" w:color="auto" w:fill="auto"/>
        </w:rPr>
        <w:t>（单位名称）</w:t>
      </w:r>
      <w:r>
        <w:rPr>
          <w:rFonts w:hint="eastAsia" w:ascii="宋体" w:hAnsi="宋体" w:eastAsia="宋体" w:cs="宋体"/>
          <w:color w:val="auto"/>
          <w:sz w:val="24"/>
          <w:szCs w:val="24"/>
          <w:shd w:val="clear" w:color="auto" w:fill="auto"/>
        </w:rPr>
        <w:t>的</w:t>
      </w:r>
      <w:r>
        <w:rPr>
          <w:rFonts w:hint="eastAsia" w:ascii="宋体" w:hAnsi="宋体" w:eastAsia="宋体" w:cs="宋体"/>
          <w:i/>
          <w:color w:val="auto"/>
          <w:sz w:val="24"/>
          <w:szCs w:val="24"/>
          <w:u w:val="single"/>
          <w:shd w:val="clear" w:color="auto" w:fill="auto"/>
        </w:rPr>
        <w:t>（项目名称）</w:t>
      </w:r>
      <w:r>
        <w:rPr>
          <w:rFonts w:hint="eastAsia" w:ascii="宋体" w:hAnsi="宋体" w:eastAsia="宋体" w:cs="宋体"/>
          <w:color w:val="auto"/>
          <w:sz w:val="24"/>
          <w:szCs w:val="24"/>
          <w:shd w:val="clear" w:color="auto" w:fill="auto"/>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w:t>
      </w:r>
      <w:r>
        <w:rPr>
          <w:rFonts w:hint="eastAsia" w:ascii="宋体" w:hAnsi="宋体" w:eastAsia="宋体" w:cs="宋体"/>
          <w:i/>
          <w:color w:val="auto"/>
          <w:sz w:val="24"/>
          <w:szCs w:val="24"/>
          <w:u w:val="single"/>
          <w:shd w:val="clear" w:color="auto" w:fill="auto"/>
        </w:rPr>
        <w:t>（</w:t>
      </w: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i/>
          <w:color w:val="auto"/>
          <w:sz w:val="24"/>
          <w:szCs w:val="24"/>
          <w:u w:val="single"/>
          <w:shd w:val="clear" w:color="auto" w:fill="auto"/>
        </w:rPr>
        <w:t>***</w:t>
      </w:r>
      <w:r>
        <w:rPr>
          <w:rFonts w:hint="eastAsia" w:ascii="宋体" w:hAnsi="宋体" w:eastAsia="宋体" w:cs="宋体"/>
          <w:color w:val="auto"/>
          <w:sz w:val="24"/>
          <w:szCs w:val="24"/>
          <w:u w:val="single"/>
          <w:shd w:val="clear" w:color="auto" w:fill="auto"/>
        </w:rPr>
        <w:t>项目</w:t>
      </w:r>
      <w:r>
        <w:rPr>
          <w:rFonts w:hint="eastAsia" w:ascii="宋体" w:hAnsi="宋体" w:eastAsia="宋体" w:cs="宋体"/>
          <w:i/>
          <w:color w:val="auto"/>
          <w:sz w:val="24"/>
          <w:szCs w:val="24"/>
          <w:u w:val="single"/>
          <w:shd w:val="clear" w:color="auto" w:fill="auto"/>
        </w:rPr>
        <w:t>）</w:t>
      </w:r>
      <w:r>
        <w:rPr>
          <w:rFonts w:hint="eastAsia" w:ascii="宋体" w:hAnsi="宋体" w:eastAsia="宋体" w:cs="宋体"/>
          <w:color w:val="auto"/>
          <w:sz w:val="24"/>
          <w:szCs w:val="24"/>
          <w:shd w:val="clear" w:color="auto" w:fill="auto"/>
        </w:rPr>
        <w:t xml:space="preserve">，属于（工业 ） </w:t>
      </w:r>
      <w:r>
        <w:rPr>
          <w:rFonts w:hint="eastAsia" w:ascii="宋体" w:hAnsi="宋体" w:eastAsia="宋体" w:cs="宋体"/>
          <w:i/>
          <w:color w:val="auto"/>
          <w:sz w:val="24"/>
          <w:szCs w:val="24"/>
          <w:u w:val="single"/>
          <w:shd w:val="clear" w:color="auto" w:fill="auto"/>
        </w:rPr>
        <w:t>（采购文件中明确的所属行业）</w:t>
      </w:r>
      <w:r>
        <w:rPr>
          <w:rFonts w:hint="eastAsia" w:ascii="宋体" w:hAnsi="宋体" w:eastAsia="宋体" w:cs="宋体"/>
          <w:color w:val="auto"/>
          <w:sz w:val="24"/>
          <w:szCs w:val="24"/>
          <w:shd w:val="clear" w:color="auto" w:fill="auto"/>
        </w:rPr>
        <w:t xml:space="preserve">；承接企业为  </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i/>
          <w:color w:val="auto"/>
          <w:sz w:val="24"/>
          <w:szCs w:val="24"/>
          <w:u w:val="single"/>
          <w:shd w:val="clear" w:color="auto" w:fill="auto"/>
        </w:rPr>
        <w:t>（企业名称）</w:t>
      </w:r>
      <w:r>
        <w:rPr>
          <w:rFonts w:hint="eastAsia" w:ascii="宋体" w:hAnsi="宋体" w:eastAsia="宋体" w:cs="宋体"/>
          <w:color w:val="auto"/>
          <w:sz w:val="24"/>
          <w:szCs w:val="24"/>
          <w:shd w:val="clear" w:color="auto" w:fill="auto"/>
        </w:rPr>
        <w:t>，    从业人员</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人，营业收入为</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万元，资产总额为</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万元，属于</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 xml:space="preserve"> </w:t>
      </w:r>
      <w:r>
        <w:rPr>
          <w:rFonts w:hint="eastAsia" w:ascii="宋体" w:hAnsi="宋体" w:eastAsia="宋体" w:cs="宋体"/>
          <w:i/>
          <w:color w:val="auto"/>
          <w:sz w:val="24"/>
          <w:szCs w:val="24"/>
          <w:shd w:val="clear" w:color="auto" w:fill="auto"/>
        </w:rPr>
        <w:t>（中型企业、小型企业、微型企业）</w:t>
      </w:r>
      <w:r>
        <w:rPr>
          <w:rFonts w:hint="eastAsia" w:ascii="宋体" w:hAnsi="宋体" w:eastAsia="宋体" w:cs="宋体"/>
          <w:color w:val="auto"/>
          <w:sz w:val="24"/>
          <w:szCs w:val="24"/>
          <w:shd w:val="clear" w:color="auto" w:fill="auto"/>
        </w:rPr>
        <w:t>；</w:t>
      </w:r>
    </w:p>
    <w:p w14:paraId="13A80747">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为本标的提供的服务人员</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人，其中与本企业签订劳动合同</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人，其他人员</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w:t>
      </w:r>
      <w:r>
        <w:rPr>
          <w:rFonts w:hint="eastAsia" w:ascii="宋体" w:hAnsi="宋体" w:eastAsia="宋体" w:cs="宋体"/>
          <w:i/>
          <w:color w:val="auto"/>
          <w:sz w:val="24"/>
          <w:szCs w:val="24"/>
          <w:u w:val="single"/>
          <w:shd w:val="clear" w:color="auto" w:fill="auto"/>
        </w:rPr>
        <w:t xml:space="preserve"> （</w:t>
      </w: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i/>
          <w:color w:val="auto"/>
          <w:sz w:val="24"/>
          <w:szCs w:val="24"/>
          <w:u w:val="single"/>
          <w:shd w:val="clear" w:color="auto" w:fill="auto"/>
        </w:rPr>
        <w:t>***</w:t>
      </w:r>
      <w:r>
        <w:rPr>
          <w:rFonts w:hint="eastAsia" w:ascii="宋体" w:hAnsi="宋体" w:eastAsia="宋体" w:cs="宋体"/>
          <w:color w:val="auto"/>
          <w:sz w:val="24"/>
          <w:szCs w:val="24"/>
          <w:u w:val="single"/>
          <w:shd w:val="clear" w:color="auto" w:fill="auto"/>
        </w:rPr>
        <w:t>项目）</w:t>
      </w:r>
      <w:r>
        <w:rPr>
          <w:rFonts w:hint="eastAsia" w:ascii="宋体" w:hAnsi="宋体" w:eastAsia="宋体" w:cs="宋体"/>
          <w:color w:val="auto"/>
          <w:sz w:val="24"/>
          <w:szCs w:val="24"/>
          <w:shd w:val="clear" w:color="auto" w:fill="auto"/>
        </w:rPr>
        <w:t>，属于（   ）</w:t>
      </w:r>
      <w:r>
        <w:rPr>
          <w:rFonts w:hint="eastAsia" w:ascii="宋体" w:hAnsi="宋体" w:eastAsia="宋体" w:cs="宋体"/>
          <w:i/>
          <w:color w:val="auto"/>
          <w:sz w:val="24"/>
          <w:szCs w:val="24"/>
          <w:u w:val="single"/>
          <w:shd w:val="clear" w:color="auto" w:fill="auto"/>
        </w:rPr>
        <w:t>（采购文件中明确的所属行业）</w:t>
      </w:r>
      <w:r>
        <w:rPr>
          <w:rFonts w:hint="eastAsia" w:ascii="宋体" w:hAnsi="宋体" w:eastAsia="宋体" w:cs="宋体"/>
          <w:color w:val="auto"/>
          <w:sz w:val="24"/>
          <w:szCs w:val="24"/>
          <w:shd w:val="clear" w:color="auto" w:fill="auto"/>
        </w:rPr>
        <w:t>；承接企业为</w:t>
      </w:r>
      <w:r>
        <w:rPr>
          <w:rFonts w:hint="eastAsia" w:ascii="宋体" w:hAnsi="宋体" w:eastAsia="宋体" w:cs="宋体"/>
          <w:i/>
          <w:color w:val="auto"/>
          <w:sz w:val="24"/>
          <w:szCs w:val="24"/>
          <w:u w:val="single"/>
          <w:shd w:val="clear" w:color="auto" w:fill="auto"/>
        </w:rPr>
        <w:t>（企业名称）</w:t>
      </w:r>
      <w:r>
        <w:rPr>
          <w:rFonts w:hint="eastAsia" w:ascii="宋体" w:hAnsi="宋体" w:eastAsia="宋体" w:cs="宋体"/>
          <w:color w:val="auto"/>
          <w:sz w:val="24"/>
          <w:szCs w:val="24"/>
          <w:shd w:val="clear" w:color="auto" w:fill="auto"/>
        </w:rPr>
        <w:t>，从业人员</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人，营业收入为</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万元，资产总额为</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万元，属于（      ）</w:t>
      </w:r>
      <w:r>
        <w:rPr>
          <w:rFonts w:hint="eastAsia" w:ascii="宋体" w:hAnsi="宋体" w:eastAsia="宋体" w:cs="宋体"/>
          <w:i/>
          <w:color w:val="auto"/>
          <w:sz w:val="24"/>
          <w:szCs w:val="24"/>
          <w:u w:val="single"/>
          <w:shd w:val="clear" w:color="auto" w:fill="auto"/>
        </w:rPr>
        <w:t>（中型企业、小型企业、微型企业）</w:t>
      </w:r>
      <w:r>
        <w:rPr>
          <w:rFonts w:hint="eastAsia" w:ascii="宋体" w:hAnsi="宋体" w:eastAsia="宋体" w:cs="宋体"/>
          <w:color w:val="auto"/>
          <w:sz w:val="24"/>
          <w:szCs w:val="24"/>
          <w:shd w:val="clear" w:color="auto" w:fill="auto"/>
        </w:rPr>
        <w:t>；</w:t>
      </w:r>
    </w:p>
    <w:p w14:paraId="4C8CD190">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为本标的提供的服务人员</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人，其中与本企业签订劳动合同</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人，其他人员</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w:t>
      </w:r>
    </w:p>
    <w:p w14:paraId="61AB4DA4">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 xml:space="preserve">                                                    </w:t>
      </w:r>
    </w:p>
    <w:p w14:paraId="54B64453">
      <w:pPr>
        <w:tabs>
          <w:tab w:val="left" w:pos="6300"/>
        </w:tabs>
        <w:snapToGrid w:val="0"/>
        <w:spacing w:line="500" w:lineRule="exact"/>
        <w:ind w:firstLine="3120" w:firstLineChars="13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日期：</w:t>
      </w:r>
    </w:p>
    <w:p w14:paraId="2D13E244">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5852095B">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78D72543">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6FB0E064">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3281C4F7">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50775622">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110B62C2">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316D790D">
      <w:pPr>
        <w:tabs>
          <w:tab w:val="left" w:pos="6300"/>
        </w:tabs>
        <w:snapToGrid w:val="0"/>
        <w:spacing w:line="420" w:lineRule="exact"/>
        <w:rPr>
          <w:rFonts w:hint="eastAsia" w:ascii="宋体" w:hAnsi="宋体" w:eastAsia="宋体" w:cs="宋体"/>
          <w:color w:val="auto"/>
          <w:kern w:val="0"/>
          <w:sz w:val="24"/>
          <w:szCs w:val="24"/>
          <w:shd w:val="clear" w:color="auto" w:fill="auto"/>
        </w:rPr>
      </w:pPr>
      <w:r>
        <w:rPr>
          <w:rFonts w:hint="eastAsia" w:ascii="宋体" w:hAnsi="宋体" w:eastAsia="宋体" w:cs="宋体"/>
          <w:color w:val="auto"/>
          <w:kern w:val="0"/>
          <w:sz w:val="24"/>
          <w:szCs w:val="24"/>
          <w:shd w:val="clear" w:color="auto" w:fill="auto"/>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auto"/>
          <w:kern w:val="0"/>
          <w:sz w:val="24"/>
          <w:szCs w:val="24"/>
          <w:shd w:val="clear" w:color="auto" w:fill="auto"/>
        </w:rPr>
      </w:pPr>
      <w:r>
        <w:rPr>
          <w:rFonts w:hint="eastAsia" w:ascii="宋体" w:hAnsi="宋体" w:eastAsia="宋体" w:cs="宋体"/>
          <w:color w:val="auto"/>
          <w:kern w:val="0"/>
          <w:sz w:val="24"/>
          <w:szCs w:val="24"/>
          <w:shd w:val="clear" w:color="auto" w:fill="auto"/>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auto"/>
          <w:kern w:val="0"/>
          <w:sz w:val="24"/>
          <w:szCs w:val="24"/>
          <w:u w:val="single"/>
          <w:shd w:val="clear" w:color="auto" w:fill="auto"/>
        </w:rPr>
      </w:pPr>
      <w:r>
        <w:rPr>
          <w:rFonts w:hint="eastAsia" w:ascii="宋体" w:hAnsi="宋体" w:eastAsia="宋体" w:cs="宋体"/>
          <w:b/>
          <w:color w:val="auto"/>
          <w:kern w:val="0"/>
          <w:sz w:val="24"/>
          <w:szCs w:val="24"/>
          <w:u w:val="single"/>
          <w:shd w:val="clear" w:color="auto" w:fill="auto"/>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auto"/>
          <w:kern w:val="0"/>
          <w:sz w:val="24"/>
          <w:szCs w:val="24"/>
          <w:u w:val="single"/>
          <w:shd w:val="clear" w:color="auto" w:fill="auto"/>
        </w:rPr>
      </w:pPr>
      <w:r>
        <w:rPr>
          <w:rFonts w:hint="eastAsia" w:ascii="宋体" w:hAnsi="宋体" w:eastAsia="宋体" w:cs="宋体"/>
          <w:b/>
          <w:color w:val="auto"/>
          <w:kern w:val="0"/>
          <w:sz w:val="24"/>
          <w:szCs w:val="24"/>
          <w:u w:val="single"/>
          <w:shd w:val="clear" w:color="auto" w:fill="auto"/>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auto"/>
          <w:kern w:val="0"/>
          <w:sz w:val="24"/>
          <w:szCs w:val="24"/>
          <w:u w:val="single"/>
          <w:shd w:val="clear" w:color="auto" w:fill="auto"/>
        </w:rPr>
      </w:pPr>
      <w:r>
        <w:rPr>
          <w:rFonts w:hint="eastAsia" w:ascii="宋体" w:hAnsi="宋体" w:eastAsia="宋体" w:cs="宋体"/>
          <w:b/>
          <w:color w:val="auto"/>
          <w:kern w:val="0"/>
          <w:sz w:val="24"/>
          <w:szCs w:val="24"/>
          <w:u w:val="single"/>
          <w:shd w:val="clear" w:color="auto" w:fill="auto"/>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auto"/>
          <w:sz w:val="32"/>
          <w:szCs w:val="32"/>
          <w:shd w:val="clear" w:color="auto" w:fill="auto"/>
        </w:rPr>
      </w:pPr>
    </w:p>
    <w:p w14:paraId="50DD3750">
      <w:pPr>
        <w:ind w:firstLine="640" w:firstLineChars="200"/>
        <w:jc w:val="center"/>
        <w:rPr>
          <w:rFonts w:hint="eastAsia" w:ascii="宋体" w:hAnsi="宋体" w:eastAsia="宋体" w:cs="宋体"/>
          <w:color w:val="auto"/>
          <w:sz w:val="32"/>
          <w:szCs w:val="32"/>
          <w:shd w:val="clear" w:color="auto" w:fill="auto"/>
        </w:rPr>
      </w:pPr>
    </w:p>
    <w:p w14:paraId="187E060C">
      <w:pPr>
        <w:ind w:firstLine="640" w:firstLineChars="200"/>
        <w:jc w:val="center"/>
        <w:rPr>
          <w:rFonts w:hint="eastAsia" w:ascii="宋体" w:hAnsi="宋体" w:eastAsia="宋体" w:cs="宋体"/>
          <w:color w:val="auto"/>
          <w:sz w:val="32"/>
          <w:szCs w:val="32"/>
          <w:shd w:val="clear" w:color="auto" w:fill="auto"/>
        </w:rPr>
      </w:pPr>
    </w:p>
    <w:p w14:paraId="7C86DFCD">
      <w:pPr>
        <w:ind w:firstLine="640" w:firstLineChars="200"/>
        <w:jc w:val="center"/>
        <w:rPr>
          <w:rFonts w:hint="eastAsia" w:ascii="宋体" w:hAnsi="宋体" w:eastAsia="宋体" w:cs="宋体"/>
          <w:color w:val="auto"/>
          <w:sz w:val="32"/>
          <w:szCs w:val="32"/>
          <w:shd w:val="clear" w:color="auto" w:fill="auto"/>
        </w:rPr>
      </w:pPr>
    </w:p>
    <w:p w14:paraId="77038A79">
      <w:pPr>
        <w:ind w:firstLine="640" w:firstLineChars="200"/>
        <w:jc w:val="center"/>
        <w:rPr>
          <w:rFonts w:hint="eastAsia" w:ascii="宋体" w:hAnsi="宋体" w:eastAsia="宋体" w:cs="宋体"/>
          <w:color w:val="auto"/>
          <w:sz w:val="32"/>
          <w:szCs w:val="32"/>
          <w:shd w:val="clear" w:color="auto" w:fill="auto"/>
        </w:rPr>
      </w:pPr>
    </w:p>
    <w:p w14:paraId="165F2CBA">
      <w:pPr>
        <w:ind w:firstLine="640" w:firstLineChars="200"/>
        <w:jc w:val="center"/>
        <w:rPr>
          <w:rFonts w:hint="eastAsia" w:ascii="宋体" w:hAnsi="宋体" w:eastAsia="宋体" w:cs="宋体"/>
          <w:color w:val="auto"/>
          <w:sz w:val="32"/>
          <w:szCs w:val="32"/>
          <w:shd w:val="clear" w:color="auto" w:fill="auto"/>
        </w:rPr>
      </w:pPr>
    </w:p>
    <w:p w14:paraId="1347F93B">
      <w:pPr>
        <w:ind w:firstLine="640" w:firstLineChars="200"/>
        <w:jc w:val="center"/>
        <w:rPr>
          <w:rFonts w:hint="eastAsia" w:ascii="宋体" w:hAnsi="宋体" w:eastAsia="宋体" w:cs="宋体"/>
          <w:color w:val="auto"/>
          <w:sz w:val="32"/>
          <w:szCs w:val="32"/>
          <w:shd w:val="clear" w:color="auto" w:fill="auto"/>
        </w:rPr>
      </w:pPr>
    </w:p>
    <w:p w14:paraId="68F2943C">
      <w:pPr>
        <w:ind w:firstLine="640" w:firstLineChars="200"/>
        <w:jc w:val="center"/>
        <w:rPr>
          <w:rFonts w:hint="eastAsia" w:ascii="宋体" w:hAnsi="宋体" w:eastAsia="宋体" w:cs="宋体"/>
          <w:color w:val="auto"/>
          <w:sz w:val="32"/>
          <w:szCs w:val="32"/>
          <w:shd w:val="clear" w:color="auto" w:fill="auto"/>
        </w:rPr>
      </w:pPr>
    </w:p>
    <w:p w14:paraId="6146588F">
      <w:pPr>
        <w:ind w:firstLine="640" w:firstLineChars="200"/>
        <w:jc w:val="center"/>
        <w:rPr>
          <w:rFonts w:hint="eastAsia" w:ascii="宋体" w:hAnsi="宋体" w:eastAsia="宋体" w:cs="宋体"/>
          <w:color w:val="auto"/>
          <w:sz w:val="32"/>
          <w:szCs w:val="32"/>
          <w:shd w:val="clear" w:color="auto" w:fill="auto"/>
        </w:rPr>
      </w:pPr>
    </w:p>
    <w:p w14:paraId="7487EEF0">
      <w:pPr>
        <w:ind w:firstLine="640" w:firstLineChars="200"/>
        <w:jc w:val="center"/>
        <w:rPr>
          <w:rFonts w:hint="eastAsia" w:ascii="宋体" w:hAnsi="宋体" w:eastAsia="宋体" w:cs="宋体"/>
          <w:color w:val="auto"/>
          <w:sz w:val="32"/>
          <w:szCs w:val="32"/>
          <w:shd w:val="clear" w:color="auto" w:fill="auto"/>
        </w:rPr>
      </w:pPr>
    </w:p>
    <w:p w14:paraId="506D24C0">
      <w:pPr>
        <w:ind w:firstLine="640" w:firstLineChars="200"/>
        <w:jc w:val="center"/>
        <w:rPr>
          <w:rFonts w:hint="eastAsia" w:ascii="宋体" w:hAnsi="宋体" w:eastAsia="宋体" w:cs="宋体"/>
          <w:color w:val="auto"/>
          <w:sz w:val="32"/>
          <w:szCs w:val="32"/>
          <w:shd w:val="clear" w:color="auto" w:fill="auto"/>
        </w:rPr>
      </w:pPr>
    </w:p>
    <w:p w14:paraId="797C08CA">
      <w:pPr>
        <w:ind w:firstLine="640" w:firstLineChars="200"/>
        <w:jc w:val="center"/>
        <w:rPr>
          <w:rFonts w:hint="eastAsia" w:ascii="宋体" w:hAnsi="宋体" w:eastAsia="宋体" w:cs="宋体"/>
          <w:color w:val="auto"/>
          <w:sz w:val="32"/>
          <w:szCs w:val="32"/>
          <w:shd w:val="clear" w:color="auto" w:fill="auto"/>
        </w:rPr>
      </w:pPr>
    </w:p>
    <w:p w14:paraId="5EB8DE93">
      <w:pPr>
        <w:ind w:firstLine="640" w:firstLineChars="200"/>
        <w:jc w:val="center"/>
        <w:rPr>
          <w:rFonts w:hint="eastAsia" w:ascii="宋体" w:hAnsi="宋体" w:eastAsia="宋体" w:cs="宋体"/>
          <w:color w:val="auto"/>
          <w:sz w:val="32"/>
          <w:szCs w:val="32"/>
          <w:shd w:val="clear" w:color="auto" w:fill="auto"/>
        </w:rPr>
      </w:pPr>
    </w:p>
    <w:p w14:paraId="39BAED2A">
      <w:pPr>
        <w:ind w:firstLine="640" w:firstLineChars="200"/>
        <w:jc w:val="center"/>
        <w:rPr>
          <w:rFonts w:hint="eastAsia" w:ascii="宋体" w:hAnsi="宋体" w:eastAsia="宋体" w:cs="宋体"/>
          <w:color w:val="auto"/>
          <w:sz w:val="32"/>
          <w:szCs w:val="32"/>
          <w:shd w:val="clear" w:color="auto" w:fill="auto"/>
        </w:rPr>
      </w:pPr>
    </w:p>
    <w:p w14:paraId="12F48001">
      <w:pPr>
        <w:ind w:firstLine="640" w:firstLineChars="200"/>
        <w:jc w:val="center"/>
        <w:rPr>
          <w:rFonts w:hint="eastAsia" w:ascii="宋体" w:hAnsi="宋体" w:eastAsia="宋体" w:cs="宋体"/>
          <w:color w:val="auto"/>
          <w:sz w:val="32"/>
          <w:szCs w:val="32"/>
          <w:shd w:val="clear" w:color="auto" w:fill="auto"/>
        </w:rPr>
      </w:pPr>
    </w:p>
    <w:p w14:paraId="07CDB95D">
      <w:pPr>
        <w:ind w:firstLine="640" w:firstLineChars="200"/>
        <w:jc w:val="center"/>
        <w:rPr>
          <w:rFonts w:hint="eastAsia" w:ascii="宋体" w:hAnsi="宋体" w:eastAsia="宋体" w:cs="宋体"/>
          <w:color w:val="auto"/>
          <w:sz w:val="32"/>
          <w:szCs w:val="32"/>
          <w:shd w:val="clear" w:color="auto" w:fill="auto"/>
        </w:rPr>
      </w:pPr>
    </w:p>
    <w:p w14:paraId="6F1654F6">
      <w:pPr>
        <w:ind w:firstLine="640" w:firstLineChars="200"/>
        <w:jc w:val="center"/>
        <w:rPr>
          <w:rFonts w:hint="eastAsia" w:ascii="宋体" w:hAnsi="宋体" w:eastAsia="宋体" w:cs="宋体"/>
          <w:color w:val="auto"/>
          <w:sz w:val="32"/>
          <w:szCs w:val="32"/>
          <w:shd w:val="clear" w:color="auto" w:fill="auto"/>
        </w:rPr>
      </w:pPr>
    </w:p>
    <w:p w14:paraId="54FC9407">
      <w:pPr>
        <w:ind w:firstLine="640" w:firstLineChars="200"/>
        <w:jc w:val="center"/>
        <w:rPr>
          <w:rFonts w:hint="eastAsia" w:ascii="宋体" w:hAnsi="宋体" w:eastAsia="宋体" w:cs="宋体"/>
          <w:color w:val="auto"/>
          <w:sz w:val="32"/>
          <w:szCs w:val="32"/>
          <w:shd w:val="clear" w:color="auto" w:fill="auto"/>
        </w:rPr>
      </w:pPr>
    </w:p>
    <w:p w14:paraId="75FEE926">
      <w:pPr>
        <w:ind w:firstLine="640" w:firstLineChars="200"/>
        <w:jc w:val="center"/>
        <w:rPr>
          <w:rFonts w:hint="eastAsia" w:ascii="宋体" w:hAnsi="宋体" w:eastAsia="宋体" w:cs="宋体"/>
          <w:color w:val="auto"/>
          <w:sz w:val="32"/>
          <w:szCs w:val="32"/>
          <w:shd w:val="clear" w:color="auto" w:fill="auto"/>
        </w:rPr>
      </w:pPr>
    </w:p>
    <w:p w14:paraId="2C541DC5">
      <w:pPr>
        <w:ind w:firstLine="640" w:firstLineChars="200"/>
        <w:jc w:val="center"/>
        <w:rPr>
          <w:rFonts w:hint="eastAsia" w:ascii="宋体" w:hAnsi="宋体" w:eastAsia="宋体" w:cs="宋体"/>
          <w:color w:val="auto"/>
          <w:sz w:val="32"/>
          <w:szCs w:val="32"/>
          <w:shd w:val="clear" w:color="auto" w:fill="auto"/>
        </w:rPr>
      </w:pPr>
    </w:p>
    <w:p w14:paraId="2F425ED3">
      <w:pPr>
        <w:ind w:firstLine="640" w:firstLineChars="200"/>
        <w:jc w:val="center"/>
        <w:rPr>
          <w:rFonts w:hint="eastAsia" w:ascii="宋体" w:hAnsi="宋体" w:eastAsia="宋体" w:cs="宋体"/>
          <w:color w:val="auto"/>
          <w:sz w:val="32"/>
          <w:szCs w:val="32"/>
          <w:shd w:val="clear" w:color="auto" w:fill="auto"/>
        </w:rPr>
      </w:pPr>
    </w:p>
    <w:p w14:paraId="1BCBC9AB">
      <w:pPr>
        <w:ind w:firstLine="640" w:firstLineChars="200"/>
        <w:jc w:val="center"/>
        <w:rPr>
          <w:rFonts w:hint="eastAsia" w:ascii="宋体" w:hAnsi="宋体" w:eastAsia="宋体" w:cs="宋体"/>
          <w:color w:val="auto"/>
          <w:sz w:val="32"/>
          <w:szCs w:val="32"/>
          <w:shd w:val="clear" w:color="auto" w:fill="auto"/>
        </w:rPr>
      </w:pPr>
    </w:p>
    <w:p w14:paraId="6B9F8287">
      <w:pPr>
        <w:ind w:firstLine="640" w:firstLineChars="200"/>
        <w:jc w:val="center"/>
        <w:rPr>
          <w:rFonts w:hint="eastAsia" w:ascii="宋体" w:hAnsi="宋体" w:eastAsia="宋体" w:cs="宋体"/>
          <w:color w:val="auto"/>
          <w:sz w:val="32"/>
          <w:szCs w:val="32"/>
          <w:shd w:val="clear" w:color="auto" w:fill="auto"/>
        </w:rPr>
      </w:pPr>
    </w:p>
    <w:p w14:paraId="43A63B19">
      <w:pPr>
        <w:ind w:firstLine="640" w:firstLineChars="200"/>
        <w:jc w:val="center"/>
        <w:rPr>
          <w:rFonts w:hint="eastAsia" w:ascii="宋体" w:hAnsi="宋体" w:eastAsia="宋体" w:cs="宋体"/>
          <w:color w:val="auto"/>
          <w:sz w:val="32"/>
          <w:szCs w:val="32"/>
          <w:shd w:val="clear" w:color="auto" w:fill="auto"/>
        </w:rPr>
      </w:pPr>
    </w:p>
    <w:p w14:paraId="51CC30AF">
      <w:pPr>
        <w:ind w:firstLine="640" w:firstLineChars="200"/>
        <w:jc w:val="center"/>
        <w:rPr>
          <w:rFonts w:hint="eastAsia" w:ascii="宋体" w:hAnsi="宋体" w:eastAsia="宋体" w:cs="宋体"/>
          <w:color w:val="auto"/>
          <w:sz w:val="32"/>
          <w:szCs w:val="32"/>
          <w:shd w:val="clear" w:color="auto" w:fill="auto"/>
        </w:rPr>
      </w:pPr>
    </w:p>
    <w:p w14:paraId="57B2C4B1">
      <w:pPr>
        <w:ind w:firstLine="640" w:firstLineChars="200"/>
        <w:jc w:val="center"/>
        <w:rPr>
          <w:rFonts w:hint="eastAsia" w:ascii="宋体" w:hAnsi="宋体" w:eastAsia="宋体" w:cs="宋体"/>
          <w:color w:val="auto"/>
          <w:sz w:val="32"/>
          <w:szCs w:val="32"/>
          <w:shd w:val="clear" w:color="auto" w:fill="auto"/>
        </w:rPr>
      </w:pPr>
    </w:p>
    <w:p w14:paraId="5FC73E63">
      <w:pPr>
        <w:ind w:firstLine="640" w:firstLineChars="200"/>
        <w:jc w:val="center"/>
        <w:rPr>
          <w:rFonts w:hint="eastAsia" w:ascii="宋体" w:hAnsi="宋体" w:eastAsia="宋体" w:cs="宋体"/>
          <w:color w:val="auto"/>
          <w:sz w:val="32"/>
          <w:szCs w:val="32"/>
          <w:shd w:val="clear" w:color="auto" w:fill="auto"/>
        </w:rPr>
      </w:pPr>
    </w:p>
    <w:p w14:paraId="1B9BF174">
      <w:pPr>
        <w:ind w:firstLine="640" w:firstLineChars="200"/>
        <w:jc w:val="center"/>
        <w:rPr>
          <w:rFonts w:hint="eastAsia" w:ascii="宋体" w:hAnsi="宋体" w:eastAsia="宋体" w:cs="宋体"/>
          <w:color w:val="auto"/>
          <w:sz w:val="32"/>
          <w:szCs w:val="32"/>
          <w:shd w:val="clear" w:color="auto" w:fill="auto"/>
        </w:rPr>
      </w:pPr>
    </w:p>
    <w:p w14:paraId="56848C7E">
      <w:pPr>
        <w:ind w:firstLine="640" w:firstLineChars="200"/>
        <w:jc w:val="center"/>
        <w:rPr>
          <w:rFonts w:hint="eastAsia" w:ascii="宋体" w:hAnsi="宋体" w:eastAsia="宋体" w:cs="宋体"/>
          <w:color w:val="auto"/>
          <w:sz w:val="32"/>
          <w:szCs w:val="32"/>
          <w:shd w:val="clear" w:color="auto" w:fill="auto"/>
        </w:rPr>
      </w:pPr>
    </w:p>
    <w:p w14:paraId="79D319C7">
      <w:pPr>
        <w:ind w:firstLine="640" w:firstLineChars="200"/>
        <w:jc w:val="center"/>
        <w:rPr>
          <w:rFonts w:hint="eastAsia" w:ascii="宋体" w:hAnsi="宋体" w:eastAsia="宋体" w:cs="宋体"/>
          <w:color w:val="auto"/>
          <w:sz w:val="32"/>
          <w:szCs w:val="32"/>
          <w:shd w:val="clear" w:color="auto" w:fill="auto"/>
        </w:rPr>
      </w:pPr>
    </w:p>
    <w:p w14:paraId="53177156">
      <w:pPr>
        <w:jc w:val="both"/>
        <w:rPr>
          <w:rFonts w:hint="eastAsia" w:ascii="宋体" w:hAnsi="宋体" w:eastAsia="宋体" w:cs="宋体"/>
          <w:color w:val="auto"/>
          <w:sz w:val="32"/>
          <w:szCs w:val="32"/>
          <w:shd w:val="clear" w:color="auto" w:fill="auto"/>
        </w:rPr>
      </w:pPr>
    </w:p>
    <w:p w14:paraId="7762C316">
      <w:pPr>
        <w:ind w:firstLine="640" w:firstLineChars="200"/>
        <w:jc w:val="center"/>
        <w:rPr>
          <w:rFonts w:hint="eastAsia" w:ascii="宋体" w:hAnsi="宋体" w:eastAsia="宋体" w:cs="宋体"/>
          <w:color w:val="auto"/>
          <w:sz w:val="32"/>
          <w:szCs w:val="32"/>
          <w:shd w:val="clear" w:color="auto" w:fill="auto"/>
        </w:rPr>
      </w:pPr>
      <w:r>
        <w:rPr>
          <w:rFonts w:hint="eastAsia" w:ascii="宋体" w:hAnsi="宋体" w:eastAsia="宋体" w:cs="宋体"/>
          <w:color w:val="auto"/>
          <w:sz w:val="32"/>
          <w:szCs w:val="32"/>
          <w:shd w:val="clear" w:color="auto" w:fill="auto"/>
        </w:rPr>
        <w:t>监狱企业证明文件</w:t>
      </w:r>
    </w:p>
    <w:p w14:paraId="1B416196">
      <w:pPr>
        <w:ind w:firstLine="480" w:firstLineChars="200"/>
        <w:jc w:val="left"/>
        <w:rPr>
          <w:rFonts w:hint="eastAsia" w:ascii="宋体" w:hAnsi="宋体" w:eastAsia="宋体" w:cs="宋体"/>
          <w:color w:val="auto"/>
          <w:shd w:val="clear" w:color="auto" w:fill="auto"/>
        </w:rPr>
      </w:pPr>
      <w:r>
        <w:rPr>
          <w:rFonts w:hint="eastAsia" w:ascii="宋体" w:hAnsi="宋体" w:eastAsia="宋体" w:cs="宋体"/>
          <w:color w:val="auto"/>
          <w:sz w:val="24"/>
          <w:shd w:val="clear" w:color="auto" w:fill="auto"/>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auto"/>
          <w:sz w:val="32"/>
          <w:szCs w:val="32"/>
          <w:shd w:val="clear" w:color="auto" w:fill="auto"/>
        </w:rPr>
      </w:pPr>
      <w:r>
        <w:rPr>
          <w:rFonts w:hint="eastAsia" w:ascii="宋体" w:hAnsi="宋体" w:eastAsia="宋体" w:cs="宋体"/>
          <w:color w:val="auto"/>
          <w:shd w:val="clear" w:color="auto" w:fill="auto"/>
        </w:rPr>
        <w:br w:type="page"/>
      </w:r>
      <w:r>
        <w:rPr>
          <w:rFonts w:hint="eastAsia" w:ascii="宋体" w:hAnsi="宋体" w:eastAsia="宋体" w:cs="宋体"/>
          <w:color w:val="auto"/>
          <w:sz w:val="32"/>
          <w:szCs w:val="32"/>
          <w:shd w:val="clear" w:color="auto" w:fill="auto"/>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auto"/>
          <w:sz w:val="24"/>
          <w:shd w:val="clear" w:color="auto" w:fill="auto"/>
        </w:rPr>
      </w:pPr>
      <w:r>
        <w:rPr>
          <w:rFonts w:hint="eastAsia" w:ascii="宋体" w:hAnsi="宋体" w:eastAsia="宋体" w:cs="宋体"/>
          <w:color w:val="auto"/>
          <w:sz w:val="24"/>
          <w:shd w:val="clear" w:color="auto" w:fill="auto"/>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auto"/>
          <w:sz w:val="24"/>
          <w:shd w:val="clear" w:color="auto" w:fill="auto"/>
        </w:rPr>
      </w:pPr>
      <w:r>
        <w:rPr>
          <w:rFonts w:hint="eastAsia" w:ascii="宋体" w:hAnsi="宋体" w:eastAsia="宋体" w:cs="宋体"/>
          <w:color w:val="auto"/>
          <w:sz w:val="24"/>
          <w:shd w:val="clear" w:color="auto" w:fill="auto"/>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auto"/>
          <w:sz w:val="24"/>
          <w:shd w:val="clear" w:color="auto" w:fill="auto"/>
        </w:rPr>
      </w:pPr>
    </w:p>
    <w:p w14:paraId="386F2A73">
      <w:pPr>
        <w:tabs>
          <w:tab w:val="left" w:pos="6300"/>
        </w:tabs>
        <w:snapToGrid w:val="0"/>
        <w:spacing w:line="500" w:lineRule="exact"/>
        <w:ind w:firstLine="480" w:firstLineChars="200"/>
        <w:rPr>
          <w:rFonts w:hint="eastAsia" w:ascii="宋体" w:hAnsi="宋体" w:eastAsia="宋体" w:cs="宋体"/>
          <w:color w:val="auto"/>
          <w:sz w:val="24"/>
          <w:shd w:val="clear" w:color="auto" w:fill="auto"/>
        </w:rPr>
      </w:pPr>
    </w:p>
    <w:p w14:paraId="3D31ED51">
      <w:pPr>
        <w:tabs>
          <w:tab w:val="left" w:pos="6300"/>
        </w:tabs>
        <w:snapToGrid w:val="0"/>
        <w:spacing w:line="500" w:lineRule="exact"/>
        <w:ind w:firstLine="480" w:firstLineChars="200"/>
        <w:rPr>
          <w:rFonts w:hint="eastAsia" w:ascii="宋体" w:hAnsi="宋体" w:eastAsia="宋体" w:cs="宋体"/>
          <w:color w:val="auto"/>
          <w:sz w:val="24"/>
          <w:shd w:val="clear" w:color="auto" w:fill="auto"/>
        </w:rPr>
      </w:pPr>
      <w:r>
        <w:rPr>
          <w:rFonts w:hint="eastAsia" w:ascii="宋体" w:hAnsi="宋体" w:eastAsia="宋体" w:cs="宋体"/>
          <w:color w:val="auto"/>
          <w:sz w:val="24"/>
          <w:shd w:val="clear" w:color="auto" w:fill="auto"/>
        </w:rPr>
        <w:t xml:space="preserve">                                                 供应商名称（盖章）：</w:t>
      </w:r>
    </w:p>
    <w:p w14:paraId="5E0EEF27">
      <w:pPr>
        <w:jc w:val="center"/>
        <w:rPr>
          <w:rFonts w:hint="eastAsia" w:ascii="宋体" w:hAnsi="宋体" w:eastAsia="宋体" w:cs="宋体"/>
          <w:color w:val="auto"/>
          <w:shd w:val="clear" w:color="auto" w:fill="auto"/>
        </w:rPr>
      </w:pPr>
      <w:r>
        <w:rPr>
          <w:rFonts w:hint="eastAsia" w:ascii="宋体" w:hAnsi="宋体" w:eastAsia="宋体" w:cs="宋体"/>
          <w:color w:val="auto"/>
          <w:sz w:val="24"/>
          <w:shd w:val="clear" w:color="auto" w:fill="auto"/>
        </w:rPr>
        <w:t xml:space="preserve">                                                  日  期：</w:t>
      </w:r>
    </w:p>
    <w:p w14:paraId="0E216A30">
      <w:pPr>
        <w:rPr>
          <w:rFonts w:hint="eastAsia" w:ascii="宋体" w:hAnsi="宋体" w:eastAsia="宋体" w:cs="宋体"/>
          <w:color w:val="auto"/>
          <w:shd w:val="clear" w:color="auto" w:fill="auto"/>
        </w:rPr>
      </w:pPr>
    </w:p>
    <w:p w14:paraId="2DDE02B9">
      <w:pPr>
        <w:rPr>
          <w:rFonts w:hint="eastAsia" w:ascii="宋体" w:hAnsi="宋体" w:eastAsia="宋体" w:cs="宋体"/>
          <w:color w:val="auto"/>
          <w:shd w:val="clear" w:color="auto" w:fill="auto"/>
        </w:rPr>
      </w:pPr>
    </w:p>
    <w:p w14:paraId="0B416221">
      <w:pPr>
        <w:rPr>
          <w:rFonts w:hint="eastAsia" w:ascii="宋体" w:hAnsi="宋体" w:eastAsia="宋体" w:cs="宋体"/>
          <w:color w:val="auto"/>
          <w:shd w:val="clear" w:color="auto" w:fill="auto"/>
        </w:rPr>
      </w:pPr>
    </w:p>
    <w:p w14:paraId="6F226E06">
      <w:pPr>
        <w:rPr>
          <w:rFonts w:hint="eastAsia" w:ascii="宋体" w:hAnsi="宋体" w:eastAsia="宋体" w:cs="宋体"/>
          <w:color w:val="auto"/>
          <w:shd w:val="clear" w:color="auto" w:fill="auto"/>
        </w:rPr>
      </w:pPr>
    </w:p>
    <w:p w14:paraId="6634DD29">
      <w:pPr>
        <w:rPr>
          <w:rFonts w:hint="eastAsia" w:ascii="宋体" w:hAnsi="宋体" w:eastAsia="宋体" w:cs="宋体"/>
          <w:color w:val="auto"/>
          <w:shd w:val="clear" w:color="auto" w:fill="auto"/>
        </w:rPr>
      </w:pPr>
    </w:p>
    <w:p w14:paraId="0D45DE0C">
      <w:pPr>
        <w:rPr>
          <w:rFonts w:hint="eastAsia" w:ascii="宋体" w:hAnsi="宋体" w:eastAsia="宋体" w:cs="宋体"/>
          <w:color w:val="auto"/>
          <w:shd w:val="clear" w:color="auto" w:fill="auto"/>
        </w:rPr>
      </w:pPr>
    </w:p>
    <w:p w14:paraId="6390AC89">
      <w:pPr>
        <w:rPr>
          <w:rFonts w:hint="eastAsia" w:ascii="宋体" w:hAnsi="宋体" w:eastAsia="宋体" w:cs="宋体"/>
          <w:color w:val="auto"/>
          <w:shd w:val="clear" w:color="auto" w:fill="auto"/>
        </w:rPr>
      </w:pPr>
    </w:p>
    <w:p w14:paraId="3E531149">
      <w:pPr>
        <w:rPr>
          <w:rFonts w:hint="eastAsia" w:ascii="宋体" w:hAnsi="宋体" w:eastAsia="宋体" w:cs="宋体"/>
          <w:color w:val="auto"/>
          <w:shd w:val="clear" w:color="auto" w:fill="auto"/>
        </w:rPr>
      </w:pPr>
    </w:p>
    <w:p w14:paraId="7C2D2833">
      <w:pPr>
        <w:rPr>
          <w:rFonts w:hint="eastAsia" w:ascii="宋体" w:hAnsi="宋体" w:eastAsia="宋体" w:cs="宋体"/>
          <w:color w:val="auto"/>
          <w:shd w:val="clear" w:color="auto" w:fill="auto"/>
        </w:rPr>
      </w:pPr>
    </w:p>
    <w:p w14:paraId="5652C277">
      <w:pPr>
        <w:rPr>
          <w:rFonts w:hint="eastAsia" w:ascii="宋体" w:hAnsi="宋体" w:eastAsia="宋体" w:cs="宋体"/>
          <w:color w:val="auto"/>
          <w:shd w:val="clear" w:color="auto" w:fill="auto"/>
        </w:rPr>
      </w:pPr>
    </w:p>
    <w:p w14:paraId="2A1A0EB3">
      <w:pPr>
        <w:rPr>
          <w:rFonts w:hint="eastAsia" w:ascii="宋体" w:hAnsi="宋体" w:eastAsia="宋体" w:cs="宋体"/>
          <w:color w:val="auto"/>
          <w:shd w:val="clear" w:color="auto" w:fill="auto"/>
        </w:rPr>
      </w:pPr>
    </w:p>
    <w:p w14:paraId="0D295553">
      <w:pPr>
        <w:rPr>
          <w:rFonts w:hint="eastAsia" w:ascii="宋体" w:hAnsi="宋体" w:eastAsia="宋体" w:cs="宋体"/>
          <w:color w:val="auto"/>
          <w:shd w:val="clear" w:color="auto" w:fill="auto"/>
        </w:rPr>
      </w:pPr>
    </w:p>
    <w:p w14:paraId="31FEB112">
      <w:pPr>
        <w:rPr>
          <w:rFonts w:hint="eastAsia" w:ascii="宋体" w:hAnsi="宋体" w:eastAsia="宋体" w:cs="宋体"/>
          <w:color w:val="auto"/>
          <w:shd w:val="clear" w:color="auto" w:fill="auto"/>
        </w:rPr>
      </w:pPr>
    </w:p>
    <w:p w14:paraId="33A81FBA">
      <w:pPr>
        <w:rPr>
          <w:rFonts w:hint="eastAsia" w:ascii="宋体" w:hAnsi="宋体" w:eastAsia="宋体" w:cs="宋体"/>
          <w:color w:val="auto"/>
          <w:shd w:val="clear" w:color="auto" w:fill="auto"/>
        </w:rPr>
      </w:pPr>
    </w:p>
    <w:p w14:paraId="6ECA8F5F">
      <w:pPr>
        <w:rPr>
          <w:rFonts w:hint="eastAsia" w:ascii="宋体" w:hAnsi="宋体" w:eastAsia="宋体" w:cs="宋体"/>
          <w:color w:val="auto"/>
          <w:shd w:val="clear" w:color="auto" w:fill="auto"/>
        </w:rPr>
      </w:pPr>
    </w:p>
    <w:p w14:paraId="7E310E48">
      <w:pPr>
        <w:rPr>
          <w:rFonts w:hint="eastAsia" w:ascii="宋体" w:hAnsi="宋体" w:eastAsia="宋体" w:cs="宋体"/>
          <w:color w:val="auto"/>
          <w:shd w:val="clear" w:color="auto" w:fill="auto"/>
        </w:rPr>
      </w:pPr>
    </w:p>
    <w:p w14:paraId="41CBD43F">
      <w:pPr>
        <w:rPr>
          <w:rFonts w:hint="eastAsia" w:ascii="宋体" w:hAnsi="宋体" w:eastAsia="宋体" w:cs="宋体"/>
          <w:color w:val="auto"/>
          <w:shd w:val="clear" w:color="auto" w:fill="auto"/>
        </w:rPr>
      </w:pPr>
    </w:p>
    <w:p w14:paraId="25F58A70">
      <w:pPr>
        <w:rPr>
          <w:rFonts w:hint="eastAsia" w:ascii="宋体" w:hAnsi="宋体" w:eastAsia="宋体" w:cs="宋体"/>
          <w:color w:val="auto"/>
          <w:shd w:val="clear" w:color="auto" w:fill="auto"/>
        </w:rPr>
      </w:pPr>
    </w:p>
    <w:p w14:paraId="44083D68">
      <w:pPr>
        <w:rPr>
          <w:rFonts w:hint="eastAsia" w:ascii="宋体" w:hAnsi="宋体" w:eastAsia="宋体" w:cs="宋体"/>
          <w:color w:val="auto"/>
          <w:shd w:val="clear" w:color="auto" w:fill="auto"/>
        </w:rPr>
      </w:pPr>
    </w:p>
    <w:p w14:paraId="21EBED9C">
      <w:pPr>
        <w:rPr>
          <w:rFonts w:hint="eastAsia" w:ascii="宋体" w:hAnsi="宋体" w:eastAsia="宋体" w:cs="宋体"/>
          <w:color w:val="auto"/>
          <w:shd w:val="clear" w:color="auto" w:fill="auto"/>
        </w:rPr>
      </w:pPr>
    </w:p>
    <w:p w14:paraId="0C71D7B4">
      <w:pPr>
        <w:rPr>
          <w:rFonts w:hint="eastAsia" w:ascii="宋体" w:hAnsi="宋体" w:eastAsia="宋体" w:cs="宋体"/>
          <w:color w:val="auto"/>
          <w:shd w:val="clear" w:color="auto" w:fill="auto"/>
        </w:rPr>
      </w:pPr>
    </w:p>
    <w:p w14:paraId="22C57F4E">
      <w:pPr>
        <w:rPr>
          <w:rFonts w:hint="eastAsia" w:ascii="宋体" w:hAnsi="宋体" w:eastAsia="宋体" w:cs="宋体"/>
          <w:color w:val="auto"/>
          <w:shd w:val="clear" w:color="auto" w:fill="auto"/>
        </w:rPr>
      </w:pPr>
    </w:p>
    <w:p w14:paraId="4BAEA9B9">
      <w:pPr>
        <w:rPr>
          <w:rFonts w:hint="eastAsia" w:ascii="宋体" w:hAnsi="宋体" w:eastAsia="宋体" w:cs="宋体"/>
          <w:color w:val="auto"/>
          <w:shd w:val="clear" w:color="auto" w:fill="auto"/>
        </w:rPr>
      </w:pPr>
    </w:p>
    <w:p w14:paraId="1B86EA98">
      <w:pPr>
        <w:rPr>
          <w:rFonts w:hint="eastAsia" w:ascii="宋体" w:hAnsi="宋体" w:eastAsia="宋体" w:cs="宋体"/>
          <w:color w:val="auto"/>
          <w:shd w:val="clear" w:color="auto" w:fill="auto"/>
        </w:rPr>
      </w:pPr>
    </w:p>
    <w:p w14:paraId="7BB23C09">
      <w:pPr>
        <w:rPr>
          <w:rFonts w:hint="eastAsia" w:ascii="宋体" w:hAnsi="宋体" w:eastAsia="宋体" w:cs="宋体"/>
          <w:color w:val="auto"/>
          <w:shd w:val="clear" w:color="auto" w:fill="auto"/>
        </w:rPr>
      </w:pPr>
    </w:p>
    <w:p w14:paraId="59E33370">
      <w:pPr>
        <w:rPr>
          <w:rFonts w:hint="eastAsia" w:ascii="宋体" w:hAnsi="宋体" w:eastAsia="宋体" w:cs="宋体"/>
          <w:color w:val="auto"/>
          <w:shd w:val="clear" w:color="auto" w:fill="auto"/>
        </w:rPr>
      </w:pPr>
    </w:p>
    <w:p w14:paraId="0488D3E8">
      <w:pPr>
        <w:rPr>
          <w:rFonts w:hint="eastAsia" w:ascii="宋体" w:hAnsi="宋体" w:eastAsia="宋体" w:cs="宋体"/>
          <w:color w:val="auto"/>
          <w:shd w:val="clear" w:color="auto" w:fill="auto"/>
        </w:rPr>
      </w:pPr>
    </w:p>
    <w:p w14:paraId="6401A011">
      <w:pPr>
        <w:rPr>
          <w:rFonts w:hint="eastAsia" w:ascii="宋体" w:hAnsi="宋体" w:eastAsia="宋体" w:cs="宋体"/>
          <w:color w:val="auto"/>
          <w:shd w:val="clear" w:color="auto" w:fill="auto"/>
        </w:rPr>
      </w:pPr>
    </w:p>
    <w:p w14:paraId="66EDA16E">
      <w:pPr>
        <w:rPr>
          <w:rFonts w:hint="eastAsia" w:ascii="宋体" w:hAnsi="宋体" w:eastAsia="宋体" w:cs="宋体"/>
          <w:color w:val="auto"/>
          <w:shd w:val="clear" w:color="auto" w:fill="auto"/>
        </w:rPr>
      </w:pPr>
    </w:p>
    <w:p w14:paraId="561560DC">
      <w:pPr>
        <w:rPr>
          <w:rFonts w:hint="eastAsia" w:ascii="宋体" w:hAnsi="宋体" w:eastAsia="宋体" w:cs="宋体"/>
          <w:color w:val="auto"/>
          <w:shd w:val="clear" w:color="auto" w:fill="auto"/>
        </w:rPr>
      </w:pPr>
    </w:p>
    <w:p w14:paraId="1AF6471B">
      <w:pPr>
        <w:rPr>
          <w:rFonts w:hint="eastAsia" w:ascii="宋体" w:hAnsi="宋体" w:eastAsia="宋体" w:cs="宋体"/>
          <w:color w:val="auto"/>
          <w:shd w:val="clear" w:color="auto" w:fill="auto"/>
        </w:rPr>
      </w:pPr>
    </w:p>
    <w:p w14:paraId="1E20A774">
      <w:pPr>
        <w:rPr>
          <w:rFonts w:hint="eastAsia" w:ascii="宋体" w:hAnsi="宋体" w:eastAsia="宋体" w:cs="宋体"/>
          <w:color w:val="auto"/>
          <w:shd w:val="clear" w:color="auto" w:fil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embedRegular r:id="rId1" w:fontKey="{65D83231-79D5-45E3-8C26-CA42F066B3C4}"/>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C694E518-2E8F-4C37-B69C-EFF28632D2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7384B"/>
    <w:multiLevelType w:val="singleLevel"/>
    <w:tmpl w:val="91F7384B"/>
    <w:lvl w:ilvl="0" w:tentative="0">
      <w:start w:val="2"/>
      <w:numFmt w:val="chineseCounting"/>
      <w:suff w:val="nothing"/>
      <w:lvlText w:val="（%1）"/>
      <w:lvlJc w:val="left"/>
      <w:rPr>
        <w:rFonts w:hint="eastAsia"/>
      </w:rPr>
    </w:lvl>
  </w:abstractNum>
  <w:abstractNum w:abstractNumId="1">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4"/>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18261085"/>
    <w:multiLevelType w:val="singleLevel"/>
    <w:tmpl w:val="18261085"/>
    <w:lvl w:ilvl="0" w:tentative="0">
      <w:start w:val="1"/>
      <w:numFmt w:val="decimal"/>
      <w:lvlText w:val="%1."/>
      <w:lvlJc w:val="left"/>
      <w:pPr>
        <w:ind w:left="425" w:hanging="425"/>
      </w:pPr>
      <w:rPr>
        <w:rFonts w:hint="default"/>
      </w:rPr>
    </w:lvl>
  </w:abstractNum>
  <w:abstractNum w:abstractNumId="14">
    <w:nsid w:val="3EADBBFB"/>
    <w:multiLevelType w:val="singleLevel"/>
    <w:tmpl w:val="3EADBBFB"/>
    <w:lvl w:ilvl="0" w:tentative="0">
      <w:start w:val="1"/>
      <w:numFmt w:val="chineseCounting"/>
      <w:suff w:val="nothing"/>
      <w:lvlText w:val="%1、"/>
      <w:lvlJc w:val="left"/>
      <w:rPr>
        <w:rFonts w:hint="eastAsia"/>
      </w:rPr>
    </w:lvl>
  </w:abstractNum>
  <w:abstractNum w:abstractNumId="15">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14"/>
  </w:num>
  <w:num w:numId="14">
    <w:abstractNumId w:val="13"/>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188615B"/>
    <w:rsid w:val="021D673F"/>
    <w:rsid w:val="02D84414"/>
    <w:rsid w:val="02FE0C09"/>
    <w:rsid w:val="03764359"/>
    <w:rsid w:val="037655B8"/>
    <w:rsid w:val="037759DB"/>
    <w:rsid w:val="03BB3ADF"/>
    <w:rsid w:val="03C2134C"/>
    <w:rsid w:val="044364BC"/>
    <w:rsid w:val="0466531A"/>
    <w:rsid w:val="04DA26C6"/>
    <w:rsid w:val="04F00597"/>
    <w:rsid w:val="05E64439"/>
    <w:rsid w:val="05E94CDF"/>
    <w:rsid w:val="060E092E"/>
    <w:rsid w:val="065A1406"/>
    <w:rsid w:val="06A45EA9"/>
    <w:rsid w:val="06BC1BB0"/>
    <w:rsid w:val="074B1659"/>
    <w:rsid w:val="07911761"/>
    <w:rsid w:val="07C5765D"/>
    <w:rsid w:val="07F26429"/>
    <w:rsid w:val="084C34CD"/>
    <w:rsid w:val="094176DB"/>
    <w:rsid w:val="0ACD7F82"/>
    <w:rsid w:val="0ACF458A"/>
    <w:rsid w:val="0B6515A1"/>
    <w:rsid w:val="0B6F68C5"/>
    <w:rsid w:val="0B756C9E"/>
    <w:rsid w:val="0BAE21B6"/>
    <w:rsid w:val="0BDC31C7"/>
    <w:rsid w:val="0BE1258C"/>
    <w:rsid w:val="0BE64970"/>
    <w:rsid w:val="0C033E70"/>
    <w:rsid w:val="0C3152C1"/>
    <w:rsid w:val="0C481EEF"/>
    <w:rsid w:val="0C931BB2"/>
    <w:rsid w:val="0C975B64"/>
    <w:rsid w:val="0C9D3992"/>
    <w:rsid w:val="0CA63E0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1014334F"/>
    <w:rsid w:val="10246EEB"/>
    <w:rsid w:val="103D00B3"/>
    <w:rsid w:val="10413B50"/>
    <w:rsid w:val="104D689B"/>
    <w:rsid w:val="108250DC"/>
    <w:rsid w:val="109D57E0"/>
    <w:rsid w:val="10BF5E9B"/>
    <w:rsid w:val="111523FC"/>
    <w:rsid w:val="11782A26"/>
    <w:rsid w:val="13141499"/>
    <w:rsid w:val="131D034D"/>
    <w:rsid w:val="134E0964"/>
    <w:rsid w:val="13653AA2"/>
    <w:rsid w:val="13D52C1B"/>
    <w:rsid w:val="13F41DC8"/>
    <w:rsid w:val="14942891"/>
    <w:rsid w:val="14B95EDB"/>
    <w:rsid w:val="14C6168E"/>
    <w:rsid w:val="14C6556D"/>
    <w:rsid w:val="1554725E"/>
    <w:rsid w:val="15604521"/>
    <w:rsid w:val="156125ED"/>
    <w:rsid w:val="158D32E0"/>
    <w:rsid w:val="15B67E48"/>
    <w:rsid w:val="175031E9"/>
    <w:rsid w:val="17E52B34"/>
    <w:rsid w:val="18130842"/>
    <w:rsid w:val="18465822"/>
    <w:rsid w:val="18675712"/>
    <w:rsid w:val="18E50010"/>
    <w:rsid w:val="18F71640"/>
    <w:rsid w:val="19394057"/>
    <w:rsid w:val="19B7492C"/>
    <w:rsid w:val="19F931C2"/>
    <w:rsid w:val="1A053BAC"/>
    <w:rsid w:val="1A511E59"/>
    <w:rsid w:val="1A705757"/>
    <w:rsid w:val="1B1D5FE3"/>
    <w:rsid w:val="1B484046"/>
    <w:rsid w:val="1B4A5E5B"/>
    <w:rsid w:val="1B565697"/>
    <w:rsid w:val="1B925650"/>
    <w:rsid w:val="1C0025BA"/>
    <w:rsid w:val="1C66752D"/>
    <w:rsid w:val="1C6945DA"/>
    <w:rsid w:val="1CAC301B"/>
    <w:rsid w:val="1CED540D"/>
    <w:rsid w:val="1CF33ECD"/>
    <w:rsid w:val="1CF736B7"/>
    <w:rsid w:val="1D632E00"/>
    <w:rsid w:val="1DD87EDC"/>
    <w:rsid w:val="1DDA4D59"/>
    <w:rsid w:val="1E9D4968"/>
    <w:rsid w:val="1EB13D33"/>
    <w:rsid w:val="1F062593"/>
    <w:rsid w:val="1F08489B"/>
    <w:rsid w:val="1F2D0A6E"/>
    <w:rsid w:val="1F3D23B3"/>
    <w:rsid w:val="1F6A74CC"/>
    <w:rsid w:val="1F6D6E4A"/>
    <w:rsid w:val="1F8009D9"/>
    <w:rsid w:val="1FCE723D"/>
    <w:rsid w:val="1FE307EF"/>
    <w:rsid w:val="20084BEF"/>
    <w:rsid w:val="203372B2"/>
    <w:rsid w:val="204C1EFD"/>
    <w:rsid w:val="204C6181"/>
    <w:rsid w:val="20D25B14"/>
    <w:rsid w:val="20FB0BC7"/>
    <w:rsid w:val="2114239C"/>
    <w:rsid w:val="216435EB"/>
    <w:rsid w:val="21C45BE8"/>
    <w:rsid w:val="21F678C9"/>
    <w:rsid w:val="21F94F0D"/>
    <w:rsid w:val="224F1BA5"/>
    <w:rsid w:val="2256246B"/>
    <w:rsid w:val="2260653C"/>
    <w:rsid w:val="228820FE"/>
    <w:rsid w:val="22EF7055"/>
    <w:rsid w:val="231132FF"/>
    <w:rsid w:val="23743B1F"/>
    <w:rsid w:val="240C0392"/>
    <w:rsid w:val="24320E91"/>
    <w:rsid w:val="24514D5A"/>
    <w:rsid w:val="24AB13E3"/>
    <w:rsid w:val="254D6667"/>
    <w:rsid w:val="255A3D01"/>
    <w:rsid w:val="25B67319"/>
    <w:rsid w:val="25B7688A"/>
    <w:rsid w:val="25B91E1A"/>
    <w:rsid w:val="26380176"/>
    <w:rsid w:val="26A440C8"/>
    <w:rsid w:val="26FE2E6F"/>
    <w:rsid w:val="271E4A07"/>
    <w:rsid w:val="275D539C"/>
    <w:rsid w:val="27B41749"/>
    <w:rsid w:val="27BE30B5"/>
    <w:rsid w:val="281C4C20"/>
    <w:rsid w:val="282105EF"/>
    <w:rsid w:val="282D107F"/>
    <w:rsid w:val="28377F6C"/>
    <w:rsid w:val="28580457"/>
    <w:rsid w:val="287535CD"/>
    <w:rsid w:val="28CD4235"/>
    <w:rsid w:val="28D01566"/>
    <w:rsid w:val="28E31299"/>
    <w:rsid w:val="29275DDE"/>
    <w:rsid w:val="293D6BFB"/>
    <w:rsid w:val="29430470"/>
    <w:rsid w:val="29A81CF0"/>
    <w:rsid w:val="2A0812C8"/>
    <w:rsid w:val="2B3D6767"/>
    <w:rsid w:val="2B57565F"/>
    <w:rsid w:val="2BBD2276"/>
    <w:rsid w:val="2C812A23"/>
    <w:rsid w:val="2CDF621C"/>
    <w:rsid w:val="2CF2794B"/>
    <w:rsid w:val="2D9073ED"/>
    <w:rsid w:val="2E4A05E4"/>
    <w:rsid w:val="2EB96C02"/>
    <w:rsid w:val="2F1F1F02"/>
    <w:rsid w:val="2F2348BD"/>
    <w:rsid w:val="2F6F1AD9"/>
    <w:rsid w:val="2F831DB2"/>
    <w:rsid w:val="2F943FCB"/>
    <w:rsid w:val="2FD06C0B"/>
    <w:rsid w:val="30381B81"/>
    <w:rsid w:val="303A6065"/>
    <w:rsid w:val="309D08C8"/>
    <w:rsid w:val="30A44277"/>
    <w:rsid w:val="30B15F03"/>
    <w:rsid w:val="31CA4358"/>
    <w:rsid w:val="31FA7479"/>
    <w:rsid w:val="32050A97"/>
    <w:rsid w:val="32262DCC"/>
    <w:rsid w:val="32284BF5"/>
    <w:rsid w:val="32DA1DD4"/>
    <w:rsid w:val="33323C73"/>
    <w:rsid w:val="3361798A"/>
    <w:rsid w:val="33861085"/>
    <w:rsid w:val="34477E1A"/>
    <w:rsid w:val="34B44507"/>
    <w:rsid w:val="35006E66"/>
    <w:rsid w:val="35687566"/>
    <w:rsid w:val="358F39F3"/>
    <w:rsid w:val="35B15F88"/>
    <w:rsid w:val="35D501BC"/>
    <w:rsid w:val="35E87A5C"/>
    <w:rsid w:val="3608331B"/>
    <w:rsid w:val="36834056"/>
    <w:rsid w:val="369E4A52"/>
    <w:rsid w:val="36A73740"/>
    <w:rsid w:val="36EC0B56"/>
    <w:rsid w:val="37542B62"/>
    <w:rsid w:val="375A306E"/>
    <w:rsid w:val="37D83F93"/>
    <w:rsid w:val="381C19EE"/>
    <w:rsid w:val="382D2437"/>
    <w:rsid w:val="38442273"/>
    <w:rsid w:val="385D0EF3"/>
    <w:rsid w:val="38807492"/>
    <w:rsid w:val="389536A9"/>
    <w:rsid w:val="38C010B0"/>
    <w:rsid w:val="38E86458"/>
    <w:rsid w:val="38EB2B69"/>
    <w:rsid w:val="39081E40"/>
    <w:rsid w:val="391C67AE"/>
    <w:rsid w:val="39486CC3"/>
    <w:rsid w:val="398E7163"/>
    <w:rsid w:val="39A3534F"/>
    <w:rsid w:val="39D65068"/>
    <w:rsid w:val="3AA25DEC"/>
    <w:rsid w:val="3B30241A"/>
    <w:rsid w:val="3B5B756F"/>
    <w:rsid w:val="3B870893"/>
    <w:rsid w:val="3C4F6F1A"/>
    <w:rsid w:val="3D2F290C"/>
    <w:rsid w:val="3D4C1E7B"/>
    <w:rsid w:val="3DC21444"/>
    <w:rsid w:val="3DD60FEB"/>
    <w:rsid w:val="3E263CAA"/>
    <w:rsid w:val="3E491747"/>
    <w:rsid w:val="3E506C7F"/>
    <w:rsid w:val="3E6B192F"/>
    <w:rsid w:val="3EA55BAC"/>
    <w:rsid w:val="3EEF12C4"/>
    <w:rsid w:val="3F150346"/>
    <w:rsid w:val="3F4757B8"/>
    <w:rsid w:val="3F591E5E"/>
    <w:rsid w:val="3F5A6C6F"/>
    <w:rsid w:val="3FC45529"/>
    <w:rsid w:val="3FD041C7"/>
    <w:rsid w:val="3FE1690B"/>
    <w:rsid w:val="40113C23"/>
    <w:rsid w:val="403F2E01"/>
    <w:rsid w:val="404A2E64"/>
    <w:rsid w:val="409C6CA8"/>
    <w:rsid w:val="409E016F"/>
    <w:rsid w:val="40AB0EC9"/>
    <w:rsid w:val="40C2612C"/>
    <w:rsid w:val="40E52488"/>
    <w:rsid w:val="41007A8F"/>
    <w:rsid w:val="410523C0"/>
    <w:rsid w:val="415869FC"/>
    <w:rsid w:val="41670862"/>
    <w:rsid w:val="41AB14E8"/>
    <w:rsid w:val="41D4500D"/>
    <w:rsid w:val="41D67141"/>
    <w:rsid w:val="41F534A6"/>
    <w:rsid w:val="41F5463E"/>
    <w:rsid w:val="42030507"/>
    <w:rsid w:val="420A020E"/>
    <w:rsid w:val="420A1906"/>
    <w:rsid w:val="423F7EC6"/>
    <w:rsid w:val="42521F95"/>
    <w:rsid w:val="428345E9"/>
    <w:rsid w:val="429D5EC0"/>
    <w:rsid w:val="42A40896"/>
    <w:rsid w:val="42C45C68"/>
    <w:rsid w:val="437470EA"/>
    <w:rsid w:val="437C12A7"/>
    <w:rsid w:val="43A803E4"/>
    <w:rsid w:val="43F81C45"/>
    <w:rsid w:val="444565A3"/>
    <w:rsid w:val="447A6AFE"/>
    <w:rsid w:val="45AC0F39"/>
    <w:rsid w:val="461B60BF"/>
    <w:rsid w:val="46C96141"/>
    <w:rsid w:val="46D06FAA"/>
    <w:rsid w:val="46F850C0"/>
    <w:rsid w:val="475461C4"/>
    <w:rsid w:val="477A0BC3"/>
    <w:rsid w:val="47D41743"/>
    <w:rsid w:val="47F3755A"/>
    <w:rsid w:val="482B71EF"/>
    <w:rsid w:val="487D04F4"/>
    <w:rsid w:val="48A31EA1"/>
    <w:rsid w:val="48AA6AB7"/>
    <w:rsid w:val="48FA020D"/>
    <w:rsid w:val="492C6FBB"/>
    <w:rsid w:val="498A69D6"/>
    <w:rsid w:val="499D1F70"/>
    <w:rsid w:val="4A1025A8"/>
    <w:rsid w:val="4A3813CD"/>
    <w:rsid w:val="4A832C17"/>
    <w:rsid w:val="4A9100D0"/>
    <w:rsid w:val="4AC26B09"/>
    <w:rsid w:val="4AD41B9B"/>
    <w:rsid w:val="4AED1C9D"/>
    <w:rsid w:val="4B0B5BC5"/>
    <w:rsid w:val="4B597B89"/>
    <w:rsid w:val="4BE8259F"/>
    <w:rsid w:val="4C4E289A"/>
    <w:rsid w:val="4DBE5CAD"/>
    <w:rsid w:val="4DD75684"/>
    <w:rsid w:val="4E0D2518"/>
    <w:rsid w:val="4E231003"/>
    <w:rsid w:val="4E3873B7"/>
    <w:rsid w:val="4EF70D4B"/>
    <w:rsid w:val="4F2E0C11"/>
    <w:rsid w:val="4F79418A"/>
    <w:rsid w:val="50A2078E"/>
    <w:rsid w:val="50A353E4"/>
    <w:rsid w:val="50B9275C"/>
    <w:rsid w:val="50F72CC9"/>
    <w:rsid w:val="50FE286B"/>
    <w:rsid w:val="514069D9"/>
    <w:rsid w:val="51932220"/>
    <w:rsid w:val="51BE25F1"/>
    <w:rsid w:val="51D77CAA"/>
    <w:rsid w:val="52173BDE"/>
    <w:rsid w:val="5228244C"/>
    <w:rsid w:val="529620AE"/>
    <w:rsid w:val="52ED493F"/>
    <w:rsid w:val="52F16BA8"/>
    <w:rsid w:val="531F0FF7"/>
    <w:rsid w:val="53B56AAB"/>
    <w:rsid w:val="53E03D6D"/>
    <w:rsid w:val="53E144A4"/>
    <w:rsid w:val="54333CD5"/>
    <w:rsid w:val="546107D9"/>
    <w:rsid w:val="546E506B"/>
    <w:rsid w:val="549E2395"/>
    <w:rsid w:val="55297C80"/>
    <w:rsid w:val="5531155E"/>
    <w:rsid w:val="55E43E73"/>
    <w:rsid w:val="56431446"/>
    <w:rsid w:val="565C7750"/>
    <w:rsid w:val="56644F18"/>
    <w:rsid w:val="56A12956"/>
    <w:rsid w:val="56E474BA"/>
    <w:rsid w:val="56FF2E93"/>
    <w:rsid w:val="58035E1A"/>
    <w:rsid w:val="586259DC"/>
    <w:rsid w:val="58625BCC"/>
    <w:rsid w:val="58B574EB"/>
    <w:rsid w:val="58FC1D80"/>
    <w:rsid w:val="593509FB"/>
    <w:rsid w:val="59893E96"/>
    <w:rsid w:val="599D432B"/>
    <w:rsid w:val="59BD21B1"/>
    <w:rsid w:val="59E56370"/>
    <w:rsid w:val="5AF23BE2"/>
    <w:rsid w:val="5B1E275D"/>
    <w:rsid w:val="5B3E21DC"/>
    <w:rsid w:val="5B4A5024"/>
    <w:rsid w:val="5BBD57F6"/>
    <w:rsid w:val="5BC414F3"/>
    <w:rsid w:val="5C953453"/>
    <w:rsid w:val="5CA938AF"/>
    <w:rsid w:val="5CAE15E3"/>
    <w:rsid w:val="5D17796B"/>
    <w:rsid w:val="5D290C69"/>
    <w:rsid w:val="5E254884"/>
    <w:rsid w:val="5E36741C"/>
    <w:rsid w:val="5E4A3B31"/>
    <w:rsid w:val="5F3F2DAC"/>
    <w:rsid w:val="5F4829DC"/>
    <w:rsid w:val="5F725BF8"/>
    <w:rsid w:val="5FB15C3A"/>
    <w:rsid w:val="5FDF26F7"/>
    <w:rsid w:val="5FEC0FE5"/>
    <w:rsid w:val="6022194E"/>
    <w:rsid w:val="606E5CB4"/>
    <w:rsid w:val="60980BFD"/>
    <w:rsid w:val="60D65D3F"/>
    <w:rsid w:val="60F4333C"/>
    <w:rsid w:val="60F85618"/>
    <w:rsid w:val="611A50B4"/>
    <w:rsid w:val="619C43F3"/>
    <w:rsid w:val="6269072D"/>
    <w:rsid w:val="62A30CCB"/>
    <w:rsid w:val="62AD3CE8"/>
    <w:rsid w:val="6352606D"/>
    <w:rsid w:val="63616805"/>
    <w:rsid w:val="639436E3"/>
    <w:rsid w:val="6445282D"/>
    <w:rsid w:val="645A13DB"/>
    <w:rsid w:val="648C045C"/>
    <w:rsid w:val="651B17E0"/>
    <w:rsid w:val="656A40F1"/>
    <w:rsid w:val="658C5E23"/>
    <w:rsid w:val="65F9363E"/>
    <w:rsid w:val="667E25AF"/>
    <w:rsid w:val="66815672"/>
    <w:rsid w:val="669E7442"/>
    <w:rsid w:val="67152E14"/>
    <w:rsid w:val="67711758"/>
    <w:rsid w:val="67770DF7"/>
    <w:rsid w:val="679C27B9"/>
    <w:rsid w:val="67CB3049"/>
    <w:rsid w:val="67FF2A16"/>
    <w:rsid w:val="68077727"/>
    <w:rsid w:val="682465CF"/>
    <w:rsid w:val="68770DA9"/>
    <w:rsid w:val="68810D23"/>
    <w:rsid w:val="6972525B"/>
    <w:rsid w:val="69C211FB"/>
    <w:rsid w:val="69FC5E8B"/>
    <w:rsid w:val="6A16113C"/>
    <w:rsid w:val="6AD14E1A"/>
    <w:rsid w:val="6B056872"/>
    <w:rsid w:val="6B1765A5"/>
    <w:rsid w:val="6B217424"/>
    <w:rsid w:val="6B28360F"/>
    <w:rsid w:val="6B9F4D55"/>
    <w:rsid w:val="6BAA3DD9"/>
    <w:rsid w:val="6C172D01"/>
    <w:rsid w:val="6C423AF6"/>
    <w:rsid w:val="6CC2767B"/>
    <w:rsid w:val="6D342244"/>
    <w:rsid w:val="6D4F05A5"/>
    <w:rsid w:val="6DAB4CCB"/>
    <w:rsid w:val="6DC70D5C"/>
    <w:rsid w:val="6DDA24A1"/>
    <w:rsid w:val="6E0E1C83"/>
    <w:rsid w:val="6E45126B"/>
    <w:rsid w:val="6EA06A97"/>
    <w:rsid w:val="6EEA6D5F"/>
    <w:rsid w:val="6F062BB9"/>
    <w:rsid w:val="6F185329"/>
    <w:rsid w:val="6F213E8F"/>
    <w:rsid w:val="6FD113A0"/>
    <w:rsid w:val="70E64A50"/>
    <w:rsid w:val="70FF643D"/>
    <w:rsid w:val="71143D27"/>
    <w:rsid w:val="71231A63"/>
    <w:rsid w:val="714B6E37"/>
    <w:rsid w:val="71C72BEE"/>
    <w:rsid w:val="73227268"/>
    <w:rsid w:val="73614D85"/>
    <w:rsid w:val="7363682B"/>
    <w:rsid w:val="739465A0"/>
    <w:rsid w:val="73A82490"/>
    <w:rsid w:val="73B34AD5"/>
    <w:rsid w:val="73D42B6E"/>
    <w:rsid w:val="743B3E3F"/>
    <w:rsid w:val="74E41D61"/>
    <w:rsid w:val="75842A89"/>
    <w:rsid w:val="765A00C6"/>
    <w:rsid w:val="76AF5F27"/>
    <w:rsid w:val="77452BA0"/>
    <w:rsid w:val="774923FD"/>
    <w:rsid w:val="777E28EC"/>
    <w:rsid w:val="77B52272"/>
    <w:rsid w:val="78120C80"/>
    <w:rsid w:val="783A1618"/>
    <w:rsid w:val="788222E3"/>
    <w:rsid w:val="78C655F6"/>
    <w:rsid w:val="7908485F"/>
    <w:rsid w:val="7936053E"/>
    <w:rsid w:val="793F0B2C"/>
    <w:rsid w:val="797D07AB"/>
    <w:rsid w:val="79AC25AE"/>
    <w:rsid w:val="7AAC0A0E"/>
    <w:rsid w:val="7B237CCD"/>
    <w:rsid w:val="7B306E47"/>
    <w:rsid w:val="7B8C6B3B"/>
    <w:rsid w:val="7BD77DB7"/>
    <w:rsid w:val="7C3F595C"/>
    <w:rsid w:val="7C683BAE"/>
    <w:rsid w:val="7CBD0742"/>
    <w:rsid w:val="7D036AC9"/>
    <w:rsid w:val="7D4230CA"/>
    <w:rsid w:val="7D7D55A3"/>
    <w:rsid w:val="7D9210EB"/>
    <w:rsid w:val="7D9D6F2B"/>
    <w:rsid w:val="7DE81FDD"/>
    <w:rsid w:val="7E3C60AD"/>
    <w:rsid w:val="7E4429B6"/>
    <w:rsid w:val="7EC565EC"/>
    <w:rsid w:val="7EEF5417"/>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4">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5">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6">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7">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8">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9">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10">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1">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2">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12">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3">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4">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5">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6">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7">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8">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9">
    <w:name w:val="toa heading"/>
    <w:basedOn w:val="1"/>
    <w:next w:val="1"/>
    <w:autoRedefine/>
    <w:qFormat/>
    <w:uiPriority w:val="0"/>
    <w:pPr>
      <w:spacing w:before="120"/>
    </w:pPr>
    <w:rPr>
      <w:rFonts w:ascii="Arial" w:hAnsi="Arial" w:eastAsia="宋体" w:cs="Times New Roman"/>
      <w:sz w:val="24"/>
      <w:szCs w:val="20"/>
    </w:rPr>
  </w:style>
  <w:style w:type="paragraph" w:styleId="20">
    <w:name w:val="annotation text"/>
    <w:basedOn w:val="1"/>
    <w:link w:val="131"/>
    <w:autoRedefine/>
    <w:unhideWhenUsed/>
    <w:qFormat/>
    <w:uiPriority w:val="0"/>
    <w:pPr>
      <w:jc w:val="left"/>
    </w:pPr>
  </w:style>
  <w:style w:type="paragraph" w:styleId="21">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2">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3">
    <w:name w:val="Body Text"/>
    <w:basedOn w:val="1"/>
    <w:link w:val="124"/>
    <w:autoRedefine/>
    <w:qFormat/>
    <w:uiPriority w:val="0"/>
    <w:rPr>
      <w:rFonts w:ascii="仿宋_GB2312" w:hAnsi="Times New Roman" w:eastAsia="仿宋_GB2312" w:cs="Times New Roman"/>
      <w:sz w:val="32"/>
      <w:szCs w:val="20"/>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20"/>
    <w:next w:val="20"/>
    <w:link w:val="80"/>
    <w:autoRedefine/>
    <w:qFormat/>
    <w:uiPriority w:val="0"/>
    <w:rPr>
      <w:sz w:val="24"/>
    </w:rPr>
  </w:style>
  <w:style w:type="paragraph" w:styleId="56">
    <w:name w:val="Body Text First Indent"/>
    <w:basedOn w:val="23"/>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4"/>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3"/>
    <w:autoRedefine/>
    <w:qFormat/>
    <w:uiPriority w:val="0"/>
    <w:rPr>
      <w:rFonts w:ascii="宋体" w:hAnsi="Times New Roman" w:eastAsia="宋体" w:cs="Times New Roman"/>
      <w:sz w:val="28"/>
      <w:szCs w:val="20"/>
    </w:rPr>
  </w:style>
  <w:style w:type="character" w:customStyle="1" w:styleId="70">
    <w:name w:val="标题 2 Char"/>
    <w:basedOn w:val="60"/>
    <w:link w:val="4"/>
    <w:autoRedefine/>
    <w:qFormat/>
    <w:uiPriority w:val="0"/>
    <w:rPr>
      <w:rFonts w:ascii="Arial" w:hAnsi="Arial" w:eastAsia="黑体" w:cs="Times New Roman"/>
      <w:b/>
      <w:sz w:val="32"/>
      <w:szCs w:val="20"/>
    </w:rPr>
  </w:style>
  <w:style w:type="character" w:customStyle="1" w:styleId="71">
    <w:name w:val="标题 3 Char"/>
    <w:basedOn w:val="60"/>
    <w:link w:val="5"/>
    <w:autoRedefine/>
    <w:qFormat/>
    <w:uiPriority w:val="0"/>
    <w:rPr>
      <w:rFonts w:ascii="Times New Roman" w:hAnsi="Times New Roman" w:eastAsia="宋体" w:cs="Times New Roman"/>
      <w:b/>
      <w:sz w:val="32"/>
      <w:szCs w:val="20"/>
    </w:rPr>
  </w:style>
  <w:style w:type="character" w:customStyle="1" w:styleId="72">
    <w:name w:val="标题 4 Char"/>
    <w:basedOn w:val="60"/>
    <w:link w:val="6"/>
    <w:autoRedefine/>
    <w:qFormat/>
    <w:uiPriority w:val="0"/>
    <w:rPr>
      <w:rFonts w:ascii="Arial" w:hAnsi="Arial" w:eastAsia="黑体" w:cs="Times New Roman"/>
      <w:b/>
      <w:sz w:val="28"/>
      <w:szCs w:val="20"/>
    </w:rPr>
  </w:style>
  <w:style w:type="character" w:customStyle="1" w:styleId="73">
    <w:name w:val="标题 5 Char"/>
    <w:basedOn w:val="60"/>
    <w:link w:val="7"/>
    <w:autoRedefine/>
    <w:qFormat/>
    <w:uiPriority w:val="0"/>
    <w:rPr>
      <w:rFonts w:ascii="Times New Roman" w:hAnsi="Times New Roman" w:eastAsia="宋体" w:cs="Times New Roman"/>
      <w:b/>
      <w:sz w:val="28"/>
      <w:szCs w:val="20"/>
    </w:rPr>
  </w:style>
  <w:style w:type="character" w:customStyle="1" w:styleId="74">
    <w:name w:val="标题 6 Char"/>
    <w:basedOn w:val="60"/>
    <w:link w:val="8"/>
    <w:autoRedefine/>
    <w:qFormat/>
    <w:uiPriority w:val="0"/>
    <w:rPr>
      <w:rFonts w:ascii="Arial" w:hAnsi="Arial" w:eastAsia="黑体" w:cs="Times New Roman"/>
      <w:b/>
      <w:sz w:val="24"/>
      <w:szCs w:val="20"/>
    </w:rPr>
  </w:style>
  <w:style w:type="character" w:customStyle="1" w:styleId="75">
    <w:name w:val="标题 7 Char"/>
    <w:basedOn w:val="60"/>
    <w:link w:val="9"/>
    <w:autoRedefine/>
    <w:qFormat/>
    <w:uiPriority w:val="0"/>
    <w:rPr>
      <w:rFonts w:ascii="Arial" w:hAnsi="Arial" w:eastAsia="黑体" w:cs="Times New Roman"/>
      <w:b/>
      <w:sz w:val="24"/>
      <w:szCs w:val="20"/>
    </w:rPr>
  </w:style>
  <w:style w:type="character" w:customStyle="1" w:styleId="76">
    <w:name w:val="标题 8 Char"/>
    <w:basedOn w:val="60"/>
    <w:link w:val="10"/>
    <w:autoRedefine/>
    <w:qFormat/>
    <w:uiPriority w:val="0"/>
    <w:rPr>
      <w:rFonts w:ascii="Arial" w:hAnsi="Arial" w:eastAsia="黑体" w:cs="Times New Roman"/>
      <w:b/>
      <w:sz w:val="24"/>
      <w:szCs w:val="20"/>
    </w:rPr>
  </w:style>
  <w:style w:type="character" w:customStyle="1" w:styleId="77">
    <w:name w:val="标题 9 Char"/>
    <w:basedOn w:val="60"/>
    <w:link w:val="11"/>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8"/>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1"/>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3"/>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20"/>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3"/>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4"/>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6"/>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5"/>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3"/>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3"/>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3"/>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8"/>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6"/>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8"/>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3"/>
    <w:next w:val="3"/>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4"/>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6"/>
    <w:autoRedefine/>
    <w:qFormat/>
    <w:uiPriority w:val="0"/>
    <w:pPr>
      <w:ind w:firstLine="480" w:firstLineChars="200"/>
    </w:pPr>
  </w:style>
  <w:style w:type="paragraph" w:customStyle="1" w:styleId="238">
    <w:name w:val="可研正文"/>
    <w:basedOn w:val="23"/>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5"/>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6"/>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3"/>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8"/>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6"/>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10755</Words>
  <Characters>11012</Characters>
  <Lines>182</Lines>
  <Paragraphs>51</Paragraphs>
  <TotalTime>2</TotalTime>
  <ScaleCrop>false</ScaleCrop>
  <LinksUpToDate>false</LinksUpToDate>
  <CharactersWithSpaces>11115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2025-05-23T02:01:43Z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