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23" w:rsidRPr="00137714" w:rsidRDefault="001A4963">
      <w:pPr>
        <w:spacing w:line="560" w:lineRule="exact"/>
        <w:jc w:val="center"/>
        <w:rPr>
          <w:rFonts w:ascii="方正小标宋_GBK" w:eastAsia="方正小标宋_GBK" w:hAnsi="黑体" w:cs="黑体" w:hint="eastAsia"/>
          <w:sz w:val="32"/>
          <w:szCs w:val="32"/>
        </w:rPr>
      </w:pPr>
      <w:r w:rsidRPr="00137714">
        <w:rPr>
          <w:rFonts w:ascii="方正小标宋_GBK" w:eastAsia="方正小标宋_GBK" w:hAnsi="黑体" w:cs="黑体" w:hint="eastAsia"/>
          <w:sz w:val="32"/>
          <w:szCs w:val="32"/>
        </w:rPr>
        <w:t>安保服务阳光推介需求</w:t>
      </w:r>
    </w:p>
    <w:p w:rsidR="00976623" w:rsidRDefault="00976623">
      <w:pPr>
        <w:pStyle w:val="20"/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bookmarkStart w:id="0" w:name="_Toc499557479"/>
    </w:p>
    <w:p w:rsidR="001A4963" w:rsidRPr="00137714" w:rsidRDefault="005F47F7" w:rsidP="006145A6">
      <w:pPr>
        <w:pStyle w:val="20"/>
        <w:spacing w:line="560" w:lineRule="exact"/>
        <w:ind w:firstLineChars="200" w:firstLine="560"/>
        <w:rPr>
          <w:rFonts w:ascii="Times New Roman" w:eastAsia="方正黑体_GBK" w:hAnsi="Times New Roman" w:cs="Times New Roman"/>
          <w:szCs w:val="28"/>
        </w:rPr>
      </w:pPr>
      <w:r w:rsidRPr="00137714">
        <w:rPr>
          <w:rFonts w:ascii="Times New Roman" w:eastAsia="方正黑体_GBK" w:hAnsi="Times New Roman" w:cs="Times New Roman"/>
          <w:szCs w:val="28"/>
        </w:rPr>
        <w:t>一、</w:t>
      </w:r>
      <w:r w:rsidR="001A4963" w:rsidRPr="00137714">
        <w:rPr>
          <w:rFonts w:ascii="Times New Roman" w:eastAsia="方正黑体_GBK" w:hAnsi="Times New Roman" w:cs="Times New Roman"/>
          <w:szCs w:val="28"/>
        </w:rPr>
        <w:t>项目概况</w:t>
      </w:r>
    </w:p>
    <w:p w:rsidR="001A4963" w:rsidRPr="00137714" w:rsidRDefault="001A4963" w:rsidP="006145A6">
      <w:pPr>
        <w:pStyle w:val="20"/>
        <w:spacing w:line="560" w:lineRule="exact"/>
        <w:ind w:firstLineChars="200" w:firstLine="560"/>
        <w:rPr>
          <w:rFonts w:ascii="Times New Roman" w:eastAsia="仿宋" w:hAnsi="Times New Roman" w:cs="Times New Roman"/>
          <w:szCs w:val="28"/>
        </w:rPr>
      </w:pPr>
      <w:r w:rsidRPr="00137714">
        <w:rPr>
          <w:rFonts w:ascii="Times New Roman" w:eastAsia="仿宋" w:hAnsi="Times New Roman" w:cs="Times New Roman"/>
          <w:szCs w:val="28"/>
        </w:rPr>
        <w:t>1.</w:t>
      </w:r>
      <w:r w:rsidRPr="00137714">
        <w:rPr>
          <w:rFonts w:ascii="Times New Roman" w:eastAsia="仿宋" w:hAnsi="Times New Roman" w:cs="Times New Roman"/>
          <w:szCs w:val="28"/>
        </w:rPr>
        <w:t>服务期</w:t>
      </w:r>
      <w:r w:rsidR="00D86684">
        <w:rPr>
          <w:rFonts w:ascii="Times New Roman" w:eastAsia="仿宋" w:hAnsi="Times New Roman" w:cs="Times New Roman"/>
          <w:szCs w:val="28"/>
        </w:rPr>
        <w:t>：</w:t>
      </w:r>
      <w:r w:rsidRPr="00137714">
        <w:rPr>
          <w:rFonts w:ascii="Times New Roman" w:eastAsia="仿宋" w:hAnsi="Times New Roman" w:cs="Times New Roman"/>
          <w:szCs w:val="28"/>
        </w:rPr>
        <w:t>3</w:t>
      </w:r>
      <w:r w:rsidRPr="00137714">
        <w:rPr>
          <w:rFonts w:ascii="Times New Roman" w:eastAsia="仿宋" w:hAnsi="Times New Roman" w:cs="Times New Roman"/>
          <w:szCs w:val="28"/>
        </w:rPr>
        <w:t>年</w:t>
      </w:r>
      <w:r w:rsidR="003A3AF6" w:rsidRPr="00137714">
        <w:rPr>
          <w:rFonts w:ascii="Times New Roman" w:eastAsia="仿宋" w:hAnsi="Times New Roman" w:cs="Times New Roman"/>
          <w:szCs w:val="28"/>
        </w:rPr>
        <w:t>。</w:t>
      </w:r>
    </w:p>
    <w:p w:rsidR="001A4963" w:rsidRPr="00137714" w:rsidRDefault="001A4963" w:rsidP="006145A6">
      <w:pPr>
        <w:pStyle w:val="20"/>
        <w:spacing w:line="560" w:lineRule="exact"/>
        <w:ind w:firstLineChars="200" w:firstLine="560"/>
        <w:rPr>
          <w:rFonts w:ascii="Times New Roman" w:eastAsia="仿宋" w:hAnsi="Times New Roman" w:cs="Times New Roman"/>
          <w:b/>
          <w:szCs w:val="28"/>
        </w:rPr>
      </w:pPr>
      <w:r w:rsidRPr="00137714">
        <w:rPr>
          <w:rFonts w:ascii="Times New Roman" w:eastAsia="仿宋" w:hAnsi="Times New Roman" w:cs="Times New Roman"/>
          <w:szCs w:val="28"/>
        </w:rPr>
        <w:t>2.</w:t>
      </w:r>
      <w:r w:rsidRPr="00137714">
        <w:rPr>
          <w:rFonts w:ascii="Times New Roman" w:eastAsia="仿宋" w:hAnsi="Times New Roman" w:cs="Times New Roman"/>
          <w:szCs w:val="28"/>
        </w:rPr>
        <w:t>预算总金额</w:t>
      </w:r>
      <w:r w:rsidR="00D86684">
        <w:rPr>
          <w:rFonts w:ascii="Times New Roman" w:eastAsia="仿宋" w:hAnsi="Times New Roman" w:cs="Times New Roman"/>
          <w:szCs w:val="28"/>
        </w:rPr>
        <w:t>：</w:t>
      </w:r>
      <w:r w:rsidRPr="00137714">
        <w:rPr>
          <w:rFonts w:ascii="Times New Roman" w:eastAsia="仿宋" w:hAnsi="Times New Roman" w:cs="Times New Roman"/>
          <w:szCs w:val="28"/>
        </w:rPr>
        <w:t>1683</w:t>
      </w:r>
      <w:r w:rsidRPr="00137714">
        <w:rPr>
          <w:rFonts w:ascii="Times New Roman" w:eastAsia="仿宋" w:hAnsi="Times New Roman" w:cs="Times New Roman"/>
          <w:szCs w:val="28"/>
        </w:rPr>
        <w:t>万元</w:t>
      </w:r>
      <w:r w:rsidR="003A3AF6" w:rsidRPr="00137714">
        <w:rPr>
          <w:rFonts w:ascii="Times New Roman" w:eastAsia="仿宋" w:hAnsi="Times New Roman" w:cs="Times New Roman"/>
          <w:szCs w:val="28"/>
        </w:rPr>
        <w:t>。</w:t>
      </w:r>
    </w:p>
    <w:p w:rsidR="00976623" w:rsidRPr="00137714" w:rsidRDefault="0005349F" w:rsidP="006145A6">
      <w:pPr>
        <w:pStyle w:val="20"/>
        <w:spacing w:line="560" w:lineRule="exact"/>
        <w:ind w:firstLineChars="200" w:firstLine="560"/>
        <w:rPr>
          <w:rFonts w:ascii="Times New Roman" w:eastAsia="方正黑体_GBK" w:hAnsi="Times New Roman" w:cs="Times New Roman"/>
          <w:szCs w:val="28"/>
        </w:rPr>
      </w:pPr>
      <w:r w:rsidRPr="00137714">
        <w:rPr>
          <w:rFonts w:ascii="Times New Roman" w:eastAsia="方正黑体_GBK" w:hAnsi="Times New Roman" w:cs="Times New Roman"/>
          <w:szCs w:val="28"/>
        </w:rPr>
        <w:t>二、</w:t>
      </w:r>
      <w:r w:rsidR="005F47F7" w:rsidRPr="00137714">
        <w:rPr>
          <w:rFonts w:ascii="Times New Roman" w:eastAsia="方正黑体_GBK" w:hAnsi="Times New Roman" w:cs="Times New Roman"/>
          <w:szCs w:val="28"/>
        </w:rPr>
        <w:t>资格要求</w:t>
      </w:r>
      <w:bookmarkEnd w:id="0"/>
    </w:p>
    <w:p w:rsidR="00976623" w:rsidRPr="00137714" w:rsidRDefault="005F47F7" w:rsidP="006145A6">
      <w:pPr>
        <w:spacing w:line="560" w:lineRule="exact"/>
        <w:ind w:firstLineChars="200" w:firstLine="560"/>
        <w:rPr>
          <w:rFonts w:ascii="Times New Roman" w:eastAsia="方正楷体_GBK" w:hAnsi="Times New Roman" w:cs="Times New Roman"/>
          <w:sz w:val="28"/>
          <w:szCs w:val="28"/>
        </w:rPr>
      </w:pPr>
      <w:r w:rsidRPr="00137714">
        <w:rPr>
          <w:rFonts w:ascii="Times New Roman" w:eastAsia="方正楷体_GBK" w:hAnsi="Times New Roman" w:cs="Times New Roman"/>
          <w:sz w:val="28"/>
          <w:szCs w:val="28"/>
        </w:rPr>
        <w:t>（一）基本资格条件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1.</w:t>
      </w:r>
      <w:r w:rsidRPr="00137714">
        <w:rPr>
          <w:rFonts w:ascii="Times New Roman" w:eastAsia="仿宋" w:hAnsi="Times New Roman" w:cs="Times New Roman"/>
          <w:sz w:val="28"/>
          <w:szCs w:val="28"/>
        </w:rPr>
        <w:t>具有独立承担民事责任的能力；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2.</w:t>
      </w:r>
      <w:r w:rsidRPr="00137714">
        <w:rPr>
          <w:rFonts w:ascii="Times New Roman" w:eastAsia="仿宋" w:hAnsi="Times New Roman" w:cs="Times New Roman"/>
          <w:sz w:val="28"/>
          <w:szCs w:val="28"/>
        </w:rPr>
        <w:t>具有良好的商业信誉和健全的财务会计制度；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3.</w:t>
      </w:r>
      <w:r w:rsidRPr="00137714">
        <w:rPr>
          <w:rFonts w:ascii="Times New Roman" w:eastAsia="仿宋" w:hAnsi="Times New Roman" w:cs="Times New Roman"/>
          <w:sz w:val="28"/>
          <w:szCs w:val="28"/>
        </w:rPr>
        <w:t>具有履行合同所必需的设备和专业技术能力；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4.</w:t>
      </w:r>
      <w:r w:rsidRPr="00137714">
        <w:rPr>
          <w:rFonts w:ascii="Times New Roman" w:eastAsia="仿宋" w:hAnsi="Times New Roman" w:cs="Times New Roman"/>
          <w:sz w:val="28"/>
          <w:szCs w:val="28"/>
        </w:rPr>
        <w:t>有依法缴纳税收和社会保障资金的良好记录；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5.</w:t>
      </w:r>
      <w:r w:rsidRPr="00137714">
        <w:rPr>
          <w:rFonts w:ascii="Times New Roman" w:eastAsia="仿宋" w:hAnsi="Times New Roman" w:cs="Times New Roman"/>
          <w:sz w:val="28"/>
          <w:szCs w:val="28"/>
        </w:rPr>
        <w:t>参加政府采购活动前三年内，在经营活动中没有重大违法记录；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6.</w:t>
      </w:r>
      <w:r w:rsidRPr="00137714">
        <w:rPr>
          <w:rFonts w:ascii="Times New Roman" w:eastAsia="仿宋" w:hAnsi="Times New Roman" w:cs="Times New Roman"/>
          <w:sz w:val="28"/>
          <w:szCs w:val="28"/>
        </w:rPr>
        <w:t>投标人未被采购方纳入不合格供应商名单；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7.</w:t>
      </w:r>
      <w:r w:rsidRPr="00137714">
        <w:rPr>
          <w:rFonts w:ascii="Times New Roman" w:eastAsia="仿宋" w:hAnsi="Times New Roman" w:cs="Times New Roman"/>
          <w:sz w:val="28"/>
          <w:szCs w:val="28"/>
        </w:rPr>
        <w:t>法律、行政法规规定的其他条件。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方正楷体_GBK" w:hAnsi="Times New Roman" w:cs="Times New Roman"/>
          <w:sz w:val="28"/>
          <w:szCs w:val="28"/>
        </w:rPr>
      </w:pPr>
      <w:r w:rsidRPr="00137714">
        <w:rPr>
          <w:rFonts w:ascii="Times New Roman" w:eastAsia="方正楷体_GBK" w:hAnsi="Times New Roman" w:cs="Times New Roman"/>
          <w:sz w:val="28"/>
          <w:szCs w:val="28"/>
        </w:rPr>
        <w:t>（二）特定资格条件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1</w:t>
      </w:r>
      <w:r w:rsidR="00613E99" w:rsidRPr="00137714">
        <w:rPr>
          <w:rFonts w:ascii="Times New Roman" w:eastAsia="仿宋" w:hAnsi="Times New Roman" w:cs="Times New Roman"/>
          <w:sz w:val="28"/>
          <w:szCs w:val="28"/>
        </w:rPr>
        <w:t>.</w:t>
      </w:r>
      <w:r w:rsidRPr="00137714">
        <w:rPr>
          <w:rFonts w:ascii="Times New Roman" w:eastAsia="仿宋" w:hAnsi="Times New Roman" w:cs="Times New Roman"/>
          <w:sz w:val="28"/>
          <w:szCs w:val="28"/>
        </w:rPr>
        <w:t>投标人须具有保安服务许可证；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2</w:t>
      </w:r>
      <w:r w:rsidR="00613E99" w:rsidRPr="00137714">
        <w:rPr>
          <w:rFonts w:ascii="Times New Roman" w:eastAsia="仿宋" w:hAnsi="Times New Roman" w:cs="Times New Roman"/>
          <w:sz w:val="28"/>
          <w:szCs w:val="28"/>
        </w:rPr>
        <w:t>.</w:t>
      </w:r>
      <w:r w:rsidRPr="00137714">
        <w:rPr>
          <w:rFonts w:ascii="Times New Roman" w:eastAsia="仿宋" w:hAnsi="Times New Roman" w:cs="Times New Roman"/>
          <w:sz w:val="28"/>
          <w:szCs w:val="28"/>
        </w:rPr>
        <w:t>投标人须具有劳务派遣许可证。</w:t>
      </w:r>
    </w:p>
    <w:p w:rsidR="00976623" w:rsidRPr="00137714" w:rsidRDefault="0005349F" w:rsidP="006145A6">
      <w:pPr>
        <w:pStyle w:val="2"/>
        <w:spacing w:line="560" w:lineRule="exact"/>
        <w:ind w:firstLineChars="200" w:firstLine="562"/>
        <w:rPr>
          <w:rFonts w:ascii="Times New Roman" w:eastAsia="方正黑体_GBK" w:hAnsi="Times New Roman" w:cs="Times New Roman"/>
          <w:b/>
          <w:sz w:val="28"/>
          <w:szCs w:val="28"/>
        </w:rPr>
      </w:pPr>
      <w:r w:rsidRPr="00137714">
        <w:rPr>
          <w:rFonts w:ascii="Times New Roman" w:eastAsia="方正黑体_GBK" w:hAnsi="Times New Roman" w:cs="Times New Roman"/>
          <w:b/>
          <w:sz w:val="28"/>
          <w:szCs w:val="28"/>
        </w:rPr>
        <w:t>三</w:t>
      </w:r>
      <w:r w:rsidR="005F47F7" w:rsidRPr="00137714">
        <w:rPr>
          <w:rFonts w:ascii="Times New Roman" w:eastAsia="方正黑体_GBK" w:hAnsi="Times New Roman" w:cs="Times New Roman"/>
          <w:b/>
          <w:sz w:val="28"/>
          <w:szCs w:val="28"/>
        </w:rPr>
        <w:t>、技术需求</w:t>
      </w:r>
    </w:p>
    <w:p w:rsidR="00976623" w:rsidRPr="00137714" w:rsidRDefault="0005349F" w:rsidP="006145A6">
      <w:pPr>
        <w:pStyle w:val="2"/>
        <w:spacing w:line="560" w:lineRule="exact"/>
        <w:ind w:firstLineChars="200" w:firstLine="560"/>
        <w:rPr>
          <w:rFonts w:ascii="Times New Roman" w:eastAsia="方正楷体_GBK" w:hAnsi="Times New Roman" w:cs="Times New Roman"/>
          <w:sz w:val="28"/>
          <w:szCs w:val="28"/>
        </w:rPr>
      </w:pPr>
      <w:r w:rsidRPr="00137714">
        <w:rPr>
          <w:rFonts w:ascii="Times New Roman" w:eastAsia="方正楷体_GBK" w:hAnsi="Times New Roman" w:cs="Times New Roman"/>
          <w:sz w:val="28"/>
          <w:szCs w:val="28"/>
        </w:rPr>
        <w:t>（一）基本情况</w:t>
      </w:r>
    </w:p>
    <w:p w:rsidR="006145A6" w:rsidRPr="00137714" w:rsidRDefault="005F47F7" w:rsidP="006145A6">
      <w:pPr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本次采购的项目为</w:t>
      </w:r>
      <w:r w:rsidR="008A589C" w:rsidRPr="00137714">
        <w:rPr>
          <w:rFonts w:ascii="Times New Roman" w:eastAsia="仿宋" w:hAnsi="Times New Roman" w:cs="Times New Roman"/>
          <w:sz w:val="28"/>
          <w:szCs w:val="28"/>
        </w:rPr>
        <w:t>重庆医科大学附属永川医院萱花院区、兴</w:t>
      </w:r>
      <w:proofErr w:type="gramStart"/>
      <w:r w:rsidR="008A589C" w:rsidRPr="00137714">
        <w:rPr>
          <w:rFonts w:ascii="Times New Roman" w:eastAsia="仿宋" w:hAnsi="Times New Roman" w:cs="Times New Roman"/>
          <w:sz w:val="28"/>
          <w:szCs w:val="28"/>
        </w:rPr>
        <w:t>龙湖院区</w:t>
      </w:r>
      <w:proofErr w:type="gramEnd"/>
      <w:r w:rsidR="008A589C" w:rsidRPr="00137714">
        <w:rPr>
          <w:rFonts w:ascii="Times New Roman" w:eastAsia="仿宋" w:hAnsi="Times New Roman" w:cs="Times New Roman"/>
          <w:sz w:val="28"/>
          <w:szCs w:val="28"/>
        </w:rPr>
        <w:t>（含</w:t>
      </w:r>
      <w:r w:rsidR="000E0941" w:rsidRPr="00137714">
        <w:rPr>
          <w:rFonts w:ascii="Times New Roman" w:eastAsia="仿宋" w:hAnsi="Times New Roman" w:cs="Times New Roman"/>
          <w:sz w:val="28"/>
          <w:szCs w:val="28"/>
        </w:rPr>
        <w:t>全科楼、</w:t>
      </w:r>
      <w:r w:rsidR="008A589C" w:rsidRPr="00137714">
        <w:rPr>
          <w:rFonts w:ascii="Times New Roman" w:eastAsia="仿宋" w:hAnsi="Times New Roman" w:cs="Times New Roman"/>
          <w:sz w:val="28"/>
          <w:szCs w:val="28"/>
        </w:rPr>
        <w:t>教学部）、大安院区、</w:t>
      </w:r>
      <w:proofErr w:type="gramStart"/>
      <w:r w:rsidR="008A589C" w:rsidRPr="00137714">
        <w:rPr>
          <w:rFonts w:ascii="Times New Roman" w:eastAsia="仿宋" w:hAnsi="Times New Roman" w:cs="Times New Roman"/>
          <w:sz w:val="28"/>
          <w:szCs w:val="28"/>
        </w:rPr>
        <w:t>医</w:t>
      </w:r>
      <w:proofErr w:type="gramEnd"/>
      <w:r w:rsidR="008A589C" w:rsidRPr="00137714">
        <w:rPr>
          <w:rFonts w:ascii="Times New Roman" w:eastAsia="仿宋" w:hAnsi="Times New Roman" w:cs="Times New Roman"/>
          <w:sz w:val="28"/>
          <w:szCs w:val="28"/>
        </w:rPr>
        <w:t>美中心、兴龙湖社区卫生服务中心</w:t>
      </w:r>
      <w:r w:rsidRPr="00137714">
        <w:rPr>
          <w:rFonts w:ascii="Times New Roman" w:eastAsia="仿宋" w:hAnsi="Times New Roman" w:cs="Times New Roman"/>
          <w:sz w:val="28"/>
          <w:szCs w:val="28"/>
        </w:rPr>
        <w:t>安保服务。要求</w:t>
      </w:r>
      <w:r w:rsidR="0005349F" w:rsidRPr="00137714">
        <w:rPr>
          <w:rFonts w:ascii="Times New Roman" w:eastAsia="仿宋" w:hAnsi="Times New Roman" w:cs="Times New Roman"/>
          <w:sz w:val="28"/>
          <w:szCs w:val="28"/>
        </w:rPr>
        <w:t>服务</w:t>
      </w:r>
      <w:r w:rsidR="008A589C" w:rsidRPr="00137714">
        <w:rPr>
          <w:rFonts w:ascii="Times New Roman" w:eastAsia="仿宋" w:hAnsi="Times New Roman" w:cs="Times New Roman"/>
          <w:sz w:val="28"/>
          <w:szCs w:val="28"/>
        </w:rPr>
        <w:t>方根据采购方的实际需求派遣安保人员</w:t>
      </w:r>
      <w:r w:rsidRPr="00137714">
        <w:rPr>
          <w:rFonts w:ascii="Times New Roman" w:eastAsia="仿宋" w:hAnsi="Times New Roman" w:cs="Times New Roman"/>
          <w:sz w:val="28"/>
          <w:szCs w:val="28"/>
        </w:rPr>
        <w:t>全年不间断负责医院</w:t>
      </w:r>
      <w:r w:rsidR="008A589C" w:rsidRPr="00137714">
        <w:rPr>
          <w:rFonts w:ascii="Times New Roman" w:eastAsia="仿宋" w:hAnsi="Times New Roman" w:cs="Times New Roman"/>
          <w:sz w:val="28"/>
          <w:szCs w:val="28"/>
        </w:rPr>
        <w:t>各个</w:t>
      </w:r>
      <w:r w:rsidRPr="00137714">
        <w:rPr>
          <w:rFonts w:ascii="Times New Roman" w:eastAsia="仿宋" w:hAnsi="Times New Roman" w:cs="Times New Roman"/>
          <w:sz w:val="28"/>
          <w:szCs w:val="28"/>
        </w:rPr>
        <w:t>区域内的安全保卫、消防安全、门岗等工作，做好防火、防盗、防暴、防破坏、防自然灾害、处置突发事件和协助</w:t>
      </w:r>
      <w:r w:rsidRPr="00137714">
        <w:rPr>
          <w:rFonts w:ascii="Times New Roman" w:eastAsia="仿宋" w:hAnsi="Times New Roman" w:cs="Times New Roman"/>
          <w:sz w:val="28"/>
          <w:szCs w:val="28"/>
        </w:rPr>
        <w:lastRenderedPageBreak/>
        <w:t>处理</w:t>
      </w:r>
      <w:proofErr w:type="gramStart"/>
      <w:r w:rsidRPr="00137714">
        <w:rPr>
          <w:rFonts w:ascii="Times New Roman" w:eastAsia="仿宋" w:hAnsi="Times New Roman" w:cs="Times New Roman"/>
          <w:sz w:val="28"/>
          <w:szCs w:val="28"/>
        </w:rPr>
        <w:t>医</w:t>
      </w:r>
      <w:proofErr w:type="gramEnd"/>
      <w:r w:rsidRPr="00137714">
        <w:rPr>
          <w:rFonts w:ascii="Times New Roman" w:eastAsia="仿宋" w:hAnsi="Times New Roman" w:cs="Times New Roman"/>
          <w:sz w:val="28"/>
          <w:szCs w:val="28"/>
        </w:rPr>
        <w:t>患纠纷等工作。在全院范围采取定点或</w:t>
      </w:r>
      <w:proofErr w:type="gramStart"/>
      <w:r w:rsidRPr="00137714">
        <w:rPr>
          <w:rFonts w:ascii="Times New Roman" w:eastAsia="仿宋" w:hAnsi="Times New Roman" w:cs="Times New Roman"/>
          <w:sz w:val="28"/>
          <w:szCs w:val="28"/>
        </w:rPr>
        <w:t>不</w:t>
      </w:r>
      <w:proofErr w:type="gramEnd"/>
      <w:r w:rsidRPr="00137714">
        <w:rPr>
          <w:rFonts w:ascii="Times New Roman" w:eastAsia="仿宋" w:hAnsi="Times New Roman" w:cs="Times New Roman"/>
          <w:sz w:val="28"/>
          <w:szCs w:val="28"/>
        </w:rPr>
        <w:t>定点、定时或不定时的执勤及巡逻。</w:t>
      </w:r>
      <w:r w:rsidR="006145A6" w:rsidRPr="00137714">
        <w:rPr>
          <w:rFonts w:ascii="Times New Roman" w:eastAsia="仿宋" w:hAnsi="Times New Roman" w:cs="Times New Roman"/>
          <w:sz w:val="28"/>
          <w:szCs w:val="28"/>
        </w:rPr>
        <w:t>安保人员按时上下岗，</w:t>
      </w:r>
      <w:proofErr w:type="gramStart"/>
      <w:r w:rsidR="006145A6" w:rsidRPr="00137714">
        <w:rPr>
          <w:rFonts w:ascii="Times New Roman" w:eastAsia="仿宋" w:hAnsi="Times New Roman" w:cs="Times New Roman"/>
          <w:sz w:val="28"/>
          <w:szCs w:val="28"/>
        </w:rPr>
        <w:t>按规定着</w:t>
      </w:r>
      <w:proofErr w:type="gramEnd"/>
      <w:r w:rsidR="006145A6" w:rsidRPr="00137714">
        <w:rPr>
          <w:rFonts w:ascii="Times New Roman" w:eastAsia="仿宋" w:hAnsi="Times New Roman" w:cs="Times New Roman"/>
          <w:sz w:val="28"/>
          <w:szCs w:val="28"/>
        </w:rPr>
        <w:t>制式服装，佩戴执勤标志，各季节服装不得混穿，保持仪表端庄，文明执勤。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方正楷体_GBK" w:hAnsi="Times New Roman" w:cs="Times New Roman"/>
          <w:sz w:val="28"/>
          <w:szCs w:val="28"/>
        </w:rPr>
      </w:pPr>
      <w:r w:rsidRPr="00137714">
        <w:rPr>
          <w:rFonts w:ascii="Times New Roman" w:eastAsia="方正楷体_GBK" w:hAnsi="Times New Roman" w:cs="Times New Roman"/>
          <w:sz w:val="28"/>
          <w:szCs w:val="28"/>
        </w:rPr>
        <w:t>（二）服务要求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137714">
        <w:rPr>
          <w:rFonts w:ascii="Times New Roman" w:eastAsia="仿宋" w:hAnsi="Times New Roman" w:cs="Times New Roman"/>
          <w:b/>
          <w:sz w:val="28"/>
          <w:szCs w:val="28"/>
        </w:rPr>
        <w:t>1.</w:t>
      </w:r>
      <w:r w:rsidRPr="00137714">
        <w:rPr>
          <w:rFonts w:ascii="Times New Roman" w:eastAsia="仿宋" w:hAnsi="Times New Roman" w:cs="Times New Roman"/>
          <w:b/>
          <w:sz w:val="28"/>
          <w:szCs w:val="28"/>
        </w:rPr>
        <w:t>消防工作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1.1</w:t>
      </w:r>
      <w:r w:rsidRPr="00137714">
        <w:rPr>
          <w:rFonts w:ascii="Times New Roman" w:eastAsia="仿宋" w:hAnsi="Times New Roman" w:cs="Times New Roman"/>
          <w:sz w:val="28"/>
          <w:szCs w:val="28"/>
        </w:rPr>
        <w:t>负责工作区所有楼栋室内、室外消防巡查工作。</w:t>
      </w:r>
      <w:r w:rsidRPr="00137714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1.2</w:t>
      </w:r>
      <w:r w:rsidRPr="00137714">
        <w:rPr>
          <w:rFonts w:ascii="Times New Roman" w:eastAsia="仿宋" w:hAnsi="Times New Roman" w:cs="Times New Roman"/>
          <w:sz w:val="28"/>
          <w:szCs w:val="28"/>
        </w:rPr>
        <w:t>严格按照上级消防部门和医院要求开展消防监控工作。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1.3</w:t>
      </w:r>
      <w:r w:rsidRPr="00137714">
        <w:rPr>
          <w:rFonts w:ascii="Times New Roman" w:eastAsia="仿宋" w:hAnsi="Times New Roman" w:cs="Times New Roman"/>
          <w:sz w:val="28"/>
          <w:szCs w:val="28"/>
        </w:rPr>
        <w:t>制定并完善消防应急预案。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1.4</w:t>
      </w:r>
      <w:r w:rsidRPr="00137714">
        <w:rPr>
          <w:rFonts w:ascii="Times New Roman" w:eastAsia="仿宋" w:hAnsi="Times New Roman" w:cs="Times New Roman"/>
          <w:sz w:val="28"/>
          <w:szCs w:val="28"/>
        </w:rPr>
        <w:t>每年对安保人员进行不少于</w:t>
      </w:r>
      <w:r w:rsidRPr="00137714">
        <w:rPr>
          <w:rFonts w:ascii="Times New Roman" w:eastAsia="仿宋" w:hAnsi="Times New Roman" w:cs="Times New Roman"/>
          <w:sz w:val="28"/>
          <w:szCs w:val="28"/>
        </w:rPr>
        <w:t>2</w:t>
      </w:r>
      <w:r w:rsidRPr="00137714">
        <w:rPr>
          <w:rFonts w:ascii="Times New Roman" w:eastAsia="仿宋" w:hAnsi="Times New Roman" w:cs="Times New Roman"/>
          <w:sz w:val="28"/>
          <w:szCs w:val="28"/>
        </w:rPr>
        <w:t>次的消防理论培训和消防演练，并将资料存档。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1.5</w:t>
      </w:r>
      <w:r w:rsidRPr="00137714">
        <w:rPr>
          <w:rFonts w:ascii="Times New Roman" w:eastAsia="仿宋" w:hAnsi="Times New Roman" w:cs="Times New Roman"/>
          <w:sz w:val="28"/>
          <w:szCs w:val="28"/>
        </w:rPr>
        <w:t>发生消防事故，积极处置。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1.6</w:t>
      </w:r>
      <w:r w:rsidRPr="00137714">
        <w:rPr>
          <w:rFonts w:ascii="Times New Roman" w:eastAsia="仿宋" w:hAnsi="Times New Roman" w:cs="Times New Roman"/>
          <w:sz w:val="28"/>
          <w:szCs w:val="28"/>
        </w:rPr>
        <w:t>根据消防安全要求，按时巡查，及时消除安全隐患。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137714">
        <w:rPr>
          <w:rFonts w:ascii="Times New Roman" w:eastAsia="仿宋" w:hAnsi="Times New Roman" w:cs="Times New Roman"/>
          <w:b/>
          <w:sz w:val="28"/>
          <w:szCs w:val="28"/>
        </w:rPr>
        <w:t>2.</w:t>
      </w:r>
      <w:r w:rsidRPr="00137714">
        <w:rPr>
          <w:rFonts w:ascii="Times New Roman" w:eastAsia="仿宋" w:hAnsi="Times New Roman" w:cs="Times New Roman"/>
          <w:b/>
          <w:sz w:val="28"/>
          <w:szCs w:val="28"/>
        </w:rPr>
        <w:t>治安工作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2.1</w:t>
      </w:r>
      <w:r w:rsidRPr="00137714">
        <w:rPr>
          <w:rFonts w:ascii="Times New Roman" w:eastAsia="仿宋" w:hAnsi="Times New Roman" w:cs="Times New Roman"/>
          <w:sz w:val="28"/>
          <w:szCs w:val="28"/>
        </w:rPr>
        <w:t>负责工作区所有楼栋室内、室外治安巡查工作。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2.2</w:t>
      </w:r>
      <w:r w:rsidRPr="00137714">
        <w:rPr>
          <w:rFonts w:ascii="Times New Roman" w:eastAsia="仿宋" w:hAnsi="Times New Roman" w:cs="Times New Roman"/>
          <w:sz w:val="28"/>
          <w:szCs w:val="28"/>
        </w:rPr>
        <w:t>严格按照公安部门和医院要求开展治安工作。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2.3</w:t>
      </w:r>
      <w:r w:rsidRPr="00137714">
        <w:rPr>
          <w:rFonts w:ascii="Times New Roman" w:eastAsia="仿宋" w:hAnsi="Times New Roman" w:cs="Times New Roman"/>
          <w:sz w:val="28"/>
          <w:szCs w:val="28"/>
        </w:rPr>
        <w:t>严格按照医院要求对各大楼人员身份识别和管理。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2.4</w:t>
      </w:r>
      <w:r w:rsidRPr="00137714">
        <w:rPr>
          <w:rFonts w:ascii="Times New Roman" w:eastAsia="仿宋" w:hAnsi="Times New Roman" w:cs="Times New Roman"/>
          <w:sz w:val="28"/>
          <w:szCs w:val="28"/>
        </w:rPr>
        <w:t>制定并完善治安、反恐防暴等应急预案。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2.5</w:t>
      </w:r>
      <w:r w:rsidRPr="00137714">
        <w:rPr>
          <w:rFonts w:ascii="Times New Roman" w:eastAsia="仿宋" w:hAnsi="Times New Roman" w:cs="Times New Roman"/>
          <w:sz w:val="28"/>
          <w:szCs w:val="28"/>
        </w:rPr>
        <w:t>每年对安保人员进行不少于</w:t>
      </w:r>
      <w:r w:rsidRPr="00137714">
        <w:rPr>
          <w:rFonts w:ascii="Times New Roman" w:eastAsia="仿宋" w:hAnsi="Times New Roman" w:cs="Times New Roman"/>
          <w:sz w:val="28"/>
          <w:szCs w:val="28"/>
        </w:rPr>
        <w:t>2</w:t>
      </w:r>
      <w:r w:rsidRPr="00137714">
        <w:rPr>
          <w:rFonts w:ascii="Times New Roman" w:eastAsia="仿宋" w:hAnsi="Times New Roman" w:cs="Times New Roman"/>
          <w:sz w:val="28"/>
          <w:szCs w:val="28"/>
        </w:rPr>
        <w:t>次治安理论培训和防暴演练，并将资料存档。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2.6</w:t>
      </w:r>
      <w:r w:rsidRPr="00137714">
        <w:rPr>
          <w:rFonts w:ascii="Times New Roman" w:eastAsia="仿宋" w:hAnsi="Times New Roman" w:cs="Times New Roman"/>
          <w:sz w:val="28"/>
          <w:szCs w:val="28"/>
        </w:rPr>
        <w:t>发生治安事件，积极处置。</w:t>
      </w:r>
    </w:p>
    <w:p w:rsidR="00976623" w:rsidRPr="00137714" w:rsidRDefault="00613E99" w:rsidP="006145A6">
      <w:pPr>
        <w:snapToGrid w:val="0"/>
        <w:spacing w:line="560" w:lineRule="exact"/>
        <w:ind w:firstLineChars="200" w:firstLine="562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137714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  <w:t>3.</w:t>
      </w:r>
      <w:r w:rsidR="005F47F7" w:rsidRPr="00137714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  <w:t>协同开展矛盾纠纷排查化解工作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 xml:space="preserve">3.1 </w:t>
      </w:r>
      <w:r w:rsidRPr="00137714">
        <w:rPr>
          <w:rFonts w:ascii="Times New Roman" w:eastAsia="仿宋" w:hAnsi="Times New Roman" w:cs="Times New Roman"/>
          <w:sz w:val="28"/>
          <w:szCs w:val="28"/>
        </w:rPr>
        <w:t>配合采购人开展各类纠纷问题的调解处置，避免矛盾激化影响正常秩序。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 xml:space="preserve">3.2 </w:t>
      </w:r>
      <w:r w:rsidRPr="00137714">
        <w:rPr>
          <w:rFonts w:ascii="Times New Roman" w:eastAsia="仿宋" w:hAnsi="Times New Roman" w:cs="Times New Roman"/>
          <w:sz w:val="28"/>
          <w:szCs w:val="28"/>
        </w:rPr>
        <w:t>协助采购人开展患者及家属心理疏导，塑造健康阳光的安保</w:t>
      </w:r>
      <w:r w:rsidRPr="00137714">
        <w:rPr>
          <w:rFonts w:ascii="Times New Roman" w:eastAsia="仿宋" w:hAnsi="Times New Roman" w:cs="Times New Roman"/>
          <w:sz w:val="28"/>
          <w:szCs w:val="28"/>
        </w:rPr>
        <w:lastRenderedPageBreak/>
        <w:t>人员心理素质和良好服务形象，从源头上减少影响采购人声誉的事件发生。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 xml:space="preserve">3.3 </w:t>
      </w:r>
      <w:r w:rsidRPr="00137714">
        <w:rPr>
          <w:rFonts w:ascii="Times New Roman" w:eastAsia="仿宋" w:hAnsi="Times New Roman" w:cs="Times New Roman"/>
          <w:sz w:val="28"/>
          <w:szCs w:val="28"/>
        </w:rPr>
        <w:t>强化安保人员的法治教育，确保各项安保工作在法律允许的范围内实施。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2"/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</w:pPr>
      <w:r w:rsidRPr="00137714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  <w:t>4.</w:t>
      </w:r>
      <w:r w:rsidRPr="00137714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  <w:t>队伍培养及售后服务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 xml:space="preserve">4.1 </w:t>
      </w:r>
      <w:r w:rsidRPr="00137714">
        <w:rPr>
          <w:rFonts w:ascii="Times New Roman" w:eastAsia="仿宋" w:hAnsi="Times New Roman" w:cs="Times New Roman"/>
          <w:sz w:val="28"/>
          <w:szCs w:val="28"/>
        </w:rPr>
        <w:t>因采购单位是主要面向患者的公立医疗机构，环境要求以安静、整洁为主，无法为供应商提供安保人员技能培训场所，供应商需要自行安排人员培训场所。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 xml:space="preserve">4.2 </w:t>
      </w:r>
      <w:r w:rsidRPr="00137714">
        <w:rPr>
          <w:rFonts w:ascii="Times New Roman" w:eastAsia="仿宋" w:hAnsi="Times New Roman" w:cs="Times New Roman"/>
          <w:sz w:val="28"/>
          <w:szCs w:val="28"/>
        </w:rPr>
        <w:t>供应商</w:t>
      </w:r>
      <w:r w:rsidR="008A589C" w:rsidRPr="00137714">
        <w:rPr>
          <w:rFonts w:ascii="Times New Roman" w:eastAsia="仿宋" w:hAnsi="Times New Roman" w:cs="Times New Roman"/>
          <w:sz w:val="28"/>
          <w:szCs w:val="28"/>
        </w:rPr>
        <w:t>每月底前向采购方提交当月工作简报，</w:t>
      </w:r>
      <w:r w:rsidRPr="00137714">
        <w:rPr>
          <w:rFonts w:ascii="Times New Roman" w:eastAsia="仿宋" w:hAnsi="Times New Roman" w:cs="Times New Roman"/>
          <w:sz w:val="28"/>
          <w:szCs w:val="28"/>
        </w:rPr>
        <w:t>每年</w:t>
      </w:r>
      <w:r w:rsidRPr="00137714">
        <w:rPr>
          <w:rFonts w:ascii="Times New Roman" w:eastAsia="仿宋" w:hAnsi="Times New Roman" w:cs="Times New Roman"/>
          <w:sz w:val="28"/>
          <w:szCs w:val="28"/>
        </w:rPr>
        <w:t>12</w:t>
      </w:r>
      <w:r w:rsidRPr="00137714">
        <w:rPr>
          <w:rFonts w:ascii="Times New Roman" w:eastAsia="仿宋" w:hAnsi="Times New Roman" w:cs="Times New Roman"/>
          <w:sz w:val="28"/>
          <w:szCs w:val="28"/>
        </w:rPr>
        <w:t>月</w:t>
      </w:r>
      <w:r w:rsidRPr="00137714">
        <w:rPr>
          <w:rFonts w:ascii="Times New Roman" w:eastAsia="仿宋" w:hAnsi="Times New Roman" w:cs="Times New Roman"/>
          <w:sz w:val="28"/>
          <w:szCs w:val="28"/>
        </w:rPr>
        <w:t>31</w:t>
      </w:r>
      <w:r w:rsidRPr="00137714">
        <w:rPr>
          <w:rFonts w:ascii="Times New Roman" w:eastAsia="仿宋" w:hAnsi="Times New Roman" w:cs="Times New Roman"/>
          <w:sz w:val="28"/>
          <w:szCs w:val="28"/>
        </w:rPr>
        <w:t>日前向采购</w:t>
      </w:r>
      <w:r w:rsidR="008A589C" w:rsidRPr="00137714">
        <w:rPr>
          <w:rFonts w:ascii="Times New Roman" w:eastAsia="仿宋" w:hAnsi="Times New Roman" w:cs="Times New Roman"/>
          <w:sz w:val="28"/>
          <w:szCs w:val="28"/>
        </w:rPr>
        <w:t>方</w:t>
      </w:r>
      <w:r w:rsidRPr="00137714">
        <w:rPr>
          <w:rFonts w:ascii="Times New Roman" w:eastAsia="仿宋" w:hAnsi="Times New Roman" w:cs="Times New Roman"/>
          <w:sz w:val="28"/>
          <w:szCs w:val="28"/>
        </w:rPr>
        <w:t>提交当年工作总结及下年工作计划，并根据采购单位反馈意见持续改进和提升服务品质。</w:t>
      </w:r>
    </w:p>
    <w:p w:rsidR="00976623" w:rsidRPr="00137714" w:rsidRDefault="005F47F7" w:rsidP="006145A6">
      <w:pPr>
        <w:snapToGrid w:val="0"/>
        <w:spacing w:line="560" w:lineRule="exact"/>
        <w:ind w:firstLineChars="200" w:firstLine="560"/>
        <w:rPr>
          <w:rFonts w:ascii="Times New Roman" w:eastAsia="方正楷体_GBK" w:hAnsi="Times New Roman" w:cs="Times New Roman"/>
          <w:sz w:val="28"/>
          <w:szCs w:val="28"/>
        </w:rPr>
      </w:pPr>
      <w:r w:rsidRPr="00137714">
        <w:rPr>
          <w:rFonts w:ascii="Times New Roman" w:eastAsia="方正楷体_GBK" w:hAnsi="Times New Roman" w:cs="Times New Roman"/>
          <w:sz w:val="28"/>
          <w:szCs w:val="28"/>
        </w:rPr>
        <w:t>（三）岗位设置</w:t>
      </w:r>
    </w:p>
    <w:p w:rsidR="00976623" w:rsidRPr="006145A6" w:rsidRDefault="005F47F7" w:rsidP="006145A6">
      <w:pPr>
        <w:tabs>
          <w:tab w:val="left" w:pos="312"/>
        </w:tabs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37714">
        <w:rPr>
          <w:rFonts w:ascii="Times New Roman" w:eastAsia="仿宋" w:hAnsi="Times New Roman" w:cs="Times New Roman"/>
          <w:sz w:val="28"/>
          <w:szCs w:val="28"/>
        </w:rPr>
        <w:t>人员岗位设置（本项目服务人员中不得包含未成年工及已达法定退休年龄的人员）</w:t>
      </w:r>
      <w:r w:rsidR="008A589C" w:rsidRPr="00137714">
        <w:rPr>
          <w:rFonts w:ascii="Times New Roman" w:eastAsia="仿宋" w:hAnsi="Times New Roman" w:cs="Times New Roman"/>
          <w:sz w:val="28"/>
          <w:szCs w:val="28"/>
        </w:rPr>
        <w:t>，岗位需求</w:t>
      </w:r>
      <w:r w:rsidR="006145A6" w:rsidRPr="00137714">
        <w:rPr>
          <w:rFonts w:ascii="Times New Roman" w:eastAsia="仿宋" w:hAnsi="Times New Roman" w:cs="Times New Roman"/>
          <w:sz w:val="28"/>
          <w:szCs w:val="28"/>
        </w:rPr>
        <w:t>配</w:t>
      </w:r>
      <w:r w:rsidR="006145A6" w:rsidRPr="006145A6">
        <w:rPr>
          <w:rFonts w:ascii="仿宋" w:eastAsia="仿宋" w:hAnsi="仿宋" w:cs="仿宋" w:hint="eastAsia"/>
          <w:sz w:val="28"/>
          <w:szCs w:val="28"/>
        </w:rPr>
        <w:t>置情况</w:t>
      </w:r>
      <w:r w:rsidR="008A589C" w:rsidRPr="006145A6">
        <w:rPr>
          <w:rFonts w:ascii="仿宋" w:eastAsia="仿宋" w:hAnsi="仿宋" w:cs="仿宋" w:hint="eastAsia"/>
          <w:sz w:val="28"/>
          <w:szCs w:val="28"/>
        </w:rPr>
        <w:t>以采购方实际需求为准。</w:t>
      </w:r>
    </w:p>
    <w:p w:rsidR="005F47F7" w:rsidRPr="006145A6" w:rsidRDefault="00613E99" w:rsidP="006145A6">
      <w:pPr>
        <w:snapToGrid w:val="0"/>
        <w:spacing w:line="560" w:lineRule="exact"/>
        <w:ind w:firstLineChars="200" w:firstLine="560"/>
        <w:rPr>
          <w:rFonts w:ascii="方正黑体_GBK" w:eastAsia="方正黑体_GBK" w:hAnsi="仿宋" w:cs="仿宋"/>
          <w:sz w:val="28"/>
          <w:szCs w:val="28"/>
        </w:rPr>
      </w:pPr>
      <w:r w:rsidRPr="006145A6">
        <w:rPr>
          <w:rFonts w:ascii="方正黑体_GBK" w:eastAsia="方正黑体_GBK" w:hAnsi="仿宋" w:cs="仿宋" w:hint="eastAsia"/>
          <w:sz w:val="28"/>
          <w:szCs w:val="28"/>
        </w:rPr>
        <w:t>四、商务需求</w:t>
      </w:r>
    </w:p>
    <w:p w:rsidR="00613E99" w:rsidRPr="006145A6" w:rsidRDefault="00613E99" w:rsidP="006145A6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2"/>
        </w:rPr>
      </w:pPr>
      <w:r w:rsidRPr="006145A6">
        <w:rPr>
          <w:rFonts w:ascii="Times New Roman" w:eastAsia="方正仿宋_GBK" w:hAnsi="Times New Roman" w:cs="Times New Roman"/>
          <w:sz w:val="28"/>
          <w:szCs w:val="28"/>
        </w:rPr>
        <w:t>1</w:t>
      </w:r>
      <w:r w:rsidR="00480C31">
        <w:rPr>
          <w:rFonts w:ascii="Times New Roman" w:eastAsia="方正仿宋_GBK" w:hAnsi="Times New Roman" w:cs="Times New Roman" w:hint="eastAsia"/>
          <w:sz w:val="28"/>
          <w:szCs w:val="28"/>
        </w:rPr>
        <w:t>.</w:t>
      </w:r>
      <w:r w:rsidRPr="006145A6">
        <w:rPr>
          <w:rFonts w:ascii="Times New Roman" w:eastAsia="方正仿宋_GBK" w:hAnsi="Times New Roman" w:cs="Times New Roman"/>
          <w:sz w:val="28"/>
          <w:szCs w:val="28"/>
        </w:rPr>
        <w:t>报价须为人民币报价，包含：员工基本工资、绩效考核、社会保险费、福利费、加班费、服装费、值班补贴、通讯费、差旅费、防疫防护用品费、固定资产折旧</w:t>
      </w:r>
      <w:r w:rsidRPr="006145A6">
        <w:rPr>
          <w:rFonts w:ascii="Times New Roman" w:eastAsia="方正仿宋_GBK" w:hAnsi="Times New Roman" w:cs="Times New Roman"/>
          <w:sz w:val="28"/>
        </w:rPr>
        <w:t>费（包括但不限于项目使用电脑、工具设备等）、人员培训费、管理费、风险费、税费、公共责任险和员工意外险等完成本项目的所有费用。</w:t>
      </w:r>
    </w:p>
    <w:p w:rsidR="00613E99" w:rsidRPr="006145A6" w:rsidRDefault="00613E99" w:rsidP="006145A6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6145A6">
        <w:rPr>
          <w:rFonts w:ascii="Times New Roman" w:eastAsia="方正仿宋_GBK" w:hAnsi="Times New Roman" w:cs="Times New Roman"/>
          <w:sz w:val="28"/>
        </w:rPr>
        <w:t>2</w:t>
      </w:r>
      <w:r w:rsidR="00480C31">
        <w:rPr>
          <w:rFonts w:ascii="Times New Roman" w:eastAsia="方正仿宋_GBK" w:hAnsi="Times New Roman" w:cs="Times New Roman" w:hint="eastAsia"/>
          <w:sz w:val="28"/>
        </w:rPr>
        <w:t>.</w:t>
      </w:r>
      <w:r w:rsidRPr="006145A6">
        <w:rPr>
          <w:rFonts w:ascii="Times New Roman" w:eastAsia="方正仿宋_GBK" w:hAnsi="Times New Roman" w:cs="Times New Roman"/>
          <w:sz w:val="28"/>
        </w:rPr>
        <w:t>服务方须明确列出不同岗位员工工资，员工工资不得低于重庆当地最低工资标准。</w:t>
      </w:r>
    </w:p>
    <w:p w:rsidR="00613E99" w:rsidRPr="006145A6" w:rsidRDefault="00613E99" w:rsidP="006145A6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6145A6">
        <w:rPr>
          <w:rFonts w:ascii="Times New Roman" w:eastAsia="方正仿宋_GBK" w:hAnsi="Times New Roman" w:cs="Times New Roman"/>
          <w:sz w:val="28"/>
        </w:rPr>
        <w:t>3</w:t>
      </w:r>
      <w:r w:rsidR="00480C31">
        <w:rPr>
          <w:rFonts w:ascii="Times New Roman" w:eastAsia="方正仿宋_GBK" w:hAnsi="Times New Roman" w:cs="Times New Roman" w:hint="eastAsia"/>
          <w:sz w:val="28"/>
        </w:rPr>
        <w:t>.</w:t>
      </w:r>
      <w:r w:rsidRPr="006145A6">
        <w:rPr>
          <w:rFonts w:ascii="Times New Roman" w:eastAsia="方正仿宋_GBK" w:hAnsi="Times New Roman" w:cs="Times New Roman"/>
          <w:sz w:val="28"/>
        </w:rPr>
        <w:t>服务方须严格按照国家规定为其所有员工缴纳各种社会保险，严格执行《劳动法》、《劳动合同法》等相关规定。</w:t>
      </w:r>
    </w:p>
    <w:p w:rsidR="00613E99" w:rsidRPr="006145A6" w:rsidRDefault="00613E99" w:rsidP="006145A6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6145A6">
        <w:rPr>
          <w:rFonts w:ascii="Times New Roman" w:eastAsia="方正仿宋_GBK" w:hAnsi="Times New Roman" w:cs="Times New Roman"/>
          <w:sz w:val="28"/>
        </w:rPr>
        <w:lastRenderedPageBreak/>
        <w:t>4</w:t>
      </w:r>
      <w:r w:rsidR="00480C31">
        <w:rPr>
          <w:rFonts w:ascii="Times New Roman" w:eastAsia="方正仿宋_GBK" w:hAnsi="Times New Roman" w:cs="Times New Roman" w:hint="eastAsia"/>
          <w:sz w:val="28"/>
        </w:rPr>
        <w:t>.</w:t>
      </w:r>
      <w:r w:rsidRPr="006145A6">
        <w:rPr>
          <w:rFonts w:ascii="Times New Roman" w:eastAsia="方正仿宋_GBK" w:hAnsi="Times New Roman" w:cs="Times New Roman"/>
          <w:sz w:val="28"/>
        </w:rPr>
        <w:t>服务方须考虑项目所含所有物业服务实施所需的设备和物品（包括但不限于办公家具、设备、软件</w:t>
      </w:r>
      <w:r w:rsidRPr="006145A6">
        <w:rPr>
          <w:rFonts w:ascii="Times New Roman" w:eastAsia="方正仿宋_GBK" w:hAnsi="Times New Roman" w:cs="Times New Roman"/>
          <w:sz w:val="28"/>
        </w:rPr>
        <w:t>(</w:t>
      </w:r>
      <w:r w:rsidRPr="006145A6">
        <w:rPr>
          <w:rFonts w:ascii="Times New Roman" w:eastAsia="方正仿宋_GBK" w:hAnsi="Times New Roman" w:cs="Times New Roman"/>
          <w:sz w:val="28"/>
        </w:rPr>
        <w:t>包括计算机硬件</w:t>
      </w:r>
      <w:r w:rsidRPr="006145A6">
        <w:rPr>
          <w:rFonts w:ascii="Times New Roman" w:eastAsia="方正仿宋_GBK" w:hAnsi="Times New Roman" w:cs="Times New Roman"/>
          <w:sz w:val="28"/>
        </w:rPr>
        <w:t>)</w:t>
      </w:r>
      <w:r w:rsidRPr="006145A6">
        <w:rPr>
          <w:rFonts w:ascii="Times New Roman" w:eastAsia="方正仿宋_GBK" w:hAnsi="Times New Roman" w:cs="Times New Roman"/>
          <w:sz w:val="28"/>
        </w:rPr>
        <w:t>、防疫防护用品等）均由服务方自行提供，维修、保养和设备更新费用由中标人自行承担。</w:t>
      </w:r>
      <w:r w:rsidRPr="006145A6">
        <w:rPr>
          <w:rFonts w:ascii="Times New Roman" w:eastAsia="方正仿宋_GBK" w:hAnsi="Times New Roman" w:cs="Times New Roman"/>
          <w:sz w:val="28"/>
        </w:rPr>
        <w:t xml:space="preserve"> </w:t>
      </w:r>
    </w:p>
    <w:p w:rsidR="00613E99" w:rsidRPr="006145A6" w:rsidRDefault="00613E99" w:rsidP="006145A6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6145A6">
        <w:rPr>
          <w:rFonts w:ascii="Times New Roman" w:eastAsia="方正仿宋_GBK" w:hAnsi="Times New Roman" w:cs="Times New Roman"/>
          <w:sz w:val="28"/>
        </w:rPr>
        <w:t>5</w:t>
      </w:r>
      <w:r w:rsidR="00480C31">
        <w:rPr>
          <w:rFonts w:ascii="Times New Roman" w:eastAsia="方正仿宋_GBK" w:hAnsi="Times New Roman" w:cs="Times New Roman" w:hint="eastAsia"/>
          <w:sz w:val="28"/>
        </w:rPr>
        <w:t>.</w:t>
      </w:r>
      <w:bookmarkStart w:id="1" w:name="_GoBack"/>
      <w:bookmarkEnd w:id="1"/>
      <w:r w:rsidRPr="006145A6">
        <w:rPr>
          <w:rFonts w:ascii="Times New Roman" w:eastAsia="方正仿宋_GBK" w:hAnsi="Times New Roman" w:cs="Times New Roman"/>
          <w:sz w:val="28"/>
        </w:rPr>
        <w:t>岗位报价表</w:t>
      </w: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699"/>
        <w:gridCol w:w="709"/>
        <w:gridCol w:w="1310"/>
        <w:gridCol w:w="1371"/>
        <w:gridCol w:w="1039"/>
        <w:gridCol w:w="1134"/>
        <w:gridCol w:w="851"/>
      </w:tblGrid>
      <w:tr w:rsidR="00613E99" w:rsidRPr="006145A6" w:rsidTr="00641F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区域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岗位数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工作时间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天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小时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4" w:rsidRPr="006145A6" w:rsidRDefault="005E2A43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价格</w:t>
            </w:r>
          </w:p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（元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岗）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A4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小计</w:t>
            </w:r>
          </w:p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（元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4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合计</w:t>
            </w:r>
          </w:p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（元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613E99" w:rsidRPr="006145A6" w:rsidTr="00641FA4">
        <w:trPr>
          <w:jc w:val="center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经理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ind w:firstLineChars="200" w:firstLine="304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ind w:firstLineChars="200" w:firstLine="304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16"/>
                <w:szCs w:val="16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兴</w:t>
            </w:r>
            <w:proofErr w:type="gramStart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龙湖院区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消防控制室岗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安检岗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trHeight w:val="22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急诊岗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车辆管理岗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车辆管理岗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巡逻岗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巡逻岗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全科楼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消防控制室岗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办公区形象岗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体检中心安检岗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车辆出入口</w:t>
            </w:r>
            <w:proofErr w:type="gramStart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兼车辆</w:t>
            </w:r>
            <w:proofErr w:type="gramEnd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管理岗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教学部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消防控制室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号门岗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号门岗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巡逻岗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64"/>
              <w:jc w:val="center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  <w:t>X</w:t>
            </w:r>
            <w:proofErr w:type="gramStart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萱花院</w:t>
            </w:r>
            <w:proofErr w:type="gramEnd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消防控制室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巡逻</w:t>
            </w:r>
            <w:proofErr w:type="gramStart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兼车辆管控岗</w:t>
            </w:r>
            <w:proofErr w:type="gramEnd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巡逻</w:t>
            </w:r>
            <w:proofErr w:type="gramStart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兼车辆管控岗</w:t>
            </w:r>
            <w:proofErr w:type="gramEnd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安检岗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41FA4">
            <w:pPr>
              <w:widowControl/>
              <w:spacing w:line="300" w:lineRule="exact"/>
              <w:ind w:firstLineChars="200" w:firstLine="304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16"/>
                <w:szCs w:val="16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号楼急诊兼门诊岗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41FA4">
            <w:pPr>
              <w:widowControl/>
              <w:spacing w:line="300" w:lineRule="exact"/>
              <w:ind w:firstLineChars="200" w:firstLine="304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16"/>
                <w:szCs w:val="16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号楼门卫岗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41FA4">
            <w:pPr>
              <w:widowControl/>
              <w:spacing w:line="300" w:lineRule="exact"/>
              <w:ind w:firstLineChars="200" w:firstLine="304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16"/>
                <w:szCs w:val="16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社区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门卫岗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41FA4">
            <w:pPr>
              <w:widowControl/>
              <w:spacing w:line="300" w:lineRule="exact"/>
              <w:ind w:firstLineChars="200" w:firstLine="304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16"/>
                <w:szCs w:val="16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proofErr w:type="gramStart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门卫岗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41FA4">
            <w:pPr>
              <w:widowControl/>
              <w:spacing w:line="300" w:lineRule="exact"/>
              <w:ind w:firstLineChars="200" w:firstLine="304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spacing w:val="-4"/>
                <w:kern w:val="0"/>
                <w:sz w:val="16"/>
                <w:szCs w:val="16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大安院区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消防控制室岗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巡逻</w:t>
            </w:r>
            <w:proofErr w:type="gramStart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兼车辆管控岗</w:t>
            </w:r>
            <w:proofErr w:type="gramEnd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13E99" w:rsidRPr="006145A6" w:rsidTr="00641FA4">
        <w:trPr>
          <w:trHeight w:val="273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巡逻</w:t>
            </w:r>
            <w:proofErr w:type="gramStart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兼车辆管控岗</w:t>
            </w:r>
            <w:proofErr w:type="gramEnd"/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13E99" w:rsidRPr="006145A6" w:rsidTr="00641FA4">
        <w:trPr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安检岗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7×24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9" w:rsidRPr="006145A6" w:rsidRDefault="00613E99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41FA4" w:rsidRPr="006145A6" w:rsidTr="00641FA4">
        <w:trPr>
          <w:jc w:val="center"/>
        </w:trPr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4" w:rsidRPr="006145A6" w:rsidRDefault="00641FA4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6145A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年总计（元）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4" w:rsidRPr="006145A6" w:rsidRDefault="00641FA4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A4" w:rsidRPr="006145A6" w:rsidRDefault="00641FA4" w:rsidP="00613E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613E99" w:rsidRPr="00613E99" w:rsidRDefault="00613E99" w:rsidP="00613E99">
      <w:pPr>
        <w:pStyle w:val="2"/>
        <w:ind w:firstLine="0"/>
      </w:pPr>
    </w:p>
    <w:sectPr w:rsidR="00613E99" w:rsidRPr="00613E99" w:rsidSect="00976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2F" w:rsidRDefault="0018602F" w:rsidP="001A4963">
      <w:r>
        <w:separator/>
      </w:r>
    </w:p>
  </w:endnote>
  <w:endnote w:type="continuationSeparator" w:id="0">
    <w:p w:rsidR="0018602F" w:rsidRDefault="0018602F" w:rsidP="001A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2F" w:rsidRDefault="0018602F" w:rsidP="001A4963">
      <w:r>
        <w:separator/>
      </w:r>
    </w:p>
  </w:footnote>
  <w:footnote w:type="continuationSeparator" w:id="0">
    <w:p w:rsidR="0018602F" w:rsidRDefault="0018602F" w:rsidP="001A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mODNmMTNmZTMzOWRhYTRlZTEyOWQzNmNjYzU5OTYifQ=="/>
  </w:docVars>
  <w:rsids>
    <w:rsidRoot w:val="00976623"/>
    <w:rsid w:val="0005349F"/>
    <w:rsid w:val="000E0941"/>
    <w:rsid w:val="00137714"/>
    <w:rsid w:val="0018602F"/>
    <w:rsid w:val="001A4963"/>
    <w:rsid w:val="003A3AF6"/>
    <w:rsid w:val="003C263D"/>
    <w:rsid w:val="00480C31"/>
    <w:rsid w:val="005E2A43"/>
    <w:rsid w:val="005F47F7"/>
    <w:rsid w:val="00613E99"/>
    <w:rsid w:val="006145A6"/>
    <w:rsid w:val="00641FA4"/>
    <w:rsid w:val="00876B84"/>
    <w:rsid w:val="008A589C"/>
    <w:rsid w:val="00976623"/>
    <w:rsid w:val="00BC4F72"/>
    <w:rsid w:val="00D86684"/>
    <w:rsid w:val="00F31868"/>
    <w:rsid w:val="173E6880"/>
    <w:rsid w:val="2BB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76623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qFormat/>
    <w:rsid w:val="00976623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976623"/>
    <w:pPr>
      <w:snapToGrid w:val="0"/>
      <w:spacing w:line="440" w:lineRule="atLeast"/>
      <w:ind w:firstLine="570"/>
    </w:pPr>
    <w:rPr>
      <w:rFonts w:ascii="宋体"/>
    </w:rPr>
  </w:style>
  <w:style w:type="table" w:styleId="a3">
    <w:name w:val="Table Grid"/>
    <w:basedOn w:val="a1"/>
    <w:rsid w:val="000E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unhideWhenUsed/>
    <w:rsid w:val="003C263D"/>
    <w:rPr>
      <w:color w:val="808080"/>
    </w:rPr>
  </w:style>
  <w:style w:type="paragraph" w:styleId="a5">
    <w:name w:val="Balloon Text"/>
    <w:basedOn w:val="a"/>
    <w:link w:val="Char"/>
    <w:rsid w:val="003C263D"/>
    <w:rPr>
      <w:sz w:val="18"/>
      <w:szCs w:val="18"/>
    </w:rPr>
  </w:style>
  <w:style w:type="character" w:customStyle="1" w:styleId="Char">
    <w:name w:val="批注框文本 Char"/>
    <w:basedOn w:val="a0"/>
    <w:link w:val="a5"/>
    <w:rsid w:val="003C263D"/>
    <w:rPr>
      <w:kern w:val="2"/>
      <w:sz w:val="18"/>
      <w:szCs w:val="18"/>
    </w:rPr>
  </w:style>
  <w:style w:type="paragraph" w:styleId="a6">
    <w:name w:val="header"/>
    <w:basedOn w:val="a"/>
    <w:link w:val="Char0"/>
    <w:rsid w:val="001A4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A4963"/>
    <w:rPr>
      <w:kern w:val="2"/>
      <w:sz w:val="18"/>
      <w:szCs w:val="18"/>
    </w:rPr>
  </w:style>
  <w:style w:type="paragraph" w:styleId="a7">
    <w:name w:val="footer"/>
    <w:basedOn w:val="a"/>
    <w:link w:val="Char1"/>
    <w:rsid w:val="001A4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A49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E70DFD-9A9E-4E1E-BE2D-1945FCC1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2025-08-28T07:21:00Z</dcterms:created>
  <dcterms:modified xsi:type="dcterms:W3CDTF">2025-09-11T08:02:00Z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30819B5C4F084A4A98E5ED768F69CC12_12</vt:lpwstr>
  </property>
</Properties>
</file>