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萱花院区污水处理站排污管道改造服务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5875"/>
      <w:bookmarkStart w:id="2" w:name="_Toc11641050"/>
      <w:bookmarkStart w:id="3" w:name="_Toc12789052"/>
      <w:bookmarkStart w:id="4" w:name="_Toc23588"/>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317775175"/>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：医院自筹,预算金额：34293.91元。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（环保工程专业承包叁级及以上</w:t>
      </w:r>
      <w:r>
        <w:rPr>
          <w:rFonts w:hint="eastAsia" w:ascii="宋体" w:hAnsi="宋体" w:eastAsia="宋体" w:cs="宋体"/>
          <w:color w:val="FF0000"/>
          <w:sz w:val="24"/>
          <w:szCs w:val="24"/>
          <w:shd w:val="clear" w:color="auto" w:fill="auto"/>
          <w:lang w:val="en-US" w:eastAsia="zh-CN"/>
        </w:rPr>
        <w:t>）</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6F32368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3.需提供具有重庆市住房和城乡建设委员会颁发的有限空间作业证书。</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萱花院区污水处理站排污管道改造项目内容大致为：面砖拆除约38m²，绿化带拆除与修复约8㎡，土石方开挖（长18m、宽2m、深2.5m），渣土外运运距≧5km，土方回填，HDPE双壁波纹管（材质：HDPE、DN400；SN</w:t>
      </w:r>
      <w:r>
        <w:rPr>
          <w:rFonts w:hint="default" w:ascii="宋体" w:hAnsi="宋体" w:eastAsia="宋体" w:cs="宋体"/>
          <w:color w:val="FF0000"/>
          <w:sz w:val="24"/>
          <w:szCs w:val="24"/>
          <w:shd w:val="clear" w:color="auto" w:fill="auto"/>
          <w:lang w:val="en-US" w:eastAsia="zh-CN"/>
        </w:rPr>
        <w:t>12.5</w:t>
      </w:r>
      <w:r>
        <w:rPr>
          <w:rFonts w:hint="eastAsia" w:ascii="宋体" w:hAnsi="宋体" w:eastAsia="宋体" w:cs="宋体"/>
          <w:color w:val="FF0000"/>
          <w:sz w:val="24"/>
          <w:szCs w:val="24"/>
          <w:shd w:val="clear" w:color="auto" w:fill="auto"/>
          <w:lang w:val="en-US" w:eastAsia="zh-CN"/>
        </w:rPr>
        <w:t>），管道柔性垫层，钢砼路面C30，面砖铺设等。安全文明施工费、措施费等由各投标单位结合自身情况统一报价，招标前另行通知现场勘查。不到现场勘察的投标人，一旦中标投标人不得以不完全了解施工现场情况为借口而提出额外赔偿，或延长工期的要求，造成一切损失由投标人承担。</w:t>
      </w:r>
    </w:p>
    <w:p w14:paraId="0E6DD6D4">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FF0000"/>
          <w:sz w:val="24"/>
          <w:szCs w:val="24"/>
          <w:shd w:val="clear" w:color="auto" w:fill="auto"/>
          <w:lang w:val="en-US" w:eastAsia="zh-CN"/>
        </w:rPr>
        <w:t>施工过程中完成相应的材料抽样检测并出具合格的检验报告；</w:t>
      </w:r>
      <w:r>
        <w:rPr>
          <w:rFonts w:hint="eastAsia" w:ascii="宋体" w:hAnsi="宋体" w:eastAsia="宋体" w:cs="宋体"/>
          <w:color w:val="FF0000"/>
          <w:sz w:val="24"/>
          <w:szCs w:val="24"/>
          <w:shd w:val="clear" w:color="auto" w:fill="auto"/>
        </w:rPr>
        <w:t>施工质量应达到国家相关规范、标准及要求</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施工完成后</w:t>
      </w:r>
      <w:r>
        <w:rPr>
          <w:rFonts w:hint="eastAsia" w:ascii="宋体" w:hAnsi="宋体" w:eastAsia="宋体" w:cs="宋体"/>
          <w:color w:val="FF0000"/>
          <w:sz w:val="24"/>
          <w:szCs w:val="24"/>
          <w:shd w:val="clear" w:color="auto" w:fill="auto"/>
          <w:lang w:val="en-US" w:eastAsia="zh-CN"/>
        </w:rPr>
        <w:t>需满足甲方使用要求并</w:t>
      </w:r>
      <w:r>
        <w:rPr>
          <w:rFonts w:hint="eastAsia" w:ascii="宋体" w:hAnsi="宋体" w:eastAsia="宋体" w:cs="宋体"/>
          <w:color w:val="FF0000"/>
          <w:sz w:val="24"/>
          <w:szCs w:val="24"/>
          <w:shd w:val="clear" w:color="auto" w:fill="auto"/>
        </w:rPr>
        <w:t>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8F90A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本项目完工后需做好各项售后服务。</w:t>
      </w: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质保期：2年。</w:t>
      </w:r>
    </w:p>
    <w:p w14:paraId="0759CE3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740E650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付款方式：合同签订后5个工作日内，服务方向采购方转账支付合同金额的8%作为履约保证金。验收合格后服务方提供</w:t>
      </w:r>
      <w:r>
        <w:rPr>
          <w:rFonts w:hint="eastAsia" w:ascii="宋体" w:hAnsi="宋体" w:eastAsia="宋体" w:cs="宋体"/>
          <w:color w:val="FF0000"/>
          <w:sz w:val="24"/>
          <w:szCs w:val="24"/>
          <w:shd w:val="clear" w:color="auto" w:fill="auto"/>
          <w:lang w:val="en-US" w:eastAsia="zh-CN"/>
        </w:rPr>
        <w:t>完整的</w:t>
      </w:r>
      <w:r>
        <w:rPr>
          <w:rFonts w:hint="eastAsia" w:ascii="宋体" w:hAnsi="宋体" w:eastAsia="宋体" w:cs="宋体"/>
          <w:color w:val="FF0000"/>
          <w:sz w:val="24"/>
          <w:szCs w:val="24"/>
          <w:shd w:val="clear" w:color="auto" w:fill="auto"/>
        </w:rPr>
        <w:t>验收资料</w:t>
      </w:r>
      <w:r>
        <w:rPr>
          <w:rFonts w:hint="eastAsia" w:ascii="宋体" w:hAnsi="宋体" w:eastAsia="宋体" w:cs="宋体"/>
          <w:color w:val="FF0000"/>
          <w:sz w:val="24"/>
          <w:szCs w:val="24"/>
          <w:shd w:val="clear" w:color="auto" w:fill="auto"/>
          <w:lang w:val="en-US" w:eastAsia="zh-CN"/>
        </w:rPr>
        <w:t>两套</w:t>
      </w:r>
      <w:r>
        <w:rPr>
          <w:rFonts w:hint="eastAsia" w:ascii="宋体" w:hAnsi="宋体" w:eastAsia="宋体" w:cs="宋体"/>
          <w:color w:val="FF0000"/>
          <w:sz w:val="24"/>
          <w:szCs w:val="24"/>
          <w:shd w:val="clear" w:color="auto" w:fill="auto"/>
        </w:rPr>
        <w:t>和合法发票，经采购方审核无误后60日内转账支付合同价款100%，履约保证金在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0979019"/>
      <w:bookmarkStart w:id="160" w:name="_Toc313888361"/>
      <w:bookmarkStart w:id="161" w:name="_Toc342913420"/>
      <w:bookmarkStart w:id="162" w:name="_Toc313008357"/>
      <w:bookmarkStart w:id="163" w:name="_Toc48510879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sz w:val="24"/>
                <w:lang w:val="en-US" w:eastAsia="zh-CN"/>
              </w:rPr>
              <w:t>萱花院区污水处理站排污管道改造</w:t>
            </w:r>
            <w:r>
              <w:rPr>
                <w:rFonts w:hint="eastAsia" w:ascii="宋体" w:hAnsi="宋体"/>
                <w:sz w:val="24"/>
                <w:lang w:val="en-US" w:eastAsia="zh-CN"/>
              </w:rPr>
              <w:t>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地面砖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C30混凝土</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HDPE双壁波纹管</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bl>
    <w:p w14:paraId="653E7D7E">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1.参选供应商必须如何填写此表，否则视为无效响应。</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3B2AB5-2404-4DA1-9894-2CB7862FE27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20D5AE6A-9079-46AB-BAC8-4B1F2B1EDB45}"/>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946CFC43-ECB9-4C04-82AC-337D9617B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2A70838"/>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3174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992DB3"/>
    <w:rsid w:val="1CD22D64"/>
    <w:rsid w:val="1CED540D"/>
    <w:rsid w:val="1CF33ECD"/>
    <w:rsid w:val="1CF736B7"/>
    <w:rsid w:val="1D624A3F"/>
    <w:rsid w:val="1D632E00"/>
    <w:rsid w:val="1DD87EDC"/>
    <w:rsid w:val="1DDA4D59"/>
    <w:rsid w:val="1DFA7CDC"/>
    <w:rsid w:val="1E8652AA"/>
    <w:rsid w:val="1E9D4968"/>
    <w:rsid w:val="1EB13D33"/>
    <w:rsid w:val="1EEA6CFF"/>
    <w:rsid w:val="1F062593"/>
    <w:rsid w:val="1F08489B"/>
    <w:rsid w:val="1F2D0A6E"/>
    <w:rsid w:val="1F3A098C"/>
    <w:rsid w:val="1F3D23B3"/>
    <w:rsid w:val="1F405CE9"/>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31B5"/>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6C15F5"/>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4FE2476"/>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9B777B"/>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804B4E"/>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10991</Words>
  <Characters>11242</Characters>
  <Lines>182</Lines>
  <Paragraphs>51</Paragraphs>
  <TotalTime>5</TotalTime>
  <ScaleCrop>false</ScaleCrop>
  <LinksUpToDate>false</LinksUpToDate>
  <CharactersWithSpaces>11428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2025-11-17T01:55:29Z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