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FW139 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大安院区消防设施设备维修更换服务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大安院区消防设施设备维修更换服务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总预算为33900元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6C3FBC50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4、特定资格条件：消防设施工程专业承包贰级及以上。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一、服务需求</w:t>
      </w:r>
    </w:p>
    <w:p w14:paraId="2CEAF213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1.更换车库负1层水泵房30KW消防水泵1台、24KW消防排烟风机1台、风机软连接1200型3个、风机控制箱1个。</w:t>
      </w:r>
    </w:p>
    <w:p w14:paraId="6664E96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 xml:space="preserve">2.各部件尺寸型号以现场实际测量为准，维修、更换后满足采购方使用需求。 </w:t>
      </w:r>
    </w:p>
    <w:p w14:paraId="03DA2B5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3.服务方须打扫清理现场，对更换下来的部件搬运至指定位置。</w:t>
      </w:r>
    </w:p>
    <w:p w14:paraId="7F55A47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4.安装调试完成后，对系统进行试运行，确保其能正常使用。</w:t>
      </w:r>
    </w:p>
    <w:p w14:paraId="2507E16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二、商务需求</w:t>
      </w:r>
    </w:p>
    <w:p w14:paraId="197B3E9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1.现场勘察：服务方须到现场进行勘察（工作日内），相关情况咨询请联系陈老师（联系电话：13983767021）。</w:t>
      </w:r>
    </w:p>
    <w:p w14:paraId="06622EF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2.质量要求：质保期在1年及以上。产品须为正规厂家生产的合格产品，产品质量须符合国家相关的产品质量标准及要求，有检测报告或合格证。</w:t>
      </w:r>
    </w:p>
    <w:p w14:paraId="08495EB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3.工期要求：合同签订后，服务方应在接到采购方电话通知后10个工作日内完成。</w:t>
      </w:r>
    </w:p>
    <w:p w14:paraId="1F0E9655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4.报价要求：</w:t>
      </w:r>
      <w:bookmarkStart w:id="0" w:name="OLE_LINK22"/>
      <w:bookmarkStart w:id="1" w:name="OLE_LINK23"/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参选报价均为包干价，包含但不限于货款、辅料、运输费、保险费、拆装费、调试费、税费等各项费用。</w:t>
      </w:r>
      <w:bookmarkEnd w:id="0"/>
      <w:bookmarkEnd w:id="1"/>
    </w:p>
    <w:p w14:paraId="76FAE42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5.施工安装：服务方在施工前须由采购方相关部门提交院内施工安全许可审批，取得院内施工许可后方可施工，如需动火动焊还需取得采购方管理审批手续。</w:t>
      </w:r>
    </w:p>
    <w:p w14:paraId="6A26AF8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6.验收方式：安装调试完成后，对系统进行试运行，确保其能正常使用，达到国家消防要求并由采购方消防维保单位验收合格。</w:t>
      </w:r>
    </w:p>
    <w:p w14:paraId="1799103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7.付款方式：验收合格后服务方提供验收单、合法发票，经采购方审核无误后 60日内以支付合同价款。</w:t>
      </w:r>
    </w:p>
    <w:p w14:paraId="4A5D595B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8.售后服务：维修响应时间为2小时，4小时内应安排维修人员到达现场维修，质保期内免费维修，质保期外维修只收取材料费。</w:t>
      </w:r>
    </w:p>
    <w:p w14:paraId="3F22BD7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三、技术参数</w:t>
      </w:r>
    </w:p>
    <w:tbl>
      <w:tblPr>
        <w:tblStyle w:val="12"/>
        <w:tblW w:w="9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552"/>
        <w:gridCol w:w="5047"/>
        <w:gridCol w:w="960"/>
        <w:gridCol w:w="1047"/>
      </w:tblGrid>
      <w:tr w14:paraId="627D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F432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5DE2F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产品类别</w:t>
            </w:r>
          </w:p>
        </w:tc>
        <w:tc>
          <w:tcPr>
            <w:tcW w:w="5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0EE4B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技术规格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5DE3E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14:paraId="1A8D4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数量</w:t>
            </w:r>
          </w:p>
        </w:tc>
      </w:tr>
      <w:tr w14:paraId="08AFC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F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52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46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30KW水泵</w:t>
            </w:r>
          </w:p>
        </w:tc>
        <w:tc>
          <w:tcPr>
            <w:tcW w:w="5047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03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1、额定转速：2900r/min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2、电机功率：30KW</w:t>
            </w:r>
          </w:p>
          <w:p w14:paraId="567D51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3、额定压力：0.4MPA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4、供电方式：380V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2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047" w:type="dxa"/>
            <w:tcBorders>
              <w:top w:val="single" w:color="000000" w:themeColor="text1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E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76CB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7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24KW风机</w:t>
            </w:r>
          </w:p>
        </w:tc>
        <w:tc>
          <w:tcPr>
            <w:tcW w:w="5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08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1、风机流量：</w:t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2、电机功率：24KW</w:t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3、风机风量：38000m</w:t>
            </w:r>
            <w:r>
              <w:rPr>
                <w:rStyle w:val="38"/>
                <w:rFonts w:hint="eastAsia" w:ascii="宋体" w:hAnsi="宋体" w:eastAsia="宋体" w:cs="宋体"/>
                <w:sz w:val="21"/>
                <w:szCs w:val="21"/>
                <w:lang w:bidi="ar"/>
              </w:rPr>
              <w:t>³</w:t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/</w:t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37"/>
                <w:rFonts w:hint="eastAsia" w:ascii="宋体" w:hAnsi="宋体" w:eastAsia="宋体" w:cs="宋体"/>
                <w:sz w:val="21"/>
                <w:szCs w:val="21"/>
                <w:lang w:bidi="ar"/>
              </w:rPr>
              <w:t>4、供电方式：380V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287E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0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DC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风机控制箱</w:t>
            </w:r>
          </w:p>
        </w:tc>
        <w:tc>
          <w:tcPr>
            <w:tcW w:w="5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3A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1、额定频率：50HZ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2、额定功率：630A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3、额定电压：380V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14:paraId="18C6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D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63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风机软连接    </w:t>
            </w:r>
          </w:p>
        </w:tc>
        <w:tc>
          <w:tcPr>
            <w:tcW w:w="5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FC1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1200mm×500mm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C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D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</w:tbl>
    <w:p w14:paraId="4563B5C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F399DD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94082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C4505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51A5F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60E41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60DF4D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88824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C3FA9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98650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FC1DD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07AE02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99CEC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EF526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B35DDA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2E847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CBD3EB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A4400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F49C8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88FBB2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0585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1EC0A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70DADE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C3C602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tbl>
      <w:tblPr>
        <w:tblStyle w:val="12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68"/>
        <w:gridCol w:w="1205"/>
        <w:gridCol w:w="1120"/>
        <w:gridCol w:w="685"/>
        <w:gridCol w:w="607"/>
        <w:gridCol w:w="607"/>
        <w:gridCol w:w="1006"/>
        <w:gridCol w:w="1006"/>
        <w:gridCol w:w="879"/>
      </w:tblGrid>
      <w:tr w14:paraId="14B0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0" w:type="dxa"/>
            <w:vAlign w:val="center"/>
          </w:tcPr>
          <w:p w14:paraId="08D84E61">
            <w:pPr>
              <w:pStyle w:val="5"/>
              <w:spacing w:line="36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序号</w:t>
            </w:r>
          </w:p>
        </w:tc>
        <w:tc>
          <w:tcPr>
            <w:tcW w:w="1468" w:type="dxa"/>
            <w:vAlign w:val="center"/>
          </w:tcPr>
          <w:p w14:paraId="6D43915D">
            <w:pPr>
              <w:pStyle w:val="5"/>
              <w:spacing w:line="36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名称</w:t>
            </w:r>
          </w:p>
        </w:tc>
        <w:tc>
          <w:tcPr>
            <w:tcW w:w="1205" w:type="dxa"/>
          </w:tcPr>
          <w:p w14:paraId="542C8A7B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</w:p>
          <w:p w14:paraId="4BC96786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规格型号</w:t>
            </w:r>
          </w:p>
        </w:tc>
        <w:tc>
          <w:tcPr>
            <w:tcW w:w="1120" w:type="dxa"/>
          </w:tcPr>
          <w:p w14:paraId="08956D87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</w:p>
          <w:p w14:paraId="67979275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品牌</w:t>
            </w:r>
          </w:p>
        </w:tc>
        <w:tc>
          <w:tcPr>
            <w:tcW w:w="685" w:type="dxa"/>
            <w:vAlign w:val="center"/>
          </w:tcPr>
          <w:p w14:paraId="3CDA781B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生产</w:t>
            </w:r>
          </w:p>
          <w:p w14:paraId="243E8957">
            <w:pPr>
              <w:pStyle w:val="5"/>
              <w:spacing w:line="24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厂家</w:t>
            </w:r>
          </w:p>
        </w:tc>
        <w:tc>
          <w:tcPr>
            <w:tcW w:w="607" w:type="dxa"/>
            <w:vAlign w:val="center"/>
          </w:tcPr>
          <w:p w14:paraId="0E2786CE">
            <w:pPr>
              <w:pStyle w:val="5"/>
              <w:spacing w:line="36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单位</w:t>
            </w:r>
          </w:p>
        </w:tc>
        <w:tc>
          <w:tcPr>
            <w:tcW w:w="607" w:type="dxa"/>
            <w:vAlign w:val="center"/>
          </w:tcPr>
          <w:p w14:paraId="1D6B4928">
            <w:pPr>
              <w:pStyle w:val="5"/>
              <w:spacing w:line="360" w:lineRule="auto"/>
              <w:ind w:firstLine="0"/>
              <w:jc w:val="distribute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数量</w:t>
            </w:r>
          </w:p>
        </w:tc>
        <w:tc>
          <w:tcPr>
            <w:tcW w:w="1006" w:type="dxa"/>
            <w:vAlign w:val="center"/>
          </w:tcPr>
          <w:p w14:paraId="37E23F7A">
            <w:pPr>
              <w:pStyle w:val="5"/>
              <w:spacing w:line="240" w:lineRule="exact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单价</w:t>
            </w:r>
          </w:p>
          <w:p w14:paraId="7DA9EAC8">
            <w:pPr>
              <w:pStyle w:val="5"/>
              <w:spacing w:line="240" w:lineRule="exact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（元）</w:t>
            </w:r>
          </w:p>
        </w:tc>
        <w:tc>
          <w:tcPr>
            <w:tcW w:w="1006" w:type="dxa"/>
            <w:vAlign w:val="center"/>
          </w:tcPr>
          <w:p w14:paraId="7AA0F516">
            <w:pPr>
              <w:pStyle w:val="5"/>
              <w:spacing w:line="240" w:lineRule="exact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小计</w:t>
            </w:r>
          </w:p>
          <w:p w14:paraId="0BE7458E">
            <w:pPr>
              <w:pStyle w:val="5"/>
              <w:spacing w:line="240" w:lineRule="exact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（元）</w:t>
            </w:r>
          </w:p>
        </w:tc>
        <w:tc>
          <w:tcPr>
            <w:tcW w:w="879" w:type="dxa"/>
            <w:vAlign w:val="center"/>
          </w:tcPr>
          <w:p w14:paraId="4264161A">
            <w:pPr>
              <w:pStyle w:val="5"/>
              <w:spacing w:line="360" w:lineRule="auto"/>
              <w:ind w:firstLine="0"/>
              <w:jc w:val="center"/>
              <w:outlineLvl w:val="0"/>
              <w:rPr>
                <w:rFonts w:ascii="方正仿宋_GBK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kern w:val="2"/>
                <w:sz w:val="21"/>
                <w:szCs w:val="24"/>
              </w:rPr>
              <w:t>备注</w:t>
            </w:r>
          </w:p>
        </w:tc>
      </w:tr>
      <w:tr w14:paraId="38EF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0" w:type="dxa"/>
            <w:vAlign w:val="center"/>
          </w:tcPr>
          <w:p w14:paraId="5C1542C9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1</w:t>
            </w:r>
          </w:p>
        </w:tc>
        <w:tc>
          <w:tcPr>
            <w:tcW w:w="1468" w:type="dxa"/>
            <w:vAlign w:val="center"/>
          </w:tcPr>
          <w:p w14:paraId="36AFF316">
            <w:pPr>
              <w:widowControl/>
              <w:adjustRightInd w:val="0"/>
              <w:snapToGrid w:val="0"/>
              <w:ind w:firstLine="210" w:firstLineChars="100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24KW消防</w:t>
            </w:r>
          </w:p>
          <w:p w14:paraId="170D5335">
            <w:pPr>
              <w:widowControl/>
              <w:adjustRightInd w:val="0"/>
              <w:snapToGrid w:val="0"/>
              <w:ind w:firstLine="210" w:firstLineChars="100"/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排烟风机</w:t>
            </w:r>
          </w:p>
        </w:tc>
        <w:tc>
          <w:tcPr>
            <w:tcW w:w="1205" w:type="dxa"/>
          </w:tcPr>
          <w:p w14:paraId="753DE547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120" w:type="dxa"/>
          </w:tcPr>
          <w:p w14:paraId="6291CA81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85" w:type="dxa"/>
            <w:vAlign w:val="center"/>
          </w:tcPr>
          <w:p w14:paraId="0E129E7E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07" w:type="dxa"/>
            <w:vAlign w:val="center"/>
          </w:tcPr>
          <w:p w14:paraId="7B570343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台</w:t>
            </w:r>
          </w:p>
        </w:tc>
        <w:tc>
          <w:tcPr>
            <w:tcW w:w="607" w:type="dxa"/>
            <w:vAlign w:val="center"/>
          </w:tcPr>
          <w:p w14:paraId="54252A15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1</w:t>
            </w:r>
          </w:p>
        </w:tc>
        <w:tc>
          <w:tcPr>
            <w:tcW w:w="1006" w:type="dxa"/>
            <w:vAlign w:val="center"/>
          </w:tcPr>
          <w:p w14:paraId="30CC5480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29D2896B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0CEE9C53"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</w:tr>
      <w:tr w14:paraId="1393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0" w:type="dxa"/>
            <w:vAlign w:val="center"/>
          </w:tcPr>
          <w:p w14:paraId="6402B964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2</w:t>
            </w:r>
          </w:p>
        </w:tc>
        <w:tc>
          <w:tcPr>
            <w:tcW w:w="1468" w:type="dxa"/>
            <w:vAlign w:val="center"/>
          </w:tcPr>
          <w:p w14:paraId="578F135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风机软连接1200*500</w:t>
            </w:r>
          </w:p>
        </w:tc>
        <w:tc>
          <w:tcPr>
            <w:tcW w:w="1205" w:type="dxa"/>
          </w:tcPr>
          <w:p w14:paraId="26E59433">
            <w:pPr>
              <w:spacing w:line="400" w:lineRule="exact"/>
              <w:jc w:val="center"/>
              <w:rPr>
                <w:rFonts w:ascii="方正仿宋_GBK" w:hAnsi="宋体" w:eastAsia="方正仿宋_GBK"/>
              </w:rPr>
            </w:pPr>
          </w:p>
        </w:tc>
        <w:tc>
          <w:tcPr>
            <w:tcW w:w="1120" w:type="dxa"/>
          </w:tcPr>
          <w:p w14:paraId="507326B8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85" w:type="dxa"/>
            <w:vAlign w:val="center"/>
          </w:tcPr>
          <w:p w14:paraId="6CA1318A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07" w:type="dxa"/>
            <w:vAlign w:val="center"/>
          </w:tcPr>
          <w:p w14:paraId="7EF66D05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个</w:t>
            </w:r>
          </w:p>
        </w:tc>
        <w:tc>
          <w:tcPr>
            <w:tcW w:w="607" w:type="dxa"/>
            <w:vAlign w:val="center"/>
          </w:tcPr>
          <w:p w14:paraId="4EC15C9D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3</w:t>
            </w:r>
          </w:p>
        </w:tc>
        <w:tc>
          <w:tcPr>
            <w:tcW w:w="1006" w:type="dxa"/>
            <w:vAlign w:val="center"/>
          </w:tcPr>
          <w:p w14:paraId="6B0AE05A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1B4DDD6D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15345453"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</w:tr>
      <w:tr w14:paraId="13B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0" w:type="dxa"/>
            <w:vAlign w:val="center"/>
          </w:tcPr>
          <w:p w14:paraId="23EE6D84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3</w:t>
            </w:r>
          </w:p>
        </w:tc>
        <w:tc>
          <w:tcPr>
            <w:tcW w:w="1468" w:type="dxa"/>
            <w:vAlign w:val="center"/>
          </w:tcPr>
          <w:p w14:paraId="0CEC140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风机控制箱</w:t>
            </w:r>
          </w:p>
        </w:tc>
        <w:tc>
          <w:tcPr>
            <w:tcW w:w="1205" w:type="dxa"/>
          </w:tcPr>
          <w:p w14:paraId="57CA3247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120" w:type="dxa"/>
          </w:tcPr>
          <w:p w14:paraId="02F7BBCB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85" w:type="dxa"/>
            <w:vAlign w:val="center"/>
          </w:tcPr>
          <w:p w14:paraId="74EC00BB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07" w:type="dxa"/>
            <w:vAlign w:val="center"/>
          </w:tcPr>
          <w:p w14:paraId="1CE509AA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个</w:t>
            </w:r>
          </w:p>
        </w:tc>
        <w:tc>
          <w:tcPr>
            <w:tcW w:w="607" w:type="dxa"/>
            <w:vAlign w:val="center"/>
          </w:tcPr>
          <w:p w14:paraId="19B06F3D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1</w:t>
            </w:r>
          </w:p>
        </w:tc>
        <w:tc>
          <w:tcPr>
            <w:tcW w:w="1006" w:type="dxa"/>
            <w:vAlign w:val="center"/>
          </w:tcPr>
          <w:p w14:paraId="20A83EA5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7177FE5B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2365CEAA"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</w:tr>
      <w:tr w14:paraId="398F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0" w:type="dxa"/>
            <w:vAlign w:val="center"/>
          </w:tcPr>
          <w:p w14:paraId="4A67524B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4</w:t>
            </w:r>
          </w:p>
        </w:tc>
        <w:tc>
          <w:tcPr>
            <w:tcW w:w="1468" w:type="dxa"/>
            <w:vAlign w:val="center"/>
          </w:tcPr>
          <w:p w14:paraId="78CCE9E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30KW消防水泵</w:t>
            </w:r>
          </w:p>
        </w:tc>
        <w:tc>
          <w:tcPr>
            <w:tcW w:w="1205" w:type="dxa"/>
          </w:tcPr>
          <w:p w14:paraId="68370B67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120" w:type="dxa"/>
          </w:tcPr>
          <w:p w14:paraId="22BD543F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85" w:type="dxa"/>
            <w:vAlign w:val="center"/>
          </w:tcPr>
          <w:p w14:paraId="5455C8F5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607" w:type="dxa"/>
            <w:vAlign w:val="center"/>
          </w:tcPr>
          <w:p w14:paraId="7A0B3132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台</w:t>
            </w:r>
          </w:p>
        </w:tc>
        <w:tc>
          <w:tcPr>
            <w:tcW w:w="607" w:type="dxa"/>
            <w:vAlign w:val="center"/>
          </w:tcPr>
          <w:p w14:paraId="1A6B5556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1</w:t>
            </w:r>
          </w:p>
        </w:tc>
        <w:tc>
          <w:tcPr>
            <w:tcW w:w="1006" w:type="dxa"/>
            <w:vAlign w:val="center"/>
          </w:tcPr>
          <w:p w14:paraId="22B5759F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266E2323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6A46CF67"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</w:tr>
      <w:tr w14:paraId="1071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0" w:type="dxa"/>
            <w:vAlign w:val="center"/>
          </w:tcPr>
          <w:p w14:paraId="530E8595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5</w:t>
            </w:r>
          </w:p>
        </w:tc>
        <w:tc>
          <w:tcPr>
            <w:tcW w:w="4478" w:type="dxa"/>
            <w:gridSpan w:val="4"/>
            <w:vAlign w:val="center"/>
          </w:tcPr>
          <w:p w14:paraId="6F2798F7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安装施工费</w:t>
            </w:r>
          </w:p>
        </w:tc>
        <w:tc>
          <w:tcPr>
            <w:tcW w:w="607" w:type="dxa"/>
            <w:vAlign w:val="center"/>
          </w:tcPr>
          <w:p w14:paraId="5D2434E3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项</w:t>
            </w:r>
          </w:p>
        </w:tc>
        <w:tc>
          <w:tcPr>
            <w:tcW w:w="607" w:type="dxa"/>
            <w:vAlign w:val="center"/>
          </w:tcPr>
          <w:p w14:paraId="510DDDBA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  <w:r>
              <w:rPr>
                <w:rFonts w:hint="eastAsia" w:ascii="方正仿宋_GBK" w:hAnsi="宋体" w:eastAsia="方正仿宋_GBK"/>
                <w:color w:val="000000"/>
              </w:rPr>
              <w:t>1</w:t>
            </w:r>
          </w:p>
        </w:tc>
        <w:tc>
          <w:tcPr>
            <w:tcW w:w="1006" w:type="dxa"/>
            <w:vAlign w:val="center"/>
          </w:tcPr>
          <w:p w14:paraId="1C000CAD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1006" w:type="dxa"/>
            <w:vAlign w:val="center"/>
          </w:tcPr>
          <w:p w14:paraId="48F31619"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0A3A156">
            <w:pPr>
              <w:spacing w:line="300" w:lineRule="exact"/>
              <w:jc w:val="center"/>
              <w:rPr>
                <w:rFonts w:ascii="方正仿宋_GBK" w:hAnsi="宋体" w:eastAsia="方正仿宋_GBK"/>
                <w:color w:val="000000"/>
              </w:rPr>
            </w:pPr>
          </w:p>
        </w:tc>
      </w:tr>
      <w:tr w14:paraId="5792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348" w:type="dxa"/>
            <w:gridSpan w:val="8"/>
            <w:vAlign w:val="center"/>
          </w:tcPr>
          <w:p w14:paraId="6301C6F9">
            <w:pPr>
              <w:pStyle w:val="5"/>
              <w:spacing w:line="360" w:lineRule="auto"/>
              <w:ind w:firstLine="2940" w:firstLineChars="1400"/>
              <w:outlineLvl w:val="0"/>
              <w:rPr>
                <w:rFonts w:ascii="方正仿宋_GBK" w:hAnsi="宋体" w:eastAsia="方正仿宋_GBK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2"/>
                <w:sz w:val="21"/>
                <w:szCs w:val="24"/>
              </w:rPr>
              <w:t>合计（大写：元）</w:t>
            </w:r>
          </w:p>
        </w:tc>
        <w:tc>
          <w:tcPr>
            <w:tcW w:w="1006" w:type="dxa"/>
            <w:vAlign w:val="center"/>
          </w:tcPr>
          <w:p w14:paraId="563B1A65">
            <w:pPr>
              <w:pStyle w:val="5"/>
              <w:spacing w:line="360" w:lineRule="auto"/>
              <w:ind w:firstLine="0"/>
              <w:outlineLvl w:val="0"/>
              <w:rPr>
                <w:rFonts w:ascii="方正仿宋_GBK" w:hAnsi="宋体" w:eastAsia="方正仿宋_GBK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47069A9">
            <w:pPr>
              <w:pStyle w:val="5"/>
              <w:spacing w:line="360" w:lineRule="auto"/>
              <w:ind w:firstLine="0"/>
              <w:outlineLvl w:val="0"/>
              <w:rPr>
                <w:rFonts w:ascii="方正仿宋_GBK" w:hAnsi="宋体" w:eastAsia="方正仿宋_GBK"/>
                <w:color w:val="000000"/>
                <w:kern w:val="2"/>
                <w:sz w:val="21"/>
                <w:szCs w:val="24"/>
              </w:rPr>
            </w:pPr>
          </w:p>
        </w:tc>
      </w:tr>
    </w:tbl>
    <w:p w14:paraId="20E28B0B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参选报价均为包干价，包含但不限于货款、辅料、运输费、保险费、拆装费、调试费、税费等各项费用</w:t>
      </w:r>
      <w:r>
        <w:rPr>
          <w:rFonts w:hint="eastAsia" w:ascii="宋体" w:hAnsi="宋体" w:eastAsia="宋体" w:cs="宋体"/>
          <w:szCs w:val="28"/>
          <w:lang w:val="en-US" w:eastAsia="zh-CN"/>
        </w:rPr>
        <w:t>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7ED51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B526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E6472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29339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AE307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bookmarkStart w:id="2" w:name="_GoBack"/>
      <w:bookmarkEnd w:id="2"/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465F2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305393"/>
    <w:rsid w:val="0559183C"/>
    <w:rsid w:val="056D55A3"/>
    <w:rsid w:val="057021F6"/>
    <w:rsid w:val="05D9472B"/>
    <w:rsid w:val="08AC59F4"/>
    <w:rsid w:val="0988346A"/>
    <w:rsid w:val="0A4A209B"/>
    <w:rsid w:val="0AD16319"/>
    <w:rsid w:val="0B737115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8AC1057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E17EC3"/>
    <w:rsid w:val="243855EC"/>
    <w:rsid w:val="250F6255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86D6DD1"/>
    <w:rsid w:val="3B501CC9"/>
    <w:rsid w:val="3B6C3370"/>
    <w:rsid w:val="3B8B7D39"/>
    <w:rsid w:val="3C15762E"/>
    <w:rsid w:val="3C5A141B"/>
    <w:rsid w:val="3D424389"/>
    <w:rsid w:val="3E5315DD"/>
    <w:rsid w:val="3EFA4553"/>
    <w:rsid w:val="3F4D4ACF"/>
    <w:rsid w:val="3F8B194E"/>
    <w:rsid w:val="4021297B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2A56FE4"/>
    <w:rsid w:val="62B45479"/>
    <w:rsid w:val="641C6E32"/>
    <w:rsid w:val="64354398"/>
    <w:rsid w:val="649317EA"/>
    <w:rsid w:val="64BB489D"/>
    <w:rsid w:val="657B7B5D"/>
    <w:rsid w:val="66246472"/>
    <w:rsid w:val="66522FDF"/>
    <w:rsid w:val="66BA2932"/>
    <w:rsid w:val="67080658"/>
    <w:rsid w:val="67F228C3"/>
    <w:rsid w:val="683E7CBF"/>
    <w:rsid w:val="68585908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5A7F45"/>
    <w:rsid w:val="78EF58E5"/>
    <w:rsid w:val="79154129"/>
    <w:rsid w:val="79393481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toc 3"/>
    <w:next w:val="1"/>
    <w:qFormat/>
    <w:uiPriority w:val="0"/>
    <w:pPr>
      <w:widowControl w:val="0"/>
      <w:tabs>
        <w:tab w:val="right" w:leader="hyphen" w:pos="8080"/>
      </w:tabs>
      <w:spacing w:line="480" w:lineRule="auto"/>
      <w:ind w:firstLine="708"/>
      <w:jc w:val="both"/>
    </w:pPr>
    <w:rPr>
      <w:rFonts w:ascii="Times New Roman" w:hAnsi="Times New Roman" w:eastAsia="宋体" w:cs="Times New Roman"/>
      <w:kern w:val="1"/>
      <w:sz w:val="24"/>
      <w:lang w:val="en-US" w:eastAsia="zh-CN" w:bidi="ar-SA"/>
    </w:r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6">
    <w:name w:val="正文-田"/>
    <w:basedOn w:val="1"/>
    <w:qFormat/>
    <w:uiPriority w:val="0"/>
    <w:rPr>
      <w:rFonts w:eastAsia="仿宋"/>
      <w:sz w:val="28"/>
    </w:rPr>
  </w:style>
  <w:style w:type="character" w:customStyle="1" w:styleId="37">
    <w:name w:val="font61"/>
    <w:basedOn w:val="14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38">
    <w:name w:val="font81"/>
    <w:basedOn w:val="1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2195</Words>
  <Characters>2281</Characters>
  <Lines>12</Lines>
  <Paragraphs>3</Paragraphs>
  <TotalTime>0</TotalTime>
  <ScaleCrop>false</ScaleCrop>
  <LinksUpToDate>false</LinksUpToDate>
  <CharactersWithSpaces>2488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2025-11-26T09:10:26Z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