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6FW002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兴龙湖院区教学部生活垃圾收运站站牌制作服务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兴龙湖院区教学部生活垃圾收运站站牌制作服务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总预算为1.5万元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  <w:bookmarkStart w:id="0" w:name="_GoBack"/>
            <w:bookmarkEnd w:id="0"/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31742070">
      <w:pPr>
        <w:spacing w:line="58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一、服务需求：</w:t>
      </w:r>
    </w:p>
    <w:p w14:paraId="4F29D84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1.服务方不得偷工减料、以次充好，能按时完成制作安装，站牌整体尺寸9200*2400*1000mm，生活垃圾分类标识标牌须为最新规范标准。</w:t>
      </w:r>
    </w:p>
    <w:p w14:paraId="0E2EB4C3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2.服务方在制作前须由采购方相关部门提供施工许可审批，取得施工许可后方可施工；如需动火动焊需取得采购方管理审批手续；服务方须清运、打扫产生的杂物，保持现场清洁、卫生。</w:t>
      </w:r>
    </w:p>
    <w:p w14:paraId="0A3E706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 xml:space="preserve">3.在服务过程中，服务方应采取有效的安全措施，保证相关人员的人身安全，并承担因安全事故导致的一切经济和法律责任。如有损坏财产须照价赔偿。 </w:t>
      </w:r>
    </w:p>
    <w:p w14:paraId="7A111EFE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4.效果图：</w:t>
      </w:r>
    </w:p>
    <w:p w14:paraId="02901762">
      <w:pPr>
        <w:snapToGrid w:val="0"/>
        <w:spacing w:line="520" w:lineRule="exact"/>
        <w:ind w:firstLine="64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ascii="宋体" w:hAnsi="宋体" w:cs="方正仿宋_GBK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102235</wp:posOffset>
            </wp:positionV>
            <wp:extent cx="5124450" cy="4488815"/>
            <wp:effectExtent l="0" t="0" r="0" b="698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6758" cy="4491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E2BC8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67FE889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7C87FD83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0D1EA43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6C6A8AE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232F646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3727B4F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1036316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1B41EFD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35AA734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086E7C0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043067B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4DCBF5B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</w:p>
    <w:p w14:paraId="1914530C">
      <w:pPr>
        <w:snapToGrid w:val="0"/>
        <w:spacing w:line="520" w:lineRule="exact"/>
        <w:rPr>
          <w:rFonts w:hint="eastAsia" w:ascii="宋体" w:hAnsi="宋体" w:eastAsia="宋体" w:cs="宋体"/>
          <w:szCs w:val="28"/>
          <w:lang w:val="en-US" w:eastAsia="zh-CN"/>
        </w:rPr>
      </w:pP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3F191B7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1.质量要求：服务方所用材料必须使用符合国家相应规范标准的合格产品。</w:t>
      </w:r>
    </w:p>
    <w:p w14:paraId="68F3CFF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2.工期要求：采购合同签订后，服务方应在接到采购方电话通知后15天内完成制作安装，并能正常使用。</w:t>
      </w:r>
    </w:p>
    <w:p w14:paraId="7C11F6A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3.现场勘查：联系人樊老师，电话18723019156。</w:t>
      </w:r>
    </w:p>
    <w:p w14:paraId="0714F2A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4.报价要求：报价为包干价，包含材料费、运输费、搬运费、安装费、保险费、税费等各项费用。</w:t>
      </w:r>
    </w:p>
    <w:p w14:paraId="31D7A4E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5.验收方式：制作安装后达到满足使用要求，由采购方使用部门签字确认。</w:t>
      </w:r>
    </w:p>
    <w:p w14:paraId="6474031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6.质保期：1年及以上。</w:t>
      </w:r>
    </w:p>
    <w:p w14:paraId="5846271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7.付款方式：验收合格后，服务方提供合法发票和验收单，经采购方审核无误后60日内以转账方式支付费用。</w:t>
      </w:r>
    </w:p>
    <w:p w14:paraId="44974543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8.售后服务：中标方接到采购方通知后应立即响应，电话咨询不能解决的应在24小时内安排技术人员到达现场处理，直至解除设施故障，给采购方造成损失的还应由中标方负责赔偿。中标方应认真履行售后服务承诺，质保期后提供售后维修服务的，维修只收取配件费。中标方提供有效的维修联系人和电话，如有变更，应及时通知采购方。</w:t>
      </w:r>
    </w:p>
    <w:p w14:paraId="381E909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41869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E7512D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4880E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DE2B2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C3CEF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4E3C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81A00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07854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552CA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1865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F89EE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39B35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218910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28744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7A1CE461">
      <w:pPr>
        <w:spacing w:line="560" w:lineRule="exact"/>
        <w:jc w:val="center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hint="eastAsia" w:ascii="仿宋" w:hAnsi="仿宋" w:eastAsia="仿宋"/>
          <w:sz w:val="32"/>
          <w:szCs w:val="32"/>
        </w:rPr>
        <w:t>报价表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</w:instrText>
      </w:r>
      <w:r>
        <w:rPr>
          <w:rFonts w:hint="eastAsia"/>
        </w:rPr>
        <w:instrText xml:space="preserve"> C:\\Users\\Administrator\\Desktop\\生活垃圾分类集中收集点报价清单.xlsx</w:instrText>
      </w:r>
      <w:r>
        <w:instrText xml:space="preserve"> Sheet1!R1C1:R8C9 </w:instrText>
      </w:r>
      <w:r>
        <w:rPr>
          <w:rFonts w:hint="eastAsia"/>
        </w:rPr>
        <w:instrText xml:space="preserve">\a \f 4 \h</w:instrText>
      </w:r>
      <w:r>
        <w:instrText xml:space="preserve">  \* MERGEFORMAT </w:instrText>
      </w:r>
      <w:r>
        <w:fldChar w:fldCharType="separate"/>
      </w:r>
    </w:p>
    <w:tbl>
      <w:tblPr>
        <w:tblStyle w:val="11"/>
        <w:tblW w:w="97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99"/>
        <w:gridCol w:w="2661"/>
        <w:gridCol w:w="1012"/>
        <w:gridCol w:w="1134"/>
        <w:gridCol w:w="709"/>
        <w:gridCol w:w="899"/>
        <w:gridCol w:w="879"/>
        <w:gridCol w:w="938"/>
      </w:tblGrid>
      <w:tr w14:paraId="4106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17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39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43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材质及工艺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F1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6F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84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F7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BD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14:paraId="58D6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4A7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AF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60C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52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宽（cm）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E5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高（cm）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525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39E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F26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FA8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CE2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6A9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B3E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洗手池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D73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钢架焊接结构+洗手池+隔断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3FE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EDB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B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E97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4DC1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C0A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D9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128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B9F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展板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E7E9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80钢架焊接+25钢架焊接烤漆+PVC底板+画面+5毫米耐力板顶盖+100cm钢架顶盖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748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F9EF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945F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E05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8285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80F7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14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31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EF7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字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4E6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5毫米亚克力底板+2公分PVC打印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13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F3FA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55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39C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E1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DC5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1B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510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9F2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logo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017F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5毫米亚克力底板+2公分PVC打印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911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1DE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1F4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FBD8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780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E7E0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54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7A3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96D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2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03A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A6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D5B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质保期</w:t>
            </w:r>
          </w:p>
        </w:tc>
        <w:tc>
          <w:tcPr>
            <w:tcW w:w="5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C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47E274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ascii="仿宋" w:hAnsi="仿宋" w:eastAsia="仿宋"/>
          <w:b/>
          <w:sz w:val="32"/>
          <w:szCs w:val="32"/>
        </w:rPr>
        <w:fldChar w:fldCharType="end"/>
      </w:r>
    </w:p>
    <w:p w14:paraId="20E28B0B">
      <w:pPr>
        <w:snapToGrid w:val="0"/>
        <w:spacing w:line="520" w:lineRule="exact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color w:val="FF0000"/>
          <w:szCs w:val="28"/>
        </w:rPr>
        <w:t>报价为包干价，包含材料费、运输费、搬运费、安装费、保险费、税费等各项费用</w:t>
      </w:r>
      <w:r>
        <w:rPr>
          <w:rFonts w:hint="eastAsia" w:ascii="宋体" w:hAnsi="宋体" w:eastAsia="宋体" w:cs="宋体"/>
          <w:szCs w:val="28"/>
          <w:lang w:val="en-US" w:eastAsia="zh-CN"/>
        </w:rPr>
        <w:t>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7ED51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B526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E6472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29339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AE307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0B2570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1A7B12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DB2EA9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E17EC3"/>
    <w:rsid w:val="243855EC"/>
    <w:rsid w:val="250F6255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77E1487"/>
    <w:rsid w:val="386D6DD1"/>
    <w:rsid w:val="3B501CC9"/>
    <w:rsid w:val="3B6C3370"/>
    <w:rsid w:val="3B8B7D39"/>
    <w:rsid w:val="3C5A141B"/>
    <w:rsid w:val="3D424389"/>
    <w:rsid w:val="3E5315DD"/>
    <w:rsid w:val="3EFA4553"/>
    <w:rsid w:val="3F4D4ACF"/>
    <w:rsid w:val="3F8B194E"/>
    <w:rsid w:val="4021297B"/>
    <w:rsid w:val="406438A1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C0F2ADB"/>
    <w:rsid w:val="4E48116B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433852"/>
    <w:rsid w:val="67F228C3"/>
    <w:rsid w:val="683E7CBF"/>
    <w:rsid w:val="68585908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1530</Words>
  <Characters>1648</Characters>
  <Lines>12</Lines>
  <Paragraphs>3</Paragraphs>
  <TotalTime>1</TotalTime>
  <ScaleCrop>false</ScaleCrop>
  <LinksUpToDate>false</LinksUpToDate>
  <CharactersWithSpaces>1851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2026-01-07T09:12:06Z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