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W014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兴龙湖院区核医学科闭门器及终端监控系统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8160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兴龙湖院区核医学科闭门器及终端监控系统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总预算18,710.00元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  <w:bookmarkStart w:id="0" w:name="_GoBack"/>
            <w:bookmarkEnd w:id="0"/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6A6DC8F7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4.具有省级（或直辖市）及以上公共安防协会颁发的三级及以上安防资质证书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兴龙湖院区核医学科闭门器及终端监控系统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兴龙湖院区核医学科闭门器及终端监控系统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兴龙湖院区核医学科闭门器及终端监控系统的技术参数要求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tbl>
      <w:tblPr>
        <w:tblW w:w="860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10"/>
        <w:gridCol w:w="1680"/>
        <w:gridCol w:w="1660"/>
        <w:gridCol w:w="1480"/>
      </w:tblGrid>
      <w:tr w14:paraId="04CD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5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E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4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2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525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C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F0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解码器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4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D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5AE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6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0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D5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刷卡读头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5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2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436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9F6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7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70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8T监控专用硬盘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F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9E9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50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B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93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电动闭门器（横装）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E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C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E16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7D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A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10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超五类网线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4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2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2E1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57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2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A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电源线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4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8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BAF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326EE5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技术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需求</w:t>
      </w:r>
    </w:p>
    <w:tbl>
      <w:tblPr>
        <w:tblW w:w="86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15"/>
        <w:gridCol w:w="6766"/>
      </w:tblGrid>
      <w:tr w14:paraId="5DE4C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9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7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1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</w:tr>
      <w:tr w14:paraId="7695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8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3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解码器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9633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1.采用嵌入式架构，专用Linux系统，使用DSP解码。为了设备稳定可靠运行，不得采用工控机或者PC机的X86架构。支持1路3200W、或1路2400W、或2路1200W、或4路800W、或5路600W、或9路400W、或16路200W 像素的视频图像同时解码上墙，支持对主/子码流区分取流和解码显示。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2.支持接入MPEG4、MPEG2、H.264、MJPEG、H.265、SVAC等编码格式视频，并解码输出，为保证产品兼容性，需提供设备支持GB/T 28181-2022的证明。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3.★支持通过客户端软件将电脑整屏、单窗口、自定义区域的图像投屏上墙，画面帧率可达30fps，分辨率为1920×1080，延迟低于90ms，可发送至多个输出接口拼接显示。（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提供封面具有CNAS认证标识的公安部报告证明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4.每个输出口支持任意开窗、漫游；任意1路信号显示画面可进行任意漫游、缩放。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5.可在单屏或多屏的任意位置上叠加显示，图层最大不少于64层。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6.支持1、2、4、6、8、9、10、12、16画面分割显示，支持M×N≤64的任意分割。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7.★显控系统设备间支持信息交互功能，通过平台/客户端界面能够查看屏幕运维信息，包括使用时长、序列号、温度、亮度、显示模式，支持下发配置屏幕参数。（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提供封面具有CMA、ilac-MRA、CNAS标志的国家级检测机构的检测报告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8.支持通过客户端，实现设备与摄像机之间的双向语音对讲。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9.支持PC软件客户端、WEB浏览器客户端、平台客户端、移动APP客户端、可视化平台方式访问和管理样机。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支持黑白名单功能，最多可设置256个黑白名单；当设置黑白名单时，只允许白名单IP访问；当设置黑名单时，黑名单内IP无法访问。</w:t>
            </w:r>
            <w:r>
              <w:rPr>
                <w:rStyle w:val="35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5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 w:bidi="ar"/>
              </w:rPr>
              <w:t>10.值岗检测：支持接入具有值岗检测功能的前端摄像机，支持人员是否在岗、是否玩手机、是否睡觉的检测，可对前端码流里面的智能信息进行解码并显示，并触发报警弹窗、联动报警输出。</w:t>
            </w:r>
            <w:r>
              <w:rPr>
                <w:rStyle w:val="35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5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 w:bidi="ar"/>
              </w:rPr>
              <w:t>11.★</w:t>
            </w:r>
            <w:r>
              <w:rPr>
                <w:rStyle w:val="35"/>
                <w:rFonts w:hint="eastAsia" w:ascii="宋体" w:hAnsi="宋体" w:eastAsia="宋体" w:cs="宋体"/>
                <w:b/>
                <w:bCs/>
                <w:sz w:val="18"/>
                <w:szCs w:val="18"/>
                <w:bdr w:val="none" w:color="auto" w:sz="0" w:space="0"/>
                <w:lang w:val="en-US" w:eastAsia="zh-CN" w:bidi="ar"/>
              </w:rPr>
              <w:t>所有设备需与院区现有综合安防平台无缝对接，并提供无缝对接承诺函加盖供货方鲜章</w:t>
            </w:r>
            <w:r>
              <w:rPr>
                <w:rStyle w:val="35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 w:bidi="ar"/>
              </w:rPr>
              <w:t>。</w:t>
            </w:r>
          </w:p>
        </w:tc>
      </w:tr>
      <w:tr w14:paraId="41E3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F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5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刷卡读头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70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1.同时支持RS485和韦根协议。支持防拆报警功能。具有防水设计，防水等级IP65。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2.符合GB/T24021-2001idt ISO14021:1999《环境管理环境标志与声明自我环境声明(Ⅱ型环境标志)》的要求。</w:t>
            </w:r>
          </w:p>
        </w:tc>
      </w:tr>
      <w:tr w14:paraId="5563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2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5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8T监控专用硬盘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71D4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1.容量：8TB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2.接口：SATA 6Gb/s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3.转速：5400 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4.缓存：256MB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5.盘体尺寸：3.5英寸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6.应用定位：监控专用（SkyHawk）、24×7连续写入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7.年工作负载：≥180TB/年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8.最大支持摄像头：≥64路高清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9.MTBF：≥100万小时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10.固件特性：ImagePerfect™ 视频优化固件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11.不可恢复错误率：≤1 sector / 10¹</w:t>
            </w:r>
            <w:r>
              <w:rPr>
                <w:rStyle w:val="36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 w:bidi="ar"/>
              </w:rPr>
              <w:t>⁴</w:t>
            </w:r>
            <w:r>
              <w:rPr>
                <w:rStyle w:val="37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bits</w:t>
            </w:r>
            <w:r>
              <w:rPr>
                <w:rStyle w:val="37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7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 w:bidi="ar"/>
              </w:rPr>
              <w:t>12.持续传输率：最高180MB/s</w:t>
            </w:r>
            <w:r>
              <w:rPr>
                <w:rStyle w:val="37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7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 w:bidi="ar"/>
              </w:rPr>
              <w:t>13.平均延迟：6.0ms</w:t>
            </w:r>
            <w:r>
              <w:rPr>
                <w:rStyle w:val="37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7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 w:bidi="ar"/>
              </w:rPr>
              <w:t>14.工作温度：0°C～65°C</w:t>
            </w:r>
            <w:r>
              <w:rPr>
                <w:rStyle w:val="37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7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 w:bidi="ar"/>
              </w:rPr>
              <w:t>15.功耗：待机/低功耗≤5W，工作≤8W。</w:t>
            </w:r>
          </w:p>
        </w:tc>
      </w:tr>
      <w:tr w14:paraId="229B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0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3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电动闭门器（横装）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A1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1.开门角度：90°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2.静态功率：小于2W(无电磁锁)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3.电源需求：AC90 - 265V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4.外形尺寸：≤520*76*110mm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5.开关门速度:15~3秒(可调)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6.额定功率:≤80W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7.运行环境温度:-40°C~60°C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8.适用范围:≤1800mm宽度，180KG以内各种平开门。</w:t>
            </w:r>
          </w:p>
        </w:tc>
      </w:tr>
      <w:tr w14:paraId="003A2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7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5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超五类网线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05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超五类非屏蔽四对双绞网络线缆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1.产品型号：UTP5e HSYV4×2×0.5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2.标准：YD/T1019, ANSI/TIA 568.2-D-2018 ,ISO/IEC 11801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3.通过标准最高传输频率100MHz测试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4.额定传输速率(NVP)：69%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5.单根导体直流电阻：≤9.5Ω/100m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6.导体规格：4×2×0.5±0.01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7.绝缘：HDPE ,绝缘外径0.90±0.05mm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8.护套材料：PVC，护套外径：5.0±0.4mm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9.护套常规颜色：灰色、蓝色、橙色、紫色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10.导体间介电强度，DC，1min：1Kv/1min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11.传播时延差≤45nF/100m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12.最小内弯曲半径：建议敷设弯曲半径&gt;8倍线缆外径，使用拉力：建议使用时长期拉力&lt;20N。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13.包装方式305米/内箱，4内箱/箱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14.安装温度：不低于0℃，工作温度：-20℃～+60℃。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产品传输性能符合100米信道测试并提供第三方检验报告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16.产品资质认证：通过ISO9001质量体系认证。</w:t>
            </w:r>
          </w:p>
        </w:tc>
      </w:tr>
      <w:tr w14:paraId="2F02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4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电源线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A6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聚氯乙烯绝缘软电缆电线（护套）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1.导体结构：32支Φ0.20mm±0.014无氧铜丝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2.内绝缘厚度：≥0.6mm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3.外护套厚度：≥0.8mm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4.外护套参考直径：6.9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5.线缆工作温度：高温70℃，低温-20℃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6.线缆敷设温度：不低于0℃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7.70℃时绝缘电阻最小值： 0.010MΩ/km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8.20℃时导体直流电阻最大值：19.5Ω/km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9.绝缘延伸率：150%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10.护套延伸率：150%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11.绝缘材质：聚氯乙烯（PVC）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12.护套材质：聚氯乙烯（PVC）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13.适用额定电压：300/500V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产品资质认证：通过国家CCC认证，ISO9001质量体系认证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。</w:t>
            </w:r>
          </w:p>
        </w:tc>
      </w:tr>
    </w:tbl>
    <w:p w14:paraId="46B80CD7">
      <w:pPr>
        <w:spacing w:line="520" w:lineRule="exact"/>
        <w:ind w:firstLine="482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三、其他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需求</w:t>
      </w:r>
    </w:p>
    <w:p w14:paraId="4570CD1A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1.设施设备须与医院在用安防平台相匹配，并将设备接入医院综合安防平台，确保其能正常进行使用。</w:t>
      </w:r>
    </w:p>
    <w:p w14:paraId="5244AC60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2.施工前须在医院相关部门办理施工许可申请；所有线管均需要进行穿管处理，施工必须符合国家相关标准和规范的要求；施工后需对场地进行清理打扫。</w:t>
      </w:r>
    </w:p>
    <w:p w14:paraId="17A4A9AB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3.在服务过程中，供货方应采取有效的安全措施，保证施工人员和其他人员的人身安全，并承担因安全事故导致的一切经济和法律责任；如有损坏财产须照价赔偿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E7155B1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36284D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附件2：兴龙湖院区核医学科闭门器及终端监控系统的商务需求</w:t>
      </w:r>
    </w:p>
    <w:p w14:paraId="2C58B948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采购的产品为正规厂家生产的全新合格产品，产品质量须符合国家相关的产品质量标准及要求，提供产品检验报告或合格证明；所有购买的产品及其配件等质保期1年及以上，质保期内对自然损坏需免费维修、更换。</w:t>
      </w:r>
    </w:p>
    <w:p w14:paraId="5D321668">
      <w:pPr>
        <w:pStyle w:val="10"/>
        <w:spacing w:before="0" w:beforeAutospacing="0" w:after="0" w:afterAutospacing="0" w:line="52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hAnsi="宋体" w:cs="宋体"/>
          <w:sz w:val="24"/>
          <w:szCs w:val="24"/>
          <w:lang w:val="en-US" w:eastAsia="zh-CN"/>
        </w:rPr>
        <w:t>项目地点：重庆医科大学附属永川医院兴龙湖院区核医学科</w:t>
      </w:r>
    </w:p>
    <w:p w14:paraId="2D056AE5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现场勘察：</w:t>
      </w:r>
      <w:r>
        <w:rPr>
          <w:rFonts w:hint="eastAsia" w:hAnsi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需到现场进行勘察，相关情况咨询请联系秦老师（联系电话：17783439209）</w:t>
      </w:r>
      <w:r>
        <w:rPr>
          <w:rFonts w:hint="eastAsia" w:hAnsi="宋体" w:cs="宋体"/>
          <w:sz w:val="24"/>
          <w:szCs w:val="24"/>
          <w:lang w:eastAsia="zh-CN"/>
        </w:rPr>
        <w:t>。</w:t>
      </w:r>
    </w:p>
    <w:p w14:paraId="53AA362D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工期要求：采购合同签订后，</w:t>
      </w:r>
      <w:r>
        <w:rPr>
          <w:rFonts w:hint="eastAsia" w:hAnsi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应在接到采购方电话通知</w:t>
      </w:r>
      <w:r>
        <w:rPr>
          <w:rFonts w:hint="eastAsia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日内完成安装及调试工作。</w:t>
      </w:r>
    </w:p>
    <w:p w14:paraId="78E65EBE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报价要求：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报价为包干价，包含货款、材料费、运输费、人工费、机械使用费、安全文明施工费、税费等各项费用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6CB3020F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验收方式：设备调试安装完毕后，由采购方组织相关人员同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一起进行验收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；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验收时供货方须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移交产品合格证等材料，验收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合格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后双方人员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共同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签字确认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35839860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验收合格后，供货方提供验收资料、有效合法的发票，经采购方审核无误后60日内以转账方式向供货方支付合同价款100%；因供货方开具发票不符合要求的，采购方有权拒绝支付合同价款且不承担任何延迟履行的责任。</w:t>
      </w:r>
    </w:p>
    <w:p w14:paraId="7996A87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售后服务：供货方接到采购方通知后应立即响应，电话咨询不能解决的应在24小时内安排技术人员到达现场处理，直至解除设施故障，给采购方造成损失的还应由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负责赔偿。供货方应认真履行售后服务承诺，质保期后提供售后服务的，维修只收取配件费。供货方提供有效的售后联系人和电话，如有变更，应及时通知采购方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3F3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64" w:type="dxa"/>
            <w:noWrap w:val="0"/>
            <w:vAlign w:val="center"/>
          </w:tcPr>
          <w:p w14:paraId="1B51C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64" w:type="dxa"/>
            <w:noWrap w:val="0"/>
            <w:vAlign w:val="center"/>
          </w:tcPr>
          <w:p w14:paraId="2A3F26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45DBE1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B8119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25259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AD3B7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3A84FC5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7B0173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207592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9D99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361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4" w:type="dxa"/>
            <w:noWrap w:val="0"/>
            <w:vAlign w:val="center"/>
          </w:tcPr>
          <w:p w14:paraId="48E8D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564" w:type="dxa"/>
            <w:noWrap w:val="0"/>
            <w:vAlign w:val="center"/>
          </w:tcPr>
          <w:p w14:paraId="361192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342654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1119AE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3E9047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482EA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1F70734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10EC73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4CD107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387EA3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3B6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4EB105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0F2572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05" w:type="dxa"/>
            <w:noWrap w:val="0"/>
            <w:vAlign w:val="top"/>
          </w:tcPr>
          <w:p w14:paraId="21F2A1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B1624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F7FED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top"/>
          </w:tcPr>
          <w:p w14:paraId="62F16B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top"/>
          </w:tcPr>
          <w:p w14:paraId="70B40B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065C21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5CFC71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4CB8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95EA5FC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0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以上报价均为全费用综合报价，应包含</w:t>
      </w:r>
      <w:r>
        <w:rPr>
          <w:rFonts w:hint="eastAsia" w:ascii="宋体" w:hAnsi="宋体" w:eastAsia="宋体" w:cs="宋体"/>
          <w:color w:val="000000"/>
          <w:szCs w:val="28"/>
        </w:rPr>
        <w:t>但</w:t>
      </w:r>
      <w:r>
        <w:rPr>
          <w:rFonts w:hint="eastAsia" w:ascii="宋体" w:hAnsi="宋体" w:eastAsia="宋体" w:cs="宋体"/>
          <w:color w:val="FF0000"/>
          <w:szCs w:val="28"/>
        </w:rPr>
        <w:t>不限于货款、</w:t>
      </w:r>
      <w:r>
        <w:rPr>
          <w:rFonts w:hint="eastAsia" w:hAnsi="宋体" w:cs="宋体"/>
          <w:color w:val="FF0000"/>
          <w:szCs w:val="28"/>
          <w:lang w:val="en-US" w:eastAsia="zh-CN"/>
        </w:rPr>
        <w:t>材料费、</w:t>
      </w:r>
      <w:r>
        <w:rPr>
          <w:rFonts w:hint="eastAsia" w:ascii="宋体" w:hAnsi="宋体" w:eastAsia="宋体" w:cs="宋体"/>
          <w:color w:val="FF0000"/>
          <w:szCs w:val="28"/>
        </w:rPr>
        <w:t>运输费、人工费、机械使用费、安全文明施工费、税费等各项费用；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因供货方自身原因造成漏报、少报皆由其自行承担责任，医院不再补偿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270CEA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3B9999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EE199A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A45699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23468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40316A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0A078E0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943F4BC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D453517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74BB1968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E6942C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CC2165F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25036A2D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7E377F4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CBF75D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08BBB7A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5C8CC50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276425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BCBF79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F05E4A5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50D8F340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772FBECE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7494955C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E92DC0"/>
    <w:rsid w:val="02660EA6"/>
    <w:rsid w:val="03541CED"/>
    <w:rsid w:val="03595555"/>
    <w:rsid w:val="03BD5AE4"/>
    <w:rsid w:val="04106624"/>
    <w:rsid w:val="0559183C"/>
    <w:rsid w:val="056D55A3"/>
    <w:rsid w:val="05D9472B"/>
    <w:rsid w:val="08761FAF"/>
    <w:rsid w:val="08AC59F4"/>
    <w:rsid w:val="0988346A"/>
    <w:rsid w:val="09D21123"/>
    <w:rsid w:val="0A4A209B"/>
    <w:rsid w:val="0AD16319"/>
    <w:rsid w:val="0B1D155E"/>
    <w:rsid w:val="0BE45BD8"/>
    <w:rsid w:val="0BED532D"/>
    <w:rsid w:val="0C4735CD"/>
    <w:rsid w:val="0DA6583B"/>
    <w:rsid w:val="0E1924B1"/>
    <w:rsid w:val="0E497A3E"/>
    <w:rsid w:val="0EAC0C2F"/>
    <w:rsid w:val="0F8C4E54"/>
    <w:rsid w:val="0FD54A01"/>
    <w:rsid w:val="100625C1"/>
    <w:rsid w:val="10931233"/>
    <w:rsid w:val="109951E3"/>
    <w:rsid w:val="10BE7E33"/>
    <w:rsid w:val="10FE773C"/>
    <w:rsid w:val="11015DBF"/>
    <w:rsid w:val="11415615"/>
    <w:rsid w:val="12016F10"/>
    <w:rsid w:val="122704B0"/>
    <w:rsid w:val="129E76B0"/>
    <w:rsid w:val="12AA1929"/>
    <w:rsid w:val="12D15108"/>
    <w:rsid w:val="13387E13"/>
    <w:rsid w:val="13946135"/>
    <w:rsid w:val="13BA5B9C"/>
    <w:rsid w:val="152D44CE"/>
    <w:rsid w:val="168406E3"/>
    <w:rsid w:val="16F2564D"/>
    <w:rsid w:val="171C0087"/>
    <w:rsid w:val="17312619"/>
    <w:rsid w:val="191775ED"/>
    <w:rsid w:val="19575737"/>
    <w:rsid w:val="1A3A71B0"/>
    <w:rsid w:val="1A734CF7"/>
    <w:rsid w:val="1A8B2187"/>
    <w:rsid w:val="1BBE2F64"/>
    <w:rsid w:val="1BEC41F7"/>
    <w:rsid w:val="1BF27CFA"/>
    <w:rsid w:val="1C10630C"/>
    <w:rsid w:val="1CA65F3A"/>
    <w:rsid w:val="1CF71C0F"/>
    <w:rsid w:val="1D7414B2"/>
    <w:rsid w:val="1DD925F6"/>
    <w:rsid w:val="1E002D45"/>
    <w:rsid w:val="1EB51D82"/>
    <w:rsid w:val="1F784B5D"/>
    <w:rsid w:val="1FF64400"/>
    <w:rsid w:val="209D014A"/>
    <w:rsid w:val="20C02160"/>
    <w:rsid w:val="219F63D1"/>
    <w:rsid w:val="21A34113"/>
    <w:rsid w:val="21D818E3"/>
    <w:rsid w:val="22E03145"/>
    <w:rsid w:val="250F6255"/>
    <w:rsid w:val="27D03788"/>
    <w:rsid w:val="282835C4"/>
    <w:rsid w:val="28642123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AC1C27"/>
    <w:rsid w:val="325925CC"/>
    <w:rsid w:val="329830F5"/>
    <w:rsid w:val="32B75C71"/>
    <w:rsid w:val="33C702F3"/>
    <w:rsid w:val="33D25E81"/>
    <w:rsid w:val="34060532"/>
    <w:rsid w:val="351D3D85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DE851AF"/>
    <w:rsid w:val="4E564138"/>
    <w:rsid w:val="4F1D4C56"/>
    <w:rsid w:val="4FA7106A"/>
    <w:rsid w:val="4FE237A9"/>
    <w:rsid w:val="50C80BF1"/>
    <w:rsid w:val="516A7EFA"/>
    <w:rsid w:val="51823496"/>
    <w:rsid w:val="521265C8"/>
    <w:rsid w:val="524E3165"/>
    <w:rsid w:val="529214B7"/>
    <w:rsid w:val="52CF1BE3"/>
    <w:rsid w:val="53FE0C17"/>
    <w:rsid w:val="542720D3"/>
    <w:rsid w:val="54A45387"/>
    <w:rsid w:val="556B5310"/>
    <w:rsid w:val="55AC0AF6"/>
    <w:rsid w:val="55AF63B2"/>
    <w:rsid w:val="55F54236"/>
    <w:rsid w:val="5732516C"/>
    <w:rsid w:val="57534CD3"/>
    <w:rsid w:val="57792C45"/>
    <w:rsid w:val="57CA34A1"/>
    <w:rsid w:val="595B6AA6"/>
    <w:rsid w:val="59EA27A3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557234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0D56B7"/>
    <w:rsid w:val="66246472"/>
    <w:rsid w:val="66522FDF"/>
    <w:rsid w:val="66BA2932"/>
    <w:rsid w:val="67F228C3"/>
    <w:rsid w:val="683E7CBF"/>
    <w:rsid w:val="68585908"/>
    <w:rsid w:val="68625342"/>
    <w:rsid w:val="6A072332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464F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FF6275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9291C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character" w:customStyle="1" w:styleId="35">
    <w:name w:val="font21"/>
    <w:basedOn w:val="1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6">
    <w:name w:val="font51"/>
    <w:basedOn w:val="1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7">
    <w:name w:val="font31"/>
    <w:basedOn w:val="1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3841</Words>
  <Characters>4242</Characters>
  <Lines>12</Lines>
  <Paragraphs>3</Paragraphs>
  <TotalTime>11</TotalTime>
  <ScaleCrop>false</ScaleCrop>
  <LinksUpToDate>false</LinksUpToDate>
  <CharactersWithSpaces>4595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岁月静好</cp:lastModifiedBy>
  <cp:lastPrinted>2026-02-10T00:58:00Z</cp:lastPrinted>
  <dcterms:modified xsi:type="dcterms:W3CDTF">2026-03-02T09:08:08Z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eyJoZGlkIjoiMWVlNmI0MmE0NTA0YzQ2ZTA2ZmE1NDY0MzkxMjRhYzMiLCJ1c2VySWQiOiIxMTgwNjA1MTYzIn0=</vt:lpwstr>
  </property>
</Properties>
</file>