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W017</w:t>
      </w:r>
      <w:bookmarkStart w:id="0" w:name="_GoBack"/>
      <w:bookmarkEnd w:id="0"/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兴龙湖院区路障石球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兴龙湖院区路障石球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采购数量：路障石球30个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总预算13,500.00元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兴龙湖院区路障石球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兴龙湖院区路障石球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兴龙湖院区路障石球的技术参数要求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6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0"/>
        <w:gridCol w:w="1680"/>
        <w:gridCol w:w="1660"/>
        <w:gridCol w:w="1480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路障石球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3EB72EC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路障石球规格50cm*50cm，材质为花岗岩。                                                              </w:t>
      </w:r>
    </w:p>
    <w:p w14:paraId="2EFFA58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三、其他要求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按采购方要求将花岗岩路障石球摆放在指定位置，所有花岗岩路障石球摆放整齐合理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附件2：兴龙湖院区路障石球的商务需求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质保期1年及以上。供货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提供的产品须为正规厂家生产的合格产品，产品质量须符合国家相关的产品质量标准及要求。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2D056AE5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现场勘察：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需到现场进行勘察，相关情况咨询请联系秦老师（联系电话：15909333944）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工期要求：采购合同签订后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接到采购方电话通知后5个工作</w:t>
      </w:r>
      <w:r>
        <w:rPr>
          <w:rFonts w:hint="eastAsia" w:ascii="宋体" w:hAnsi="宋体" w:eastAsia="宋体" w:cs="宋体"/>
          <w:sz w:val="24"/>
          <w:szCs w:val="24"/>
        </w:rPr>
        <w:t>日内完成。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报价为包干价，包含货款、运输费、保险费、税费等各项费用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验收方式：供货方货物达到指定地点后，由采购方收货人员进行现场验收入库，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验收合格后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双方在送货单据上签字确认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3583986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收合格后，供货方提供验收资料、有效合法的发票，经采购方审核无误后60日内以转账方式向供货方支付合同价款100%；因供货方开具发票不符合要求的，采购方有权拒绝支付合同价款且不承担任何延迟履行的责任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质保期内免费维修或更换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不限于货款、运输费、</w:t>
      </w:r>
      <w:r>
        <w:rPr>
          <w:rFonts w:hint="eastAsia" w:hAnsi="宋体" w:cs="宋体"/>
          <w:color w:val="FF0000"/>
          <w:szCs w:val="28"/>
          <w:lang w:val="en-US" w:eastAsia="zh-CN"/>
        </w:rPr>
        <w:t>保险费</w:t>
      </w:r>
      <w:r>
        <w:rPr>
          <w:rFonts w:hint="eastAsia" w:ascii="宋体" w:hAnsi="宋体" w:eastAsia="宋体" w:cs="宋体"/>
          <w:color w:val="FF0000"/>
          <w:szCs w:val="28"/>
        </w:rPr>
        <w:t>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0D8F340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72FBEC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1644</Characters>
  <Lines>12</Lines>
  <Paragraphs>3</Paragraphs>
  <TotalTime>26</TotalTime>
  <ScaleCrop>false</ScaleCrop>
  <LinksUpToDate>false</LinksUpToDate>
  <CharactersWithSpaces>1654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2026-02-10T00:58:00Z</cp:lastPrinted>
  <dcterms:modified xsi:type="dcterms:W3CDTF">2026-03-03T01:40:08Z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