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第二次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W020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总预算3万元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因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报名供应商不足三家，故第二次挂网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产科VIP病房家电的技术参数要求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p w14:paraId="26FBE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2"/>
        <w:tblW w:w="7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187"/>
        <w:gridCol w:w="1525"/>
        <w:gridCol w:w="1300"/>
        <w:gridCol w:w="1188"/>
      </w:tblGrid>
      <w:tr w14:paraId="328E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2700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58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8627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CB415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A1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6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90E8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1BAE1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壁挂式滚筒洗烘一体机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37E2A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3425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AF4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00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E5F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F95C5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电视机（75英寸）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E6D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6AF5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F12D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A6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6E78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9EDBF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电视机（85英寸）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D0F0E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D2DB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0FFD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FB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1892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46ADE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嵌入式两开门冰箱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F0B3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33E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D67BF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3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0B2D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419C8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消毒温奶摇奶一体机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A9F6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07DE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172B4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4BB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5EAE9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（一）壁挂式滚筒洗烘一体机</w:t>
      </w:r>
    </w:p>
    <w:p w14:paraId="206E0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1.洗衣参数：洗涤容量≥3kg，适合清洗内衣、袜子、婴儿衣物或少量夏季衣物；烘干容量：≥1.5kg。</w:t>
      </w:r>
    </w:p>
    <w:p w14:paraId="4CFF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2.核心功能与技术：</w:t>
      </w:r>
    </w:p>
    <w:p w14:paraId="755C2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</w:rPr>
        <w:t>除菌技术：高温煮洗（≥95℃）、紫外线除菌等，可根据对衣物材质的保护需求选择。</w:t>
      </w:r>
    </w:p>
    <w:p w14:paraId="78CC9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>自清洁系统：具备筒自洁或风道清洁功能，防止毛絮堆积和霉菌滋生。</w:t>
      </w:r>
    </w:p>
    <w:p w14:paraId="7253C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sz w:val="24"/>
          <w:szCs w:val="24"/>
        </w:rPr>
        <w:t>智能操作：支持APP远程控制、智能投放洗涤剂等。</w:t>
      </w:r>
    </w:p>
    <w:p w14:paraId="76866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3.性能与能耗指标：</w:t>
      </w:r>
    </w:p>
    <w:p w14:paraId="4D7EB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能效等级：1级能效。</w:t>
      </w:r>
    </w:p>
    <w:p w14:paraId="49FD5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洗净比：≥1.05。</w:t>
      </w:r>
    </w:p>
    <w:p w14:paraId="37FC1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噪音值：≤42分贝。</w:t>
      </w:r>
    </w:p>
    <w:p w14:paraId="5D64F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</w:rPr>
        <w:t>电机类型：变频电机。</w:t>
      </w:r>
    </w:p>
    <w:p w14:paraId="397F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（二）电视机</w:t>
      </w:r>
    </w:p>
    <w:p w14:paraId="3C8EE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1.屏幕尺寸：75英寸（2台），85英寸（1台）。</w:t>
      </w:r>
    </w:p>
    <w:p w14:paraId="46882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2.分辨率：≥4K Ultra HD (3840*2160像素)。</w:t>
      </w:r>
    </w:p>
    <w:p w14:paraId="38305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3.运行内存≥2G，存储内存≥32G。</w:t>
      </w:r>
    </w:p>
    <w:p w14:paraId="2078D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4.屏幕技术：QLED。</w:t>
      </w:r>
    </w:p>
    <w:p w14:paraId="2459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5.刷新率：≥60Hz。</w:t>
      </w:r>
    </w:p>
    <w:p w14:paraId="506C0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6.峰值亮度：≥385 cd/m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756E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操作系统：支持通电开机启动，可根据房间通电情况自动开关机；支持音量定制：支持设置开机音量、最大音量、最小音；支持设置锁定：系统设置锁定、开机信号源锁定、本机按键锁定等；支持开机直达指定主页。</w:t>
      </w:r>
    </w:p>
    <w:p w14:paraId="6B9C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8.最大音响功率：≥30W。</w:t>
      </w:r>
    </w:p>
    <w:p w14:paraId="093C5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9.HDMI接口：≥3个HDMI接口。</w:t>
      </w:r>
    </w:p>
    <w:p w14:paraId="285AD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（三）嵌入式冰箱两开门（330-450L）</w:t>
      </w:r>
    </w:p>
    <w:p w14:paraId="6BED3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1.上下双门，上部冷藏，下部冷冻。</w:t>
      </w:r>
    </w:p>
    <w:p w14:paraId="15C74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2.尺寸：高度1500-1900mm。</w:t>
      </w:r>
    </w:p>
    <w:p w14:paraId="32B87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3.制冷方式：风冷，自动除霜。</w:t>
      </w:r>
    </w:p>
    <w:p w14:paraId="6E437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4.能效等级：一级或二级。</w:t>
      </w:r>
    </w:p>
    <w:p w14:paraId="7E268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5.噪音值：运行噪音≤38dB。</w:t>
      </w:r>
    </w:p>
    <w:p w14:paraId="46835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6.循环系统：双循环/双系统，冷藏、冷冻独立控温，不串味。</w:t>
      </w:r>
    </w:p>
    <w:p w14:paraId="3F7AE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7.散热方式：底部前置散热。</w:t>
      </w:r>
    </w:p>
    <w:p w14:paraId="4E271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（四）消毒温奶摇奶一体机</w:t>
      </w:r>
    </w:p>
    <w:p w14:paraId="74CCF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1.整机功率：≤1300W。</w:t>
      </w:r>
    </w:p>
    <w:p w14:paraId="67BF2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2.电压：220V/50Hz。</w:t>
      </w:r>
    </w:p>
    <w:p w14:paraId="35079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3.消毒柜容量：≥13L。</w:t>
      </w:r>
    </w:p>
    <w:p w14:paraId="6AA2C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4.玻璃壶容量：≥1500mL。</w:t>
      </w:r>
    </w:p>
    <w:p w14:paraId="2BDD9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5.主要材质：高硼硅玻璃、SUS316L不锈钢、SUS304不锈钢、PP。</w:t>
      </w:r>
    </w:p>
    <w:p w14:paraId="459570D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6.紫外线灯珠使用寿命：≥15000小时。</w:t>
      </w:r>
    </w:p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附件2：产科VIP病房家电的商务需求</w:t>
      </w:r>
    </w:p>
    <w:p w14:paraId="2C58B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供货方提供的产品须为正规厂家生产的全新合格产品，产品质量须符合国家相关的产品质量标准及要求，验收时提供检测报告或合格证明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FF53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2.质保期：整机质保1年及以上。</w:t>
      </w:r>
    </w:p>
    <w:p w14:paraId="53AA36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合同签订后，成交供应商应在接到采购方电话通知后15天内到货并安装到位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报价均为包干价，包含但不限于货款、运输费、保险费、安装费、税费等各项费用。</w:t>
      </w:r>
    </w:p>
    <w:p w14:paraId="041CFF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.运输与安装：货物运输及安装中，供货方应采取有效的安全措施，保证工作人员和其他人员的人身安全，并承担因安全事故导致的一切经济和法律责任。如有损坏财产须照价赔偿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6CB302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验收方式：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按期供货</w:t>
      </w:r>
      <w:r>
        <w:rPr>
          <w:rFonts w:hint="eastAsia" w:hAnsi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调试正常运行后，由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hAnsi="宋体" w:cs="宋体"/>
          <w:sz w:val="24"/>
          <w:szCs w:val="24"/>
          <w:lang w:val="en-US" w:eastAsia="zh-CN"/>
        </w:rPr>
        <w:t>方组织双方验收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合格后</w:t>
      </w:r>
      <w:r>
        <w:rPr>
          <w:rFonts w:hint="eastAsia" w:hAnsi="宋体" w:cs="宋体"/>
          <w:sz w:val="24"/>
          <w:szCs w:val="24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</w:rPr>
        <w:t>共同签字确认。</w:t>
      </w:r>
    </w:p>
    <w:p w14:paraId="3583986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签订时，成交供应商向采购方转账支付合同金额8%的履约保证金；验收合格后，供货方提供验收资料、有效合法发票，经采购方审核无误后60日内以转账方式向供货方支付合同价款100%；履约保证金在所有产品质保期满后无息支付。</w:t>
      </w:r>
    </w:p>
    <w:p w14:paraId="654610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7.售后服务：维修响应时间为2小时，4小时内应安排维修人员到达现场维修，质保期内免费维修，质保期外维修只收取材料费。</w:t>
      </w:r>
    </w:p>
    <w:p w14:paraId="17D23AC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5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5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</w:t>
      </w:r>
      <w:r>
        <w:rPr>
          <w:rFonts w:hint="eastAsia" w:hAnsi="宋体" w:cs="宋体"/>
          <w:kern w:val="2"/>
          <w:szCs w:val="24"/>
          <w:lang w:val="en-US" w:eastAsia="zh-CN"/>
        </w:rPr>
        <w:t>包干价</w:t>
      </w:r>
      <w:r>
        <w:rPr>
          <w:rFonts w:hint="eastAsia" w:ascii="宋体" w:hAnsi="宋体" w:eastAsia="宋体" w:cs="宋体"/>
          <w:kern w:val="2"/>
          <w:szCs w:val="24"/>
        </w:rPr>
        <w:t>，包含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</w:t>
      </w:r>
      <w:r>
        <w:rPr>
          <w:rFonts w:hint="eastAsia" w:hAnsi="宋体" w:cs="宋体"/>
          <w:color w:val="FF0000"/>
          <w:szCs w:val="28"/>
          <w:lang w:val="en-US" w:eastAsia="zh-CN"/>
        </w:rPr>
        <w:t>运输费、保险费</w:t>
      </w:r>
      <w:r>
        <w:rPr>
          <w:rFonts w:hint="eastAsia" w:ascii="宋体" w:hAnsi="宋体" w:eastAsia="宋体" w:cs="宋体"/>
          <w:color w:val="FF0000"/>
          <w:szCs w:val="28"/>
        </w:rPr>
        <w:t>、</w:t>
      </w:r>
      <w:r>
        <w:rPr>
          <w:rFonts w:hint="eastAsia" w:hAnsi="宋体" w:cs="宋体"/>
          <w:color w:val="FF0000"/>
          <w:szCs w:val="28"/>
          <w:lang w:val="en-US" w:eastAsia="zh-CN"/>
        </w:rPr>
        <w:t>安装费、</w:t>
      </w:r>
      <w:r>
        <w:rPr>
          <w:rFonts w:hint="eastAsia" w:ascii="宋体" w:hAnsi="宋体" w:eastAsia="宋体" w:cs="宋体"/>
          <w:color w:val="FF0000"/>
          <w:szCs w:val="28"/>
        </w:rPr>
        <w:t>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DEDB66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1AA638B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A65F3A"/>
    <w:rsid w:val="1CF71C0F"/>
    <w:rsid w:val="1D7414B2"/>
    <w:rsid w:val="1DA55319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9F552D0"/>
    <w:rsid w:val="3B3A743F"/>
    <w:rsid w:val="3B6C3370"/>
    <w:rsid w:val="3B8B7D39"/>
    <w:rsid w:val="3C5A141B"/>
    <w:rsid w:val="3DA610F5"/>
    <w:rsid w:val="3E5315DD"/>
    <w:rsid w:val="3F8B194E"/>
    <w:rsid w:val="400D3374"/>
    <w:rsid w:val="4021297B"/>
    <w:rsid w:val="410C28BC"/>
    <w:rsid w:val="41436921"/>
    <w:rsid w:val="41D659E7"/>
    <w:rsid w:val="42D71A17"/>
    <w:rsid w:val="43980E0E"/>
    <w:rsid w:val="43F27691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674BED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A9810E1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4ED7A84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B0F1047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2385</Words>
  <Characters>2619</Characters>
  <Lines>12</Lines>
  <Paragraphs>3</Paragraphs>
  <TotalTime>12</TotalTime>
  <ScaleCrop>false</ScaleCrop>
  <LinksUpToDate>false</LinksUpToDate>
  <CharactersWithSpaces>2958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2026-04-02T03:56:53Z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3B7CD535B2D54DD4A09B7C36E0FDE443_13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