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6FW042</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突发环境事件风险评估及应急预案编制服务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4</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24</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4</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28</w:t>
            </w:r>
            <w:bookmarkStart w:id="2" w:name="_GoBack"/>
            <w:bookmarkEnd w:id="2"/>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突发环境事件风险评估及应急预案编制服务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总预算为2.3万元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7BC0E314">
            <w:pPr>
              <w:keepLines/>
              <w:spacing w:line="340" w:lineRule="exact"/>
              <w:rPr>
                <w:rFonts w:hint="eastAsia" w:ascii="楷体" w:hAnsi="楷体" w:eastAsia="楷体"/>
                <w:sz w:val="24"/>
                <w:szCs w:val="24"/>
                <w:lang w:val="en-US" w:eastAsia="zh-CN"/>
              </w:rPr>
            </w:pPr>
            <w:r>
              <w:rPr>
                <w:rFonts w:hint="eastAsia" w:ascii="楷体" w:hAnsi="楷体" w:eastAsia="楷体"/>
                <w:sz w:val="24"/>
                <w:szCs w:val="24"/>
                <w:lang w:val="en-US" w:eastAsia="zh-CN"/>
              </w:rPr>
              <w:t>4、建设项目环境污染治理资质证书（废水、废气、噪声乙级及以上）(提供证书复印件并加盖公章)。</w:t>
            </w:r>
          </w:p>
          <w:p w14:paraId="06DD6B54">
            <w:pPr>
              <w:keepLines/>
              <w:spacing w:line="340" w:lineRule="exact"/>
              <w:rPr>
                <w:rFonts w:hint="eastAsia" w:ascii="楷体" w:hAnsi="楷体" w:eastAsia="楷体"/>
                <w:sz w:val="24"/>
                <w:szCs w:val="24"/>
                <w:lang w:val="en-US" w:eastAsia="zh-CN"/>
              </w:rPr>
            </w:pP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054926EB">
      <w:pPr>
        <w:spacing w:line="480" w:lineRule="exact"/>
        <w:rPr>
          <w:rFonts w:ascii="楷体" w:hAnsi="楷体" w:eastAsia="楷体"/>
          <w:b/>
          <w:kern w:val="0"/>
          <w:sz w:val="24"/>
          <w:szCs w:val="24"/>
        </w:rPr>
      </w:pPr>
    </w:p>
    <w:p w14:paraId="73852AFB">
      <w:pPr>
        <w:spacing w:line="480" w:lineRule="exact"/>
        <w:rPr>
          <w:rFonts w:ascii="楷体" w:hAnsi="楷体" w:eastAsia="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749CE4C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项目内容：按照《重庆市永川区生态环境局关于开展2026年环境风险企业突发环境事件风险评估及应急预案编制修订工作的通知》（永环发[2026]12号）文件精神，完成采购方突发环境事件风险评估及应急预案编制修订工作，并向生态环境部门备案。</w:t>
      </w:r>
    </w:p>
    <w:p w14:paraId="0DC22B3E">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结合采购方实际开展突发环境事件风险评估，准确识别现有环境风险点（源）和周边环境敏感区域、风险受体分部情况，并按照《企业突发环境事件风险评估指南（试行）》（环办[2014]34号）、《尾矿库环境风险评估技术导则（试行）》（HJ740-2015）、《企业突发环境事件风险分级方法》（HJ941-2018）等组织开展相应的突发环境事件风险评估；在风险评估完成后，按照《企业事业单位突发环境事件应急预案管理办法》（环发[2015]4号）文件要求，依法编制修订突发环境事件应急预案。</w:t>
      </w:r>
    </w:p>
    <w:p w14:paraId="124217D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3.突发环境事件风险评估及应急预案编制修订后，服务方需在突发环境事件应急预案备案前登录“</w:t>
      </w:r>
      <w:bookmarkStart w:id="0" w:name="OLE_LINK2"/>
      <w:r>
        <w:rPr>
          <w:rFonts w:hint="eastAsia" w:ascii="宋体" w:hAnsi="宋体" w:eastAsia="宋体" w:cs="宋体"/>
          <w:color w:val="FF0000"/>
          <w:szCs w:val="28"/>
          <w:lang w:val="en-US" w:eastAsia="zh-CN"/>
        </w:rPr>
        <w:t>重庆市环境风险应急指挥系统</w:t>
      </w:r>
      <w:bookmarkEnd w:id="0"/>
      <w:r>
        <w:rPr>
          <w:rFonts w:hint="eastAsia" w:ascii="宋体" w:hAnsi="宋体" w:eastAsia="宋体" w:cs="宋体"/>
          <w:color w:val="FF0000"/>
          <w:szCs w:val="28"/>
          <w:lang w:val="en-US" w:eastAsia="zh-CN"/>
        </w:rPr>
        <w:t>﹣风险管理”平台，在“风险源登记”模块中及时登记或更新环境风险信息。同时，将风险评估报告中明确的隐患问题录入“重庆市环境风险应急指挥系统﹣风险管理”中，实行电子台账管理，并逐一整改销号。</w:t>
      </w:r>
    </w:p>
    <w:p w14:paraId="7361BB36">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服务方按照《重庆市突发事件风险管理操作指南（试行）》要求，对企业内部环境风险点（源）开展突发环境事件风险评估，按照《关于深入开展重点突发环境事件风险企业和工业园区信息登记及深化突发环境事件应急预案管理工作的通知》（渝环办〔2017〕130号）要求，编制“一源一事一案”和岗位应急卡，并将“一源一事一案”在“重庆市环境风险应急指挥系统﹣风险管理”中与突发环境事件应急预案同时备案。</w:t>
      </w:r>
    </w:p>
    <w:p w14:paraId="3A396F3A">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5.服务方开展各项工作须符合国家及行业的相关标准、规程及要求。</w:t>
      </w:r>
    </w:p>
    <w:p w14:paraId="0D29B988">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6.在服务过程中，服务方应采取有效的安全措施，保证工作人员和其他人员的人身安全，并承担因安全事故导致的一切经济和法律责任。如有损坏财产须照价赔偿。</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5468F44D">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1.报价材料：参选报价为包干价，包含评估费，应急预案编制费、保险费、税费等各项费用。</w:t>
      </w:r>
    </w:p>
    <w:p w14:paraId="45A38ADD">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2.现场勘查：服务方统一进行现场勘查，联系人：陈立，电话：17782359688。</w:t>
      </w:r>
    </w:p>
    <w:p w14:paraId="6E560196">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3.项目工期：2026年10月9日前完成。</w:t>
      </w:r>
    </w:p>
    <w:p w14:paraId="1E10A64B">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4.付款方式：服务方按时完成相关工作后，采购方凭服务方提供的由生态环境局盖章确认的环境风险评估报告备案登记表、突发环境事件应急预案备案表及正式发票于60日内转账支付服务费用。</w:t>
      </w:r>
    </w:p>
    <w:p w14:paraId="126862E0">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5.其他：</w:t>
      </w:r>
      <w:bookmarkStart w:id="1" w:name="OLE_LINK3"/>
      <w:r>
        <w:rPr>
          <w:rFonts w:hint="eastAsia" w:ascii="宋体" w:hAnsi="宋体" w:eastAsia="宋体" w:cs="宋体"/>
          <w:color w:val="FF0000"/>
          <w:szCs w:val="28"/>
          <w:lang w:val="en-US" w:eastAsia="zh-CN"/>
        </w:rPr>
        <w:t>因服务方未能客观、准确地开展突发环境事件评估，或因其编制的预案存在缺陷，导致采购方被上级部门通报或处罚的，采购方有权依法追究服务方的相应经济及法律责任。</w:t>
      </w:r>
    </w:p>
    <w:bookmarkEnd w:id="1"/>
    <w:p w14:paraId="46D536A5">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68FD105A">
      <w:pPr>
        <w:spacing w:line="400" w:lineRule="exact"/>
        <w:rPr>
          <w:rFonts w:hint="eastAsia" w:ascii="楷体" w:hAnsi="楷体" w:eastAsia="楷体" w:cs="楷体"/>
          <w:b/>
          <w:kern w:val="0"/>
          <w:sz w:val="24"/>
          <w:szCs w:val="24"/>
        </w:rPr>
      </w:pPr>
    </w:p>
    <w:p w14:paraId="205C3A8A">
      <w:pPr>
        <w:spacing w:line="400" w:lineRule="exact"/>
        <w:rPr>
          <w:rFonts w:hint="eastAsia" w:ascii="楷体" w:hAnsi="楷体" w:eastAsia="楷体" w:cs="楷体"/>
          <w:b/>
          <w:kern w:val="0"/>
          <w:sz w:val="24"/>
          <w:szCs w:val="24"/>
        </w:rPr>
      </w:pPr>
    </w:p>
    <w:p w14:paraId="272779D5">
      <w:pPr>
        <w:spacing w:line="400" w:lineRule="exact"/>
        <w:rPr>
          <w:rFonts w:hint="eastAsia" w:ascii="楷体" w:hAnsi="楷体" w:eastAsia="楷体" w:cs="楷体"/>
          <w:b/>
          <w:kern w:val="0"/>
          <w:sz w:val="24"/>
          <w:szCs w:val="24"/>
        </w:rPr>
      </w:pPr>
    </w:p>
    <w:p w14:paraId="56B9586C">
      <w:pPr>
        <w:spacing w:line="400" w:lineRule="exact"/>
        <w:rPr>
          <w:rFonts w:hint="eastAsia" w:ascii="楷体" w:hAnsi="楷体" w:eastAsia="楷体" w:cs="楷体"/>
          <w:b/>
          <w:kern w:val="0"/>
          <w:sz w:val="24"/>
          <w:szCs w:val="24"/>
        </w:rPr>
      </w:pPr>
    </w:p>
    <w:p w14:paraId="41440071">
      <w:pPr>
        <w:spacing w:line="400" w:lineRule="exact"/>
        <w:rPr>
          <w:rFonts w:hint="eastAsia" w:ascii="楷体" w:hAnsi="楷体" w:eastAsia="楷体" w:cs="楷体"/>
          <w:b/>
          <w:kern w:val="0"/>
          <w:sz w:val="24"/>
          <w:szCs w:val="24"/>
        </w:rPr>
      </w:pPr>
    </w:p>
    <w:p w14:paraId="480C57BB">
      <w:pPr>
        <w:spacing w:line="400" w:lineRule="exact"/>
        <w:rPr>
          <w:rFonts w:hint="eastAsia" w:ascii="楷体" w:hAnsi="楷体" w:eastAsia="楷体" w:cs="楷体"/>
          <w:b/>
          <w:kern w:val="0"/>
          <w:sz w:val="24"/>
          <w:szCs w:val="24"/>
        </w:rPr>
      </w:pPr>
    </w:p>
    <w:p w14:paraId="6777D3CE">
      <w:pPr>
        <w:spacing w:line="400" w:lineRule="exact"/>
        <w:rPr>
          <w:rFonts w:hint="eastAsia" w:ascii="楷体" w:hAnsi="楷体" w:eastAsia="楷体" w:cs="楷体"/>
          <w:b/>
          <w:kern w:val="0"/>
          <w:sz w:val="24"/>
          <w:szCs w:val="24"/>
        </w:rPr>
      </w:pPr>
    </w:p>
    <w:p w14:paraId="24CCD083">
      <w:pPr>
        <w:spacing w:line="400" w:lineRule="exact"/>
        <w:rPr>
          <w:rFonts w:hint="eastAsia" w:ascii="楷体" w:hAnsi="楷体" w:eastAsia="楷体" w:cs="楷体"/>
          <w:b/>
          <w:kern w:val="0"/>
          <w:sz w:val="24"/>
          <w:szCs w:val="24"/>
        </w:rPr>
      </w:pPr>
    </w:p>
    <w:p w14:paraId="3C704A8A">
      <w:pPr>
        <w:spacing w:line="400" w:lineRule="exact"/>
        <w:rPr>
          <w:rFonts w:hint="eastAsia" w:ascii="楷体" w:hAnsi="楷体" w:eastAsia="楷体" w:cs="楷体"/>
          <w:b/>
          <w:kern w:val="0"/>
          <w:sz w:val="24"/>
          <w:szCs w:val="24"/>
        </w:rPr>
      </w:pPr>
    </w:p>
    <w:p w14:paraId="308C0188">
      <w:pPr>
        <w:spacing w:line="400" w:lineRule="exact"/>
        <w:rPr>
          <w:rFonts w:hint="eastAsia" w:ascii="楷体" w:hAnsi="楷体" w:eastAsia="楷体" w:cs="楷体"/>
          <w:b/>
          <w:kern w:val="0"/>
          <w:sz w:val="24"/>
          <w:szCs w:val="24"/>
        </w:rPr>
      </w:pPr>
    </w:p>
    <w:p w14:paraId="7F08FA75">
      <w:pPr>
        <w:spacing w:line="400" w:lineRule="exact"/>
        <w:rPr>
          <w:rFonts w:hint="eastAsia" w:ascii="楷体" w:hAnsi="楷体" w:eastAsia="楷体" w:cs="楷体"/>
          <w:b/>
          <w:kern w:val="0"/>
          <w:sz w:val="24"/>
          <w:szCs w:val="24"/>
        </w:rPr>
      </w:pPr>
    </w:p>
    <w:p w14:paraId="0CDC0889">
      <w:pPr>
        <w:spacing w:line="400" w:lineRule="exact"/>
        <w:rPr>
          <w:rFonts w:hint="eastAsia" w:ascii="楷体" w:hAnsi="楷体" w:eastAsia="楷体" w:cs="楷体"/>
          <w:b/>
          <w:kern w:val="0"/>
          <w:sz w:val="24"/>
          <w:szCs w:val="24"/>
        </w:rPr>
      </w:pPr>
    </w:p>
    <w:p w14:paraId="387CDDEC">
      <w:pPr>
        <w:spacing w:line="400" w:lineRule="exact"/>
        <w:rPr>
          <w:rFonts w:hint="eastAsia" w:ascii="楷体" w:hAnsi="楷体" w:eastAsia="楷体" w:cs="楷体"/>
          <w:b/>
          <w:kern w:val="0"/>
          <w:sz w:val="24"/>
          <w:szCs w:val="24"/>
        </w:rPr>
      </w:pPr>
    </w:p>
    <w:p w14:paraId="79A3F48B">
      <w:pPr>
        <w:spacing w:line="400" w:lineRule="exact"/>
        <w:rPr>
          <w:rFonts w:hint="eastAsia" w:ascii="楷体" w:hAnsi="楷体" w:eastAsia="楷体" w:cs="楷体"/>
          <w:b/>
          <w:kern w:val="0"/>
          <w:sz w:val="24"/>
          <w:szCs w:val="24"/>
        </w:rPr>
      </w:pPr>
    </w:p>
    <w:p w14:paraId="7032F65A">
      <w:pPr>
        <w:spacing w:line="400" w:lineRule="exact"/>
        <w:rPr>
          <w:rFonts w:hint="eastAsia" w:ascii="楷体" w:hAnsi="楷体" w:eastAsia="楷体" w:cs="楷体"/>
          <w:b/>
          <w:kern w:val="0"/>
          <w:sz w:val="24"/>
          <w:szCs w:val="24"/>
        </w:rPr>
      </w:pPr>
    </w:p>
    <w:p w14:paraId="09CAAC60">
      <w:pPr>
        <w:spacing w:line="400" w:lineRule="exact"/>
        <w:rPr>
          <w:rFonts w:hint="eastAsia" w:ascii="楷体" w:hAnsi="楷体" w:eastAsia="楷体" w:cs="楷体"/>
          <w:b/>
          <w:kern w:val="0"/>
          <w:sz w:val="24"/>
          <w:szCs w:val="24"/>
        </w:rPr>
      </w:pPr>
    </w:p>
    <w:p w14:paraId="611D81E4">
      <w:pPr>
        <w:spacing w:line="400" w:lineRule="exact"/>
        <w:rPr>
          <w:rFonts w:hint="eastAsia" w:ascii="楷体" w:hAnsi="楷体" w:eastAsia="楷体" w:cs="楷体"/>
          <w:b/>
          <w:kern w:val="0"/>
          <w:sz w:val="24"/>
          <w:szCs w:val="24"/>
        </w:rPr>
      </w:pPr>
    </w:p>
    <w:p w14:paraId="23B808B5">
      <w:pPr>
        <w:spacing w:line="400" w:lineRule="exact"/>
        <w:rPr>
          <w:rFonts w:hint="eastAsia" w:ascii="楷体" w:hAnsi="楷体" w:eastAsia="楷体" w:cs="楷体"/>
          <w:b/>
          <w:kern w:val="0"/>
          <w:sz w:val="24"/>
          <w:szCs w:val="24"/>
        </w:rPr>
      </w:pPr>
    </w:p>
    <w:p w14:paraId="09B32D5B">
      <w:pPr>
        <w:spacing w:line="400" w:lineRule="exact"/>
        <w:rPr>
          <w:rFonts w:hint="eastAsia" w:ascii="楷体" w:hAnsi="楷体" w:eastAsia="楷体" w:cs="楷体"/>
          <w:b/>
          <w:kern w:val="0"/>
          <w:sz w:val="24"/>
          <w:szCs w:val="24"/>
        </w:rPr>
      </w:pPr>
    </w:p>
    <w:p w14:paraId="0DC11DE7">
      <w:pPr>
        <w:spacing w:line="400" w:lineRule="exact"/>
        <w:rPr>
          <w:rFonts w:hint="eastAsia" w:ascii="楷体" w:hAnsi="楷体" w:eastAsia="楷体" w:cs="楷体"/>
          <w:b/>
          <w:kern w:val="0"/>
          <w:sz w:val="24"/>
          <w:szCs w:val="24"/>
        </w:rPr>
      </w:pPr>
    </w:p>
    <w:p w14:paraId="27DCF7CC">
      <w:pPr>
        <w:spacing w:line="400" w:lineRule="exact"/>
        <w:rPr>
          <w:rFonts w:hint="eastAsia" w:ascii="楷体" w:hAnsi="楷体" w:eastAsia="楷体" w:cs="楷体"/>
          <w:b/>
          <w:kern w:val="0"/>
          <w:sz w:val="24"/>
          <w:szCs w:val="24"/>
        </w:rPr>
      </w:pPr>
    </w:p>
    <w:p w14:paraId="06C4D6F8">
      <w:pPr>
        <w:spacing w:line="400" w:lineRule="exact"/>
        <w:rPr>
          <w:rFonts w:hint="eastAsia" w:ascii="楷体" w:hAnsi="楷体" w:eastAsia="楷体" w:cs="楷体"/>
          <w:b/>
          <w:kern w:val="0"/>
          <w:sz w:val="24"/>
          <w:szCs w:val="24"/>
        </w:rPr>
      </w:pPr>
    </w:p>
    <w:p w14:paraId="330B0F9C">
      <w:pPr>
        <w:spacing w:line="400" w:lineRule="exact"/>
        <w:rPr>
          <w:rFonts w:hint="eastAsia" w:ascii="楷体" w:hAnsi="楷体" w:eastAsia="楷体" w:cs="楷体"/>
          <w:b/>
          <w:kern w:val="0"/>
          <w:sz w:val="24"/>
          <w:szCs w:val="24"/>
        </w:rPr>
      </w:pPr>
    </w:p>
    <w:p w14:paraId="3620EB83">
      <w:pPr>
        <w:spacing w:line="400" w:lineRule="exact"/>
        <w:rPr>
          <w:rFonts w:hint="eastAsia" w:ascii="楷体" w:hAnsi="楷体" w:eastAsia="楷体" w:cs="楷体"/>
          <w:b/>
          <w:kern w:val="0"/>
          <w:sz w:val="24"/>
          <w:szCs w:val="24"/>
        </w:rPr>
      </w:pPr>
    </w:p>
    <w:p w14:paraId="6AB880CE">
      <w:pPr>
        <w:spacing w:line="400" w:lineRule="exact"/>
        <w:rPr>
          <w:rFonts w:hint="eastAsia" w:ascii="楷体" w:hAnsi="楷体" w:eastAsia="楷体" w:cs="楷体"/>
          <w:b/>
          <w:kern w:val="0"/>
          <w:sz w:val="24"/>
          <w:szCs w:val="24"/>
        </w:rPr>
      </w:pPr>
    </w:p>
    <w:p w14:paraId="4C5DE1BE">
      <w:pPr>
        <w:spacing w:line="400" w:lineRule="exact"/>
        <w:rPr>
          <w:rFonts w:hint="eastAsia" w:ascii="楷体" w:hAnsi="楷体" w:eastAsia="楷体" w:cs="楷体"/>
          <w:b/>
          <w:kern w:val="0"/>
          <w:sz w:val="24"/>
          <w:szCs w:val="24"/>
          <w:lang w:val="en-US" w:eastAsia="zh-CN"/>
        </w:rPr>
      </w:pPr>
      <w:r>
        <w:rPr>
          <w:rFonts w:hint="eastAsia" w:ascii="楷体" w:hAnsi="楷体" w:eastAsia="楷体" w:cs="楷体"/>
          <w:b/>
          <w:kern w:val="0"/>
          <w:sz w:val="24"/>
          <w:szCs w:val="24"/>
          <w:lang w:eastAsia="zh-CN"/>
        </w:rPr>
        <w:t>附件</w:t>
      </w:r>
      <w:r>
        <w:rPr>
          <w:rFonts w:hint="eastAsia" w:ascii="楷体" w:hAnsi="楷体" w:eastAsia="楷体" w:cs="楷体"/>
          <w:b/>
          <w:kern w:val="0"/>
          <w:sz w:val="24"/>
          <w:szCs w:val="24"/>
          <w:lang w:val="en-US" w:eastAsia="zh-CN"/>
        </w:rPr>
        <w:t>1：</w:t>
      </w:r>
    </w:p>
    <w:p w14:paraId="533974F9">
      <w:pPr>
        <w:spacing w:line="594" w:lineRule="exact"/>
        <w:ind w:right="561"/>
        <w:jc w:val="center"/>
        <w:rPr>
          <w:rFonts w:hint="eastAsia" w:ascii="方正仿宋_GBK" w:hAnsi="宋体" w:eastAsia="方正仿宋_GBK"/>
          <w:sz w:val="28"/>
          <w:szCs w:val="28"/>
        </w:rPr>
      </w:pPr>
      <w:r>
        <w:rPr>
          <w:rFonts w:hint="eastAsia" w:ascii="方正仿宋_GBK" w:hAnsi="宋体" w:eastAsia="方正仿宋_GBK"/>
          <w:sz w:val="28"/>
          <w:szCs w:val="28"/>
        </w:rPr>
        <w:t>报价表</w:t>
      </w:r>
    </w:p>
    <w:tbl>
      <w:tblPr>
        <w:tblStyle w:val="11"/>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0"/>
        <w:gridCol w:w="3405"/>
        <w:gridCol w:w="1613"/>
      </w:tblGrid>
      <w:tr w14:paraId="0274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390" w:type="dxa"/>
            <w:vAlign w:val="center"/>
          </w:tcPr>
          <w:p w14:paraId="676D75BD">
            <w:pPr>
              <w:adjustRightInd w:val="0"/>
              <w:spacing w:line="500" w:lineRule="exact"/>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项目名称</w:t>
            </w:r>
          </w:p>
        </w:tc>
        <w:tc>
          <w:tcPr>
            <w:tcW w:w="3405" w:type="dxa"/>
            <w:vAlign w:val="center"/>
          </w:tcPr>
          <w:p w14:paraId="5660B27C">
            <w:pPr>
              <w:adjustRightInd w:val="0"/>
              <w:spacing w:line="500" w:lineRule="exact"/>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费用（元）</w:t>
            </w:r>
          </w:p>
        </w:tc>
        <w:tc>
          <w:tcPr>
            <w:tcW w:w="1613" w:type="dxa"/>
            <w:vAlign w:val="center"/>
          </w:tcPr>
          <w:p w14:paraId="4115B6AB">
            <w:pPr>
              <w:adjustRightInd w:val="0"/>
              <w:spacing w:line="500" w:lineRule="exact"/>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备注</w:t>
            </w:r>
          </w:p>
        </w:tc>
      </w:tr>
      <w:tr w14:paraId="19E8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390" w:type="dxa"/>
            <w:vAlign w:val="center"/>
          </w:tcPr>
          <w:p w14:paraId="31881DE2">
            <w:pPr>
              <w:adjustRightInd w:val="0"/>
              <w:spacing w:line="500" w:lineRule="exact"/>
              <w:jc w:val="center"/>
              <w:rPr>
                <w:rFonts w:hint="default" w:ascii="仿宋" w:hAnsi="仿宋" w:eastAsia="仿宋"/>
                <w:b w:val="0"/>
                <w:bCs w:val="0"/>
                <w:sz w:val="28"/>
                <w:szCs w:val="28"/>
                <w:lang w:val="en-US" w:eastAsia="zh-CN"/>
              </w:rPr>
            </w:pPr>
            <w:r>
              <w:rPr>
                <w:rFonts w:hint="eastAsia" w:ascii="楷体" w:hAnsi="楷体" w:eastAsia="楷体"/>
                <w:b/>
                <w:kern w:val="0"/>
                <w:sz w:val="24"/>
                <w:szCs w:val="24"/>
                <w:lang w:eastAsia="zh-CN"/>
              </w:rPr>
              <w:t>突发环境事件风险评估及应急预案编制服务</w:t>
            </w:r>
          </w:p>
        </w:tc>
        <w:tc>
          <w:tcPr>
            <w:tcW w:w="3405" w:type="dxa"/>
            <w:vAlign w:val="center"/>
          </w:tcPr>
          <w:p w14:paraId="4222CEAF">
            <w:pPr>
              <w:adjustRightInd w:val="0"/>
              <w:spacing w:line="500" w:lineRule="exact"/>
              <w:ind w:firstLine="560" w:firstLineChars="200"/>
              <w:rPr>
                <w:rFonts w:hint="eastAsia" w:ascii="仿宋" w:hAnsi="仿宋" w:eastAsia="仿宋"/>
                <w:b w:val="0"/>
                <w:bCs w:val="0"/>
                <w:sz w:val="28"/>
                <w:szCs w:val="28"/>
                <w:lang w:val="en-US" w:eastAsia="zh-CN"/>
              </w:rPr>
            </w:pPr>
          </w:p>
        </w:tc>
        <w:tc>
          <w:tcPr>
            <w:tcW w:w="1613" w:type="dxa"/>
            <w:vAlign w:val="center"/>
          </w:tcPr>
          <w:p w14:paraId="6F03D671">
            <w:pPr>
              <w:adjustRightInd w:val="0"/>
              <w:spacing w:line="500" w:lineRule="exact"/>
              <w:ind w:firstLine="560" w:firstLineChars="200"/>
              <w:rPr>
                <w:rFonts w:hint="eastAsia" w:ascii="仿宋" w:hAnsi="仿宋" w:eastAsia="仿宋"/>
                <w:b w:val="0"/>
                <w:bCs w:val="0"/>
                <w:sz w:val="28"/>
                <w:szCs w:val="28"/>
                <w:lang w:val="en-US" w:eastAsia="zh-CN"/>
              </w:rPr>
            </w:pPr>
          </w:p>
        </w:tc>
      </w:tr>
    </w:tbl>
    <w:p w14:paraId="0B3590F5">
      <w:pPr>
        <w:spacing w:line="594" w:lineRule="exact"/>
        <w:ind w:right="561"/>
        <w:jc w:val="center"/>
        <w:rPr>
          <w:rFonts w:hint="eastAsia" w:ascii="方正仿宋_GBK" w:hAnsi="宋体" w:eastAsia="方正仿宋_GBK"/>
          <w:sz w:val="28"/>
          <w:szCs w:val="28"/>
        </w:rPr>
      </w:pPr>
    </w:p>
    <w:p w14:paraId="2C22AA5F">
      <w:pPr>
        <w:snapToGrid w:val="0"/>
        <w:spacing w:line="520" w:lineRule="exact"/>
        <w:ind w:firstLine="482" w:firstLineChars="200"/>
        <w:rPr>
          <w:rFonts w:hint="eastAsia" w:ascii="宋体" w:hAnsi="宋体" w:eastAsia="宋体" w:cs="宋体"/>
          <w:color w:val="FF0000"/>
          <w:szCs w:val="28"/>
          <w:lang w:val="en-US" w:eastAsia="zh-CN"/>
        </w:rPr>
      </w:pPr>
      <w:r>
        <w:rPr>
          <w:rFonts w:hint="eastAsia" w:ascii="楷体" w:hAnsi="楷体" w:eastAsia="楷体" w:cs="楷体"/>
          <w:b/>
          <w:kern w:val="0"/>
          <w:sz w:val="24"/>
          <w:szCs w:val="24"/>
          <w:lang w:val="en-US" w:eastAsia="zh-CN"/>
        </w:rPr>
        <w:t>注：</w:t>
      </w:r>
      <w:r>
        <w:rPr>
          <w:rFonts w:hint="eastAsia" w:ascii="宋体" w:hAnsi="宋体" w:eastAsia="宋体" w:cs="宋体"/>
          <w:color w:val="FF0000"/>
          <w:szCs w:val="28"/>
          <w:lang w:val="en-US" w:eastAsia="zh-CN"/>
        </w:rPr>
        <w:t>参选报价为包干价，包含评估费，应急预案编制费、保险费、税费等各项费用</w:t>
      </w:r>
    </w:p>
    <w:p w14:paraId="3E76F775">
      <w:pPr>
        <w:snapToGrid w:val="0"/>
        <w:spacing w:line="520" w:lineRule="exact"/>
        <w:ind w:firstLine="420" w:firstLineChars="200"/>
        <w:rPr>
          <w:rFonts w:hint="eastAsia" w:ascii="宋体" w:hAnsi="宋体" w:eastAsia="宋体" w:cs="宋体"/>
          <w:color w:val="FF0000"/>
          <w:szCs w:val="28"/>
          <w:lang w:val="en-US" w:eastAsia="zh-CN"/>
        </w:rPr>
      </w:pPr>
    </w:p>
    <w:p w14:paraId="1118CD32">
      <w:pPr>
        <w:snapToGrid w:val="0"/>
        <w:spacing w:line="520" w:lineRule="exact"/>
        <w:ind w:firstLine="420" w:firstLineChars="200"/>
        <w:rPr>
          <w:rFonts w:hint="eastAsia" w:ascii="宋体" w:hAnsi="宋体" w:eastAsia="宋体" w:cs="宋体"/>
          <w:color w:val="FF0000"/>
          <w:szCs w:val="28"/>
          <w:lang w:val="en-US" w:eastAsia="zh-CN"/>
        </w:rPr>
      </w:pPr>
    </w:p>
    <w:p w14:paraId="14955B80">
      <w:pPr>
        <w:spacing w:line="400" w:lineRule="exact"/>
        <w:rPr>
          <w:rFonts w:hint="default" w:ascii="楷体" w:hAnsi="楷体" w:eastAsia="楷体" w:cs="楷体"/>
          <w:b/>
          <w:kern w:val="0"/>
          <w:sz w:val="24"/>
          <w:szCs w:val="24"/>
          <w:lang w:val="en-US" w:eastAsia="zh-CN"/>
        </w:rPr>
      </w:pPr>
    </w:p>
    <w:p w14:paraId="1D0B142C">
      <w:pPr>
        <w:spacing w:line="400" w:lineRule="exact"/>
        <w:rPr>
          <w:rFonts w:hint="eastAsia" w:ascii="楷体" w:hAnsi="楷体" w:eastAsia="楷体" w:cs="楷体"/>
          <w:b/>
          <w:kern w:val="0"/>
          <w:sz w:val="24"/>
          <w:szCs w:val="24"/>
        </w:rPr>
      </w:pPr>
    </w:p>
    <w:p w14:paraId="266B8260">
      <w:pPr>
        <w:spacing w:line="400" w:lineRule="exact"/>
        <w:rPr>
          <w:rFonts w:hint="eastAsia" w:ascii="楷体" w:hAnsi="楷体" w:eastAsia="楷体" w:cs="楷体"/>
          <w:b/>
          <w:kern w:val="0"/>
          <w:sz w:val="24"/>
          <w:szCs w:val="24"/>
        </w:rPr>
      </w:pPr>
    </w:p>
    <w:p w14:paraId="7144F0DE">
      <w:pPr>
        <w:spacing w:line="400" w:lineRule="exact"/>
        <w:rPr>
          <w:rFonts w:hint="eastAsia" w:ascii="楷体" w:hAnsi="楷体" w:eastAsia="楷体" w:cs="楷体"/>
          <w:b/>
          <w:kern w:val="0"/>
          <w:sz w:val="24"/>
          <w:szCs w:val="24"/>
        </w:rPr>
      </w:pPr>
    </w:p>
    <w:p w14:paraId="36024079">
      <w:pPr>
        <w:spacing w:line="400" w:lineRule="exact"/>
        <w:rPr>
          <w:rFonts w:hint="eastAsia" w:ascii="楷体" w:hAnsi="楷体" w:eastAsia="楷体" w:cs="楷体"/>
          <w:b/>
          <w:kern w:val="0"/>
          <w:sz w:val="24"/>
          <w:szCs w:val="24"/>
        </w:rPr>
      </w:pPr>
    </w:p>
    <w:p w14:paraId="4E3223FE">
      <w:pPr>
        <w:spacing w:line="400" w:lineRule="exact"/>
        <w:rPr>
          <w:rFonts w:hint="eastAsia" w:ascii="楷体" w:hAnsi="楷体" w:eastAsia="楷体" w:cs="楷体"/>
          <w:b/>
          <w:kern w:val="0"/>
          <w:sz w:val="24"/>
          <w:szCs w:val="24"/>
        </w:rPr>
      </w:pPr>
    </w:p>
    <w:p w14:paraId="59AFE08F">
      <w:pPr>
        <w:spacing w:line="400" w:lineRule="exact"/>
        <w:rPr>
          <w:rFonts w:hint="eastAsia" w:ascii="楷体" w:hAnsi="楷体" w:eastAsia="楷体" w:cs="楷体"/>
          <w:b/>
          <w:kern w:val="0"/>
          <w:sz w:val="24"/>
          <w:szCs w:val="24"/>
        </w:rPr>
      </w:pPr>
    </w:p>
    <w:p w14:paraId="3E1FA912">
      <w:pPr>
        <w:spacing w:line="400" w:lineRule="exact"/>
        <w:rPr>
          <w:rFonts w:hint="eastAsia" w:ascii="楷体" w:hAnsi="楷体" w:eastAsia="楷体" w:cs="楷体"/>
          <w:b/>
          <w:kern w:val="0"/>
          <w:sz w:val="24"/>
          <w:szCs w:val="24"/>
        </w:rPr>
      </w:pPr>
    </w:p>
    <w:p w14:paraId="379821D6">
      <w:pPr>
        <w:spacing w:line="400" w:lineRule="exact"/>
        <w:rPr>
          <w:rFonts w:hint="eastAsia" w:ascii="楷体" w:hAnsi="楷体" w:eastAsia="楷体" w:cs="楷体"/>
          <w:b/>
          <w:kern w:val="0"/>
          <w:sz w:val="24"/>
          <w:szCs w:val="24"/>
        </w:rPr>
      </w:pPr>
    </w:p>
    <w:p w14:paraId="47574455">
      <w:pPr>
        <w:spacing w:line="400" w:lineRule="exact"/>
        <w:rPr>
          <w:rFonts w:hint="eastAsia" w:ascii="楷体" w:hAnsi="楷体" w:eastAsia="楷体" w:cs="楷体"/>
          <w:b/>
          <w:kern w:val="0"/>
          <w:sz w:val="24"/>
          <w:szCs w:val="24"/>
        </w:rPr>
      </w:pPr>
    </w:p>
    <w:p w14:paraId="7E0AAA9E">
      <w:pPr>
        <w:spacing w:line="400" w:lineRule="exact"/>
        <w:rPr>
          <w:rFonts w:hint="eastAsia" w:ascii="楷体" w:hAnsi="楷体" w:eastAsia="楷体" w:cs="楷体"/>
          <w:b/>
          <w:kern w:val="0"/>
          <w:sz w:val="24"/>
          <w:szCs w:val="24"/>
        </w:rPr>
      </w:pPr>
    </w:p>
    <w:p w14:paraId="602225C8">
      <w:pPr>
        <w:spacing w:line="400" w:lineRule="exact"/>
        <w:rPr>
          <w:rFonts w:hint="eastAsia" w:ascii="楷体" w:hAnsi="楷体" w:eastAsia="楷体" w:cs="楷体"/>
          <w:b/>
          <w:kern w:val="0"/>
          <w:sz w:val="24"/>
          <w:szCs w:val="24"/>
        </w:rPr>
      </w:pPr>
    </w:p>
    <w:p w14:paraId="1B6577FD">
      <w:pPr>
        <w:spacing w:line="400" w:lineRule="exact"/>
        <w:rPr>
          <w:rFonts w:hint="eastAsia" w:ascii="楷体" w:hAnsi="楷体" w:eastAsia="楷体" w:cs="楷体"/>
          <w:b/>
          <w:kern w:val="0"/>
          <w:sz w:val="24"/>
          <w:szCs w:val="24"/>
        </w:rPr>
      </w:pPr>
    </w:p>
    <w:p w14:paraId="2A6AC592">
      <w:pPr>
        <w:spacing w:line="400" w:lineRule="exact"/>
        <w:rPr>
          <w:rFonts w:hint="eastAsia" w:ascii="楷体" w:hAnsi="楷体" w:eastAsia="楷体" w:cs="楷体"/>
          <w:b/>
          <w:kern w:val="0"/>
          <w:sz w:val="24"/>
          <w:szCs w:val="24"/>
        </w:rPr>
      </w:pPr>
    </w:p>
    <w:p w14:paraId="63A2A74C">
      <w:pPr>
        <w:spacing w:line="400" w:lineRule="exact"/>
        <w:rPr>
          <w:rFonts w:hint="eastAsia" w:ascii="楷体" w:hAnsi="楷体" w:eastAsia="楷体" w:cs="楷体"/>
          <w:b/>
          <w:kern w:val="0"/>
          <w:sz w:val="24"/>
          <w:szCs w:val="24"/>
        </w:rPr>
      </w:pPr>
    </w:p>
    <w:p w14:paraId="0C33A4C0">
      <w:pPr>
        <w:spacing w:line="400" w:lineRule="exact"/>
        <w:rPr>
          <w:rFonts w:hint="eastAsia" w:ascii="楷体" w:hAnsi="楷体" w:eastAsia="楷体" w:cs="楷体"/>
          <w:b/>
          <w:kern w:val="0"/>
          <w:sz w:val="24"/>
          <w:szCs w:val="24"/>
        </w:rPr>
      </w:pPr>
    </w:p>
    <w:p w14:paraId="2FC7A530">
      <w:pPr>
        <w:spacing w:line="400" w:lineRule="exact"/>
        <w:rPr>
          <w:rFonts w:hint="eastAsia" w:ascii="楷体" w:hAnsi="楷体" w:eastAsia="楷体" w:cs="楷体"/>
          <w:b/>
          <w:kern w:val="0"/>
          <w:sz w:val="24"/>
          <w:szCs w:val="24"/>
        </w:rPr>
      </w:pPr>
    </w:p>
    <w:p w14:paraId="5989F2B7">
      <w:pPr>
        <w:spacing w:line="400" w:lineRule="exact"/>
        <w:rPr>
          <w:rFonts w:hint="eastAsia" w:ascii="楷体" w:hAnsi="楷体" w:eastAsia="楷体" w:cs="楷体"/>
          <w:b/>
          <w:kern w:val="0"/>
          <w:sz w:val="24"/>
          <w:szCs w:val="24"/>
        </w:rPr>
      </w:pPr>
    </w:p>
    <w:p w14:paraId="6013EB02">
      <w:pPr>
        <w:spacing w:line="400" w:lineRule="exact"/>
        <w:rPr>
          <w:rFonts w:hint="eastAsia" w:ascii="楷体" w:hAnsi="楷体" w:eastAsia="楷体" w:cs="楷体"/>
          <w:b/>
          <w:kern w:val="0"/>
          <w:sz w:val="24"/>
          <w:szCs w:val="24"/>
        </w:rPr>
      </w:pPr>
    </w:p>
    <w:p w14:paraId="24F16D52">
      <w:pPr>
        <w:spacing w:line="400" w:lineRule="exact"/>
        <w:rPr>
          <w:rFonts w:hint="eastAsia" w:ascii="楷体" w:hAnsi="楷体" w:eastAsia="楷体" w:cs="楷体"/>
          <w:b/>
          <w:kern w:val="0"/>
          <w:sz w:val="24"/>
          <w:szCs w:val="24"/>
        </w:rPr>
      </w:pPr>
    </w:p>
    <w:p w14:paraId="40E4FD3C">
      <w:pPr>
        <w:spacing w:line="400" w:lineRule="exact"/>
        <w:rPr>
          <w:rFonts w:hint="eastAsia" w:ascii="楷体" w:hAnsi="楷体" w:eastAsia="楷体" w:cs="楷体"/>
          <w:b/>
          <w:kern w:val="0"/>
          <w:sz w:val="24"/>
          <w:szCs w:val="24"/>
        </w:rPr>
      </w:pPr>
    </w:p>
    <w:p w14:paraId="4C88334C">
      <w:pPr>
        <w:spacing w:line="400" w:lineRule="exact"/>
        <w:rPr>
          <w:rFonts w:hint="eastAsia" w:ascii="楷体" w:hAnsi="楷体" w:eastAsia="楷体" w:cs="楷体"/>
          <w:b/>
          <w:kern w:val="0"/>
          <w:sz w:val="24"/>
          <w:szCs w:val="24"/>
        </w:rPr>
      </w:pPr>
    </w:p>
    <w:p w14:paraId="0B43560C">
      <w:pPr>
        <w:spacing w:line="400" w:lineRule="exact"/>
        <w:rPr>
          <w:rFonts w:hint="eastAsia" w:ascii="楷体" w:hAnsi="楷体" w:eastAsia="楷体" w:cs="楷体"/>
          <w:b/>
          <w:kern w:val="0"/>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w:t>
      </w:r>
      <w:r>
        <w:rPr>
          <w:rFonts w:hint="eastAsia" w:ascii="楷体" w:hAnsi="楷体" w:eastAsia="楷体" w:cs="楷体"/>
          <w:b/>
          <w:sz w:val="24"/>
          <w:szCs w:val="24"/>
          <w:lang w:val="en-US" w:eastAsia="zh-CN"/>
        </w:rPr>
        <w:t>2</w:t>
      </w:r>
      <w:r>
        <w:rPr>
          <w:rFonts w:hint="eastAsia" w:ascii="楷体" w:hAnsi="楷体" w:eastAsia="楷体" w:cs="楷体"/>
          <w:b/>
          <w:sz w:val="24"/>
          <w:szCs w:val="24"/>
        </w:rPr>
        <w:t>：</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p w14:paraId="2443424C"/>
    <w:p w14:paraId="3125D7D9"/>
    <w:p w14:paraId="74224CD8"/>
    <w:p w14:paraId="566B01A1"/>
    <w:p w14:paraId="05891BA1"/>
    <w:p w14:paraId="6037AD2E"/>
    <w:p w14:paraId="655484A3"/>
    <w:p w14:paraId="60000EB7"/>
    <w:p w14:paraId="2DECED18"/>
    <w:p w14:paraId="1774CB75"/>
    <w:p w14:paraId="13D0FCFA"/>
    <w:p w14:paraId="53F95130"/>
    <w:p w14:paraId="1DBACBEF"/>
    <w:p w14:paraId="611D7A14"/>
    <w:p w14:paraId="6AF51F48"/>
    <w:p w14:paraId="72F9F96F"/>
    <w:p w14:paraId="583428E9"/>
    <w:p w14:paraId="02F2B19D"/>
    <w:p w14:paraId="4389DD96">
      <w:pPr>
        <w:rPr>
          <w:rFonts w:hint="default"/>
          <w:lang w:val="en-US" w:eastAsia="zh-CN"/>
        </w:rPr>
      </w:pPr>
    </w:p>
    <w:sectPr>
      <w:headerReference r:id="rId3" w:type="default"/>
      <w:footerReference r:id="rId4" w:type="default"/>
      <w:pgSz w:w="11910" w:h="16840"/>
      <w:pgMar w:top="1417" w:right="1134" w:bottom="141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4F71"/>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4767C6E"/>
    <w:rsid w:val="0559183C"/>
    <w:rsid w:val="056D55A3"/>
    <w:rsid w:val="057021F6"/>
    <w:rsid w:val="05A045D0"/>
    <w:rsid w:val="05D9472B"/>
    <w:rsid w:val="08AC59F4"/>
    <w:rsid w:val="09291FBE"/>
    <w:rsid w:val="0988346A"/>
    <w:rsid w:val="0A4A209B"/>
    <w:rsid w:val="0AD16319"/>
    <w:rsid w:val="0BE45BD8"/>
    <w:rsid w:val="0C4735CD"/>
    <w:rsid w:val="0E1924B1"/>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5306879"/>
    <w:rsid w:val="16EB23BC"/>
    <w:rsid w:val="16F2564D"/>
    <w:rsid w:val="171C0087"/>
    <w:rsid w:val="17312619"/>
    <w:rsid w:val="179C3BE2"/>
    <w:rsid w:val="17E94F05"/>
    <w:rsid w:val="188A329A"/>
    <w:rsid w:val="191775ED"/>
    <w:rsid w:val="19445F08"/>
    <w:rsid w:val="1A2E5EEA"/>
    <w:rsid w:val="1A3A71B0"/>
    <w:rsid w:val="1BBE2F64"/>
    <w:rsid w:val="1BEC41F7"/>
    <w:rsid w:val="1BF27CFA"/>
    <w:rsid w:val="1C5732DE"/>
    <w:rsid w:val="1CF71C0F"/>
    <w:rsid w:val="1D7414B2"/>
    <w:rsid w:val="1DD925F6"/>
    <w:rsid w:val="1E002D45"/>
    <w:rsid w:val="1EB51D82"/>
    <w:rsid w:val="1F2264C8"/>
    <w:rsid w:val="1F784B5D"/>
    <w:rsid w:val="1FF64400"/>
    <w:rsid w:val="202C6073"/>
    <w:rsid w:val="20C02160"/>
    <w:rsid w:val="219F63D1"/>
    <w:rsid w:val="21A34113"/>
    <w:rsid w:val="21D818E3"/>
    <w:rsid w:val="224C6742"/>
    <w:rsid w:val="22E03145"/>
    <w:rsid w:val="23BA1BE8"/>
    <w:rsid w:val="23E17EC3"/>
    <w:rsid w:val="243855EC"/>
    <w:rsid w:val="250F6255"/>
    <w:rsid w:val="2790071A"/>
    <w:rsid w:val="27D03788"/>
    <w:rsid w:val="282835C4"/>
    <w:rsid w:val="29A924E3"/>
    <w:rsid w:val="2A181417"/>
    <w:rsid w:val="2ABE1FBE"/>
    <w:rsid w:val="2B552FB1"/>
    <w:rsid w:val="2B7D190E"/>
    <w:rsid w:val="2B8A00F2"/>
    <w:rsid w:val="2C300C99"/>
    <w:rsid w:val="2C6D3C9C"/>
    <w:rsid w:val="2CB76CC5"/>
    <w:rsid w:val="2D573348"/>
    <w:rsid w:val="2DA059AB"/>
    <w:rsid w:val="2DF301D1"/>
    <w:rsid w:val="2EE26290"/>
    <w:rsid w:val="2F3A598B"/>
    <w:rsid w:val="2F687BFA"/>
    <w:rsid w:val="30DC319E"/>
    <w:rsid w:val="31AC1C27"/>
    <w:rsid w:val="322A2F4C"/>
    <w:rsid w:val="325925CC"/>
    <w:rsid w:val="326052ED"/>
    <w:rsid w:val="32704BAB"/>
    <w:rsid w:val="33C702F3"/>
    <w:rsid w:val="33CC347E"/>
    <w:rsid w:val="33D25E81"/>
    <w:rsid w:val="355377A7"/>
    <w:rsid w:val="359202CF"/>
    <w:rsid w:val="36344523"/>
    <w:rsid w:val="366003CD"/>
    <w:rsid w:val="36B14C86"/>
    <w:rsid w:val="36E42DAC"/>
    <w:rsid w:val="36FC0CE7"/>
    <w:rsid w:val="386D6DD1"/>
    <w:rsid w:val="38C90653"/>
    <w:rsid w:val="3B47390A"/>
    <w:rsid w:val="3B501CC9"/>
    <w:rsid w:val="3B6C3370"/>
    <w:rsid w:val="3B8B7D39"/>
    <w:rsid w:val="3C1E634F"/>
    <w:rsid w:val="3C5A141B"/>
    <w:rsid w:val="3D0C4E0B"/>
    <w:rsid w:val="3D424389"/>
    <w:rsid w:val="3E5315DD"/>
    <w:rsid w:val="3EFA4553"/>
    <w:rsid w:val="3F0A537A"/>
    <w:rsid w:val="3F4D4ACF"/>
    <w:rsid w:val="3F8B194E"/>
    <w:rsid w:val="4021297B"/>
    <w:rsid w:val="40424127"/>
    <w:rsid w:val="410C28BC"/>
    <w:rsid w:val="41436921"/>
    <w:rsid w:val="41D659E7"/>
    <w:rsid w:val="42D71A17"/>
    <w:rsid w:val="431D7359"/>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BCF0656"/>
    <w:rsid w:val="4C0F2ADB"/>
    <w:rsid w:val="4CA46E0E"/>
    <w:rsid w:val="4DAB5F7A"/>
    <w:rsid w:val="4E280B54"/>
    <w:rsid w:val="4E564138"/>
    <w:rsid w:val="4F094BDF"/>
    <w:rsid w:val="4F361873"/>
    <w:rsid w:val="4FC50B4A"/>
    <w:rsid w:val="4FE237A9"/>
    <w:rsid w:val="50C80BF1"/>
    <w:rsid w:val="516A7EFA"/>
    <w:rsid w:val="51823496"/>
    <w:rsid w:val="5196484B"/>
    <w:rsid w:val="521265C8"/>
    <w:rsid w:val="529214B7"/>
    <w:rsid w:val="52CF1BE3"/>
    <w:rsid w:val="53FE0C17"/>
    <w:rsid w:val="54140875"/>
    <w:rsid w:val="541630EF"/>
    <w:rsid w:val="542720D3"/>
    <w:rsid w:val="55685D11"/>
    <w:rsid w:val="556B5310"/>
    <w:rsid w:val="55AF63B2"/>
    <w:rsid w:val="55F54236"/>
    <w:rsid w:val="5732516C"/>
    <w:rsid w:val="57534CD3"/>
    <w:rsid w:val="595B6AA6"/>
    <w:rsid w:val="5B8F2A37"/>
    <w:rsid w:val="5BF154A0"/>
    <w:rsid w:val="5C4E28F2"/>
    <w:rsid w:val="5C7834CB"/>
    <w:rsid w:val="5C8F2823"/>
    <w:rsid w:val="5CC24842"/>
    <w:rsid w:val="5CC26E3C"/>
    <w:rsid w:val="5DEF1EB3"/>
    <w:rsid w:val="5E4C0965"/>
    <w:rsid w:val="5E734892"/>
    <w:rsid w:val="5EE73FCE"/>
    <w:rsid w:val="5FA33501"/>
    <w:rsid w:val="6025035B"/>
    <w:rsid w:val="603E3007"/>
    <w:rsid w:val="604A33D1"/>
    <w:rsid w:val="6074799E"/>
    <w:rsid w:val="609B4960"/>
    <w:rsid w:val="60F375C4"/>
    <w:rsid w:val="615B5920"/>
    <w:rsid w:val="61DD27DC"/>
    <w:rsid w:val="62A56FE4"/>
    <w:rsid w:val="62B45479"/>
    <w:rsid w:val="641C6E32"/>
    <w:rsid w:val="64354398"/>
    <w:rsid w:val="647645FA"/>
    <w:rsid w:val="649317EA"/>
    <w:rsid w:val="64BB489D"/>
    <w:rsid w:val="6577547F"/>
    <w:rsid w:val="657B7B5D"/>
    <w:rsid w:val="66246472"/>
    <w:rsid w:val="66522FDF"/>
    <w:rsid w:val="66BA2932"/>
    <w:rsid w:val="67080658"/>
    <w:rsid w:val="6713650F"/>
    <w:rsid w:val="67F228C3"/>
    <w:rsid w:val="683E7CBF"/>
    <w:rsid w:val="68585908"/>
    <w:rsid w:val="69160D95"/>
    <w:rsid w:val="6959079B"/>
    <w:rsid w:val="69DC45D5"/>
    <w:rsid w:val="69E77EE2"/>
    <w:rsid w:val="6A1C70E9"/>
    <w:rsid w:val="6A3D7B02"/>
    <w:rsid w:val="6B024FE4"/>
    <w:rsid w:val="6B4F3F91"/>
    <w:rsid w:val="6B9A34B2"/>
    <w:rsid w:val="6BF15048"/>
    <w:rsid w:val="6C2E3BA6"/>
    <w:rsid w:val="6C604A30"/>
    <w:rsid w:val="6D350F65"/>
    <w:rsid w:val="6DFF1C9E"/>
    <w:rsid w:val="6E91041D"/>
    <w:rsid w:val="6EA91C0A"/>
    <w:rsid w:val="6F064768"/>
    <w:rsid w:val="706758D9"/>
    <w:rsid w:val="70875508"/>
    <w:rsid w:val="70D71C94"/>
    <w:rsid w:val="71B06EB2"/>
    <w:rsid w:val="71C1726B"/>
    <w:rsid w:val="71C8684B"/>
    <w:rsid w:val="71DA72DB"/>
    <w:rsid w:val="72E74AAF"/>
    <w:rsid w:val="739E2EC6"/>
    <w:rsid w:val="750C4CA1"/>
    <w:rsid w:val="755A7130"/>
    <w:rsid w:val="758343B0"/>
    <w:rsid w:val="763D0E5A"/>
    <w:rsid w:val="76944BF2"/>
    <w:rsid w:val="772C162A"/>
    <w:rsid w:val="772D7A86"/>
    <w:rsid w:val="775A7F45"/>
    <w:rsid w:val="777C5014"/>
    <w:rsid w:val="786D47D6"/>
    <w:rsid w:val="78EF58E5"/>
    <w:rsid w:val="79074B53"/>
    <w:rsid w:val="79154129"/>
    <w:rsid w:val="79393481"/>
    <w:rsid w:val="79823710"/>
    <w:rsid w:val="7A0B33E2"/>
    <w:rsid w:val="7A4A42A1"/>
    <w:rsid w:val="7B997F62"/>
    <w:rsid w:val="7BB65090"/>
    <w:rsid w:val="7C2F7ACB"/>
    <w:rsid w:val="7D4D6EDE"/>
    <w:rsid w:val="7DE14F1D"/>
    <w:rsid w:val="7DF52776"/>
    <w:rsid w:val="7DF76C7F"/>
    <w:rsid w:val="7E21356B"/>
    <w:rsid w:val="7E6B47E6"/>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5">
    <w:name w:val="正文-田"/>
    <w:basedOn w:val="1"/>
    <w:qFormat/>
    <w:uiPriority w:val="0"/>
    <w:rPr>
      <w:rFonts w:ascii="Times New Roman" w:hAnsi="Times New Roman" w:eastAsia="仿宋" w:cs="Times New Roman"/>
      <w:sz w:val="28"/>
      <w:szCs w:val="24"/>
    </w:rPr>
  </w:style>
  <w:style w:type="paragraph" w:customStyle="1" w:styleId="36">
    <w:name w:val="Table Text"/>
    <w:basedOn w:val="1"/>
    <w:unhideWhenUsed/>
    <w:qFormat/>
    <w:uiPriority w:val="0"/>
    <w:pPr>
      <w:spacing w:beforeLines="0" w:afterLines="0"/>
    </w:pPr>
    <w:rPr>
      <w:rFonts w:hint="eastAsia" w:ascii="方正仿宋_GBK" w:hAnsi="方正仿宋_GBK" w:eastAsia="方正仿宋_GBK" w:cs="方正仿宋_GBK"/>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1851</Words>
  <Characters>1965</Characters>
  <Lines>12</Lines>
  <Paragraphs>3</Paragraphs>
  <TotalTime>0</TotalTime>
  <ScaleCrop>false</ScaleCrop>
  <LinksUpToDate>false</LinksUpToDate>
  <CharactersWithSpaces>2102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2026-04-23T09:13:55Z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