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W024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兴龙湖院区血透室平板电脑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兴龙湖院区血透室平板电脑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总预算1.98万元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366AD323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产品具有医疗器械注册证。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兴龙湖院区血透室平板电脑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兴龙湖院区血透室平板电脑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兴龙湖院区血透室平板电脑的技术参数要求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W w:w="830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51"/>
        <w:gridCol w:w="2148"/>
        <w:gridCol w:w="1601"/>
        <w:gridCol w:w="1726"/>
      </w:tblGrid>
      <w:tr w14:paraId="04CD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525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平板电脑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8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317FE595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1.国产化处理器；</w:t>
      </w:r>
    </w:p>
    <w:p w14:paraId="6DADD647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2.存储≥128GB；</w:t>
      </w:r>
    </w:p>
    <w:p w14:paraId="25024EF9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3.运行内存（RAM）≥8GB；</w:t>
      </w:r>
    </w:p>
    <w:p w14:paraId="43574D77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4.操作系统：支持HarmonyOS 3及以上；</w:t>
      </w:r>
    </w:p>
    <w:p w14:paraId="38042135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5.机身重量≤485g（含电池）；</w:t>
      </w:r>
    </w:p>
    <w:p w14:paraId="5DB03723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6.电池≥7700mAh(典型值)；</w:t>
      </w:r>
    </w:p>
    <w:p w14:paraId="4BC1B95C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7.屏幕尺寸≥11英寸</w:t>
      </w:r>
    </w:p>
    <w:p w14:paraId="5AB1DC64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8.屏幕类型IPS；</w:t>
      </w:r>
    </w:p>
    <w:p w14:paraId="3A3C3A0C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9.屏幕色彩≥1670万色</w:t>
      </w:r>
    </w:p>
    <w:p w14:paraId="13374DDC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10.分辨率≥1920 x 1200；</w:t>
      </w:r>
    </w:p>
    <w:p w14:paraId="4A172A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11.屏幕像素密度≥206 PPI</w:t>
      </w:r>
    </w:p>
    <w:p w14:paraId="16E3173F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12.摄像头：后置摄像头≥800万像素，前置摄像头≥500万像素；</w:t>
      </w:r>
    </w:p>
    <w:p w14:paraId="1F64FF5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13.支持wifi；</w:t>
      </w:r>
    </w:p>
    <w:p w14:paraId="3EB72EC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14.用途：支持运行医院现用的血透管理系统。                                                              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附件2：兴龙湖院区血透室平板电脑的商务需求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质保期</w:t>
      </w:r>
      <w:r>
        <w:rPr>
          <w:rFonts w:hint="eastAsia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hAnsi="宋体" w:cs="宋体"/>
          <w:sz w:val="24"/>
          <w:szCs w:val="24"/>
          <w:lang w:val="en-US" w:eastAsia="zh-CN"/>
        </w:rPr>
        <w:t>及以上</w:t>
      </w:r>
      <w:r>
        <w:rPr>
          <w:rFonts w:hint="eastAsia" w:ascii="宋体" w:hAnsi="宋体" w:eastAsia="宋体" w:cs="宋体"/>
          <w:sz w:val="24"/>
          <w:szCs w:val="24"/>
        </w:rPr>
        <w:t>。供货</w:t>
      </w:r>
      <w:r>
        <w:rPr>
          <w:rFonts w:hint="eastAsia" w:hAnsi="宋体" w:cs="宋体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提供的产品须为正规厂家生产的合格产品，产品质量须符合国家相关的产品质量标准及要求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厨具合格证明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项目地点：重庆医科大学附属永川医院指定地点。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工期要求：合同签订后，</w:t>
      </w:r>
      <w:r>
        <w:rPr>
          <w:rFonts w:hint="eastAsia" w:hAnsi="宋体" w:cs="宋体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接</w:t>
      </w:r>
      <w:r>
        <w:rPr>
          <w:rFonts w:hint="eastAsia" w:hAnsi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采购方电话通知后</w:t>
      </w:r>
      <w:r>
        <w:rPr>
          <w:rFonts w:hint="eastAsia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天内到货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到货后1天内完成安装调试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E8045E7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4.运输与安装：货物运输及安装中，供货方应采取有效的安全措施，保证工作人员和其他人员的人身安全，并承担因安全事故导致的一切经济和法律责任。如有损坏财产须照价赔偿。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报价为包干价，包含但不限于货款、运输费、安装费、调试费、保险费、税费等各项费用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验收方式：供货方按期供货安装，调试正常运行后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组织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验收，合格后共同签字确认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41781B7E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</w:p>
    <w:p w14:paraId="18175715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合同签订后，供货方向采购方转账支付合同金额的8%作为履约保证金。</w:t>
      </w:r>
    </w:p>
    <w:p w14:paraId="473C9E8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验收合格后，供货方提供验收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资料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有效合法的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发票，经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审核无误后 60日内以转账方式向供货方支付合同价款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；因供货方开具发票不符合要求的，采购方有权拒绝支付合同价款且不承担任何延迟履行的责任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063DC1CA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7.3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履约保证金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在产品质保期满后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无息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支付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，质保期从设备验收合格的次日起开始计算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售后服务：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维修响应时间为2小时，6小时内应安排维修人员到达现场维修，质保期内免费维修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以上报价均为均为包干价，包含但不限于货款、运输费、安装费、调试费、保险费、税费等各项</w:t>
      </w:r>
      <w:r>
        <w:rPr>
          <w:rFonts w:hint="eastAsia" w:ascii="宋体" w:hAnsi="宋体" w:eastAsia="宋体" w:cs="宋体"/>
          <w:color w:val="auto"/>
          <w:kern w:val="2"/>
          <w:szCs w:val="24"/>
        </w:rPr>
        <w:t>费用</w:t>
      </w:r>
      <w:r>
        <w:rPr>
          <w:rFonts w:hint="eastAsia" w:ascii="宋体" w:hAnsi="宋体" w:eastAsia="宋体" w:cs="宋体"/>
          <w:color w:val="auto"/>
          <w:szCs w:val="28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3D68C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74E65C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CB4F5D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605E01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FF8974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4E24C2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2D5D60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732E3E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A70C42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AF0E1C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8A7B9F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DFA5F9A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B62990E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A0CA029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660EA6"/>
    <w:rsid w:val="03541CED"/>
    <w:rsid w:val="03595555"/>
    <w:rsid w:val="03BD5AE4"/>
    <w:rsid w:val="04106624"/>
    <w:rsid w:val="0559183C"/>
    <w:rsid w:val="056D55A3"/>
    <w:rsid w:val="05D9472B"/>
    <w:rsid w:val="06553500"/>
    <w:rsid w:val="06B0733E"/>
    <w:rsid w:val="07E74F1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C8F5558"/>
    <w:rsid w:val="0CDF2F6F"/>
    <w:rsid w:val="0DA6583B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4266C5"/>
    <w:rsid w:val="556B5310"/>
    <w:rsid w:val="55AC0AF6"/>
    <w:rsid w:val="55AF63B2"/>
    <w:rsid w:val="55F54236"/>
    <w:rsid w:val="5732516C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3E7CBF"/>
    <w:rsid w:val="68585908"/>
    <w:rsid w:val="68625342"/>
    <w:rsid w:val="6A072332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9291C"/>
    <w:rsid w:val="7D4D6EDE"/>
    <w:rsid w:val="7DE14F1D"/>
    <w:rsid w:val="7DF52776"/>
    <w:rsid w:val="7DF76C7F"/>
    <w:rsid w:val="7E21356B"/>
    <w:rsid w:val="7E775881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567</Words>
  <Characters>600</Characters>
  <Lines>12</Lines>
  <Paragraphs>3</Paragraphs>
  <TotalTime>27</TotalTime>
  <ScaleCrop>false</ScaleCrop>
  <LinksUpToDate>false</LinksUpToDate>
  <CharactersWithSpaces>608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2026-02-10T00:58:00Z</cp:lastPrinted>
  <dcterms:modified xsi:type="dcterms:W3CDTF">2026-04-24T00:52:59Z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