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E63524">
      <w:pPr>
        <w:spacing w:line="310" w:lineRule="exact"/>
        <w:jc w:val="center"/>
        <w:rPr>
          <w:rFonts w:ascii="楷体" w:hAnsi="楷体" w:eastAsia="楷体"/>
          <w:b/>
          <w:sz w:val="28"/>
          <w:szCs w:val="28"/>
        </w:rPr>
      </w:pPr>
      <w:r>
        <w:rPr>
          <w:rFonts w:hint="eastAsia" w:ascii="楷体" w:hAnsi="楷体" w:eastAsia="楷体"/>
          <w:b/>
          <w:sz w:val="28"/>
          <w:szCs w:val="28"/>
        </w:rPr>
        <w:t>重庆医科大学附属永川医院</w:t>
      </w:r>
    </w:p>
    <w:p w14:paraId="524EECE4">
      <w:pPr>
        <w:spacing w:line="310" w:lineRule="exact"/>
        <w:jc w:val="center"/>
        <w:rPr>
          <w:rFonts w:ascii="楷体" w:hAnsi="楷体" w:eastAsia="楷体"/>
          <w:b/>
          <w:sz w:val="28"/>
          <w:szCs w:val="28"/>
        </w:rPr>
      </w:pPr>
      <w:r>
        <w:rPr>
          <w:rFonts w:hint="eastAsia" w:ascii="楷体" w:hAnsi="楷体" w:eastAsia="楷体"/>
          <w:b/>
          <w:kern w:val="0"/>
          <w:sz w:val="28"/>
          <w:szCs w:val="28"/>
        </w:rPr>
        <w:t>采购</w:t>
      </w:r>
      <w:r>
        <w:rPr>
          <w:rFonts w:hint="eastAsia" w:ascii="楷体" w:hAnsi="楷体" w:eastAsia="楷体"/>
          <w:b/>
          <w:sz w:val="28"/>
          <w:szCs w:val="28"/>
        </w:rPr>
        <w:t>公告</w:t>
      </w:r>
    </w:p>
    <w:p w14:paraId="7A819A6F">
      <w:pPr>
        <w:spacing w:line="310" w:lineRule="exact"/>
        <w:jc w:val="left"/>
        <w:rPr>
          <w:rFonts w:hint="default" w:ascii="楷体" w:hAnsi="楷体" w:eastAsia="楷体"/>
          <w:b/>
          <w:sz w:val="24"/>
          <w:szCs w:val="24"/>
          <w:lang w:val="en-US" w:eastAsia="zh-CN"/>
        </w:rPr>
      </w:pPr>
      <w:r>
        <w:rPr>
          <w:rFonts w:hint="eastAsia" w:ascii="楷体" w:hAnsi="楷体" w:eastAsia="楷体"/>
          <w:b/>
          <w:sz w:val="24"/>
          <w:szCs w:val="24"/>
        </w:rPr>
        <w:t>项目号：202</w:t>
      </w:r>
      <w:r>
        <w:rPr>
          <w:rFonts w:hint="eastAsia" w:ascii="楷体" w:hAnsi="楷体" w:eastAsia="楷体"/>
          <w:b/>
          <w:sz w:val="24"/>
          <w:szCs w:val="24"/>
          <w:lang w:val="en-US" w:eastAsia="zh-CN"/>
        </w:rPr>
        <w:t>6FW052</w:t>
      </w:r>
    </w:p>
    <w:tbl>
      <w:tblPr>
        <w:tblStyle w:val="13"/>
        <w:tblW w:w="9372" w:type="dxa"/>
        <w:jc w:val="cente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251"/>
        <w:gridCol w:w="1159"/>
        <w:gridCol w:w="2320"/>
        <w:gridCol w:w="1750"/>
        <w:gridCol w:w="570"/>
        <w:gridCol w:w="655"/>
        <w:gridCol w:w="1667"/>
      </w:tblGrid>
      <w:tr w14:paraId="6DCC4C9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14035BFD">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项目名称</w:t>
            </w:r>
          </w:p>
        </w:tc>
        <w:tc>
          <w:tcPr>
            <w:tcW w:w="5229" w:type="dxa"/>
            <w:gridSpan w:val="3"/>
            <w:vAlign w:val="center"/>
          </w:tcPr>
          <w:p w14:paraId="0810E78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兴龙湖院区信息中心备用机房空调设施改造服务</w:t>
            </w:r>
          </w:p>
        </w:tc>
        <w:tc>
          <w:tcPr>
            <w:tcW w:w="1225" w:type="dxa"/>
            <w:gridSpan w:val="2"/>
            <w:vAlign w:val="center"/>
          </w:tcPr>
          <w:p w14:paraId="29F3028A">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sz w:val="24"/>
                <w:szCs w:val="24"/>
              </w:rPr>
              <w:t>采购方式</w:t>
            </w:r>
          </w:p>
        </w:tc>
        <w:tc>
          <w:tcPr>
            <w:tcW w:w="1667" w:type="dxa"/>
            <w:vAlign w:val="center"/>
          </w:tcPr>
          <w:p w14:paraId="30F9FCE2">
            <w:pPr>
              <w:spacing w:line="310" w:lineRule="exact"/>
              <w:jc w:val="center"/>
              <w:rPr>
                <w:rFonts w:ascii="楷体" w:hAnsi="楷体" w:eastAsia="楷体"/>
                <w:b w:val="0"/>
                <w:bCs w:val="0"/>
                <w:color w:val="000000" w:themeColor="text1"/>
                <w:sz w:val="24"/>
                <w:szCs w:val="24"/>
              </w:rPr>
            </w:pPr>
            <w:r>
              <w:rPr>
                <w:rFonts w:hint="eastAsia" w:ascii="楷体" w:hAnsi="楷体" w:eastAsia="楷体"/>
                <w:b w:val="0"/>
                <w:bCs w:val="0"/>
                <w:color w:val="000000" w:themeColor="text1"/>
                <w:kern w:val="0"/>
                <w:sz w:val="24"/>
                <w:szCs w:val="24"/>
              </w:rPr>
              <w:t>院内议价采购</w:t>
            </w:r>
          </w:p>
        </w:tc>
      </w:tr>
      <w:tr w14:paraId="6A669FA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379FE72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联系地址</w:t>
            </w:r>
          </w:p>
        </w:tc>
        <w:tc>
          <w:tcPr>
            <w:tcW w:w="5229" w:type="dxa"/>
            <w:gridSpan w:val="3"/>
            <w:vAlign w:val="center"/>
          </w:tcPr>
          <w:p w14:paraId="19F04D49">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rPr>
              <w:t>重庆市永川区</w:t>
            </w:r>
            <w:r>
              <w:rPr>
                <w:rFonts w:hint="eastAsia" w:ascii="楷体" w:hAnsi="楷体" w:eastAsia="楷体"/>
                <w:color w:val="000000" w:themeColor="text1"/>
                <w:sz w:val="24"/>
                <w:szCs w:val="24"/>
                <w:lang w:eastAsia="zh-CN"/>
              </w:rPr>
              <w:t>重医附属永川医院兴龙湖院区全科楼</w:t>
            </w:r>
            <w:r>
              <w:rPr>
                <w:rFonts w:hint="eastAsia" w:ascii="楷体" w:hAnsi="楷体" w:eastAsia="楷体"/>
                <w:color w:val="000000" w:themeColor="text1"/>
                <w:sz w:val="24"/>
                <w:szCs w:val="24"/>
                <w:lang w:val="en-US" w:eastAsia="zh-CN"/>
              </w:rPr>
              <w:t>21楼采购办</w:t>
            </w:r>
          </w:p>
        </w:tc>
        <w:tc>
          <w:tcPr>
            <w:tcW w:w="1225" w:type="dxa"/>
            <w:gridSpan w:val="2"/>
            <w:vAlign w:val="center"/>
          </w:tcPr>
          <w:p w14:paraId="424932E7">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联系人</w:t>
            </w:r>
          </w:p>
        </w:tc>
        <w:tc>
          <w:tcPr>
            <w:tcW w:w="1667" w:type="dxa"/>
            <w:vAlign w:val="center"/>
          </w:tcPr>
          <w:p w14:paraId="581225C8">
            <w:pPr>
              <w:spacing w:line="310" w:lineRule="exact"/>
              <w:jc w:val="center"/>
              <w:rPr>
                <w:rFonts w:hint="eastAsia"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李孟翰</w:t>
            </w:r>
          </w:p>
        </w:tc>
      </w:tr>
      <w:tr w14:paraId="0E3EE60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1251" w:type="dxa"/>
            <w:vAlign w:val="center"/>
          </w:tcPr>
          <w:p w14:paraId="735ED078">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联系电话</w:t>
            </w:r>
          </w:p>
        </w:tc>
        <w:tc>
          <w:tcPr>
            <w:tcW w:w="8121" w:type="dxa"/>
            <w:gridSpan w:val="6"/>
            <w:vAlign w:val="center"/>
          </w:tcPr>
          <w:p w14:paraId="04D11C21">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color w:val="000000" w:themeColor="text1"/>
                <w:sz w:val="24"/>
                <w:szCs w:val="24"/>
              </w:rPr>
              <w:t>023-</w:t>
            </w:r>
            <w:r>
              <w:rPr>
                <w:rFonts w:hint="eastAsia" w:ascii="楷体" w:hAnsi="楷体" w:eastAsia="楷体"/>
                <w:color w:val="000000" w:themeColor="text1"/>
                <w:sz w:val="24"/>
                <w:szCs w:val="24"/>
                <w:lang w:eastAsia="zh-CN"/>
              </w:rPr>
              <w:t>85360767</w:t>
            </w:r>
          </w:p>
        </w:tc>
      </w:tr>
      <w:tr w14:paraId="5B61FD5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4BD23E10">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报名及递交资质时限</w:t>
            </w:r>
          </w:p>
        </w:tc>
        <w:tc>
          <w:tcPr>
            <w:tcW w:w="6962" w:type="dxa"/>
            <w:gridSpan w:val="5"/>
            <w:vAlign w:val="center"/>
          </w:tcPr>
          <w:p w14:paraId="7EEED724">
            <w:pPr>
              <w:spacing w:line="310" w:lineRule="exact"/>
              <w:jc w:val="center"/>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5</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29</w:t>
            </w:r>
            <w:r>
              <w:rPr>
                <w:rFonts w:hint="eastAsia" w:ascii="楷体" w:hAnsi="楷体" w:eastAsia="楷体"/>
                <w:b/>
                <w:color w:val="000000" w:themeColor="text1"/>
                <w:kern w:val="0"/>
                <w:sz w:val="24"/>
                <w:szCs w:val="24"/>
              </w:rPr>
              <w:t>日00：00至202</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年</w:t>
            </w:r>
            <w:r>
              <w:rPr>
                <w:rFonts w:hint="eastAsia" w:ascii="楷体" w:hAnsi="楷体" w:eastAsia="楷体"/>
                <w:b/>
                <w:color w:val="000000" w:themeColor="text1"/>
                <w:kern w:val="0"/>
                <w:sz w:val="24"/>
                <w:szCs w:val="24"/>
                <w:lang w:val="en-US" w:eastAsia="zh-CN"/>
              </w:rPr>
              <w:t>6</w:t>
            </w:r>
            <w:r>
              <w:rPr>
                <w:rFonts w:hint="eastAsia" w:ascii="楷体" w:hAnsi="楷体" w:eastAsia="楷体"/>
                <w:b/>
                <w:color w:val="000000" w:themeColor="text1"/>
                <w:kern w:val="0"/>
                <w:sz w:val="24"/>
                <w:szCs w:val="24"/>
              </w:rPr>
              <w:t>月</w:t>
            </w:r>
            <w:r>
              <w:rPr>
                <w:rFonts w:hint="eastAsia" w:ascii="楷体" w:hAnsi="楷体" w:eastAsia="楷体"/>
                <w:b/>
                <w:color w:val="000000" w:themeColor="text1"/>
                <w:kern w:val="0"/>
                <w:sz w:val="24"/>
                <w:szCs w:val="24"/>
                <w:lang w:val="en-US" w:eastAsia="zh-CN"/>
              </w:rPr>
              <w:t>2</w:t>
            </w:r>
            <w:r>
              <w:rPr>
                <w:rFonts w:hint="eastAsia" w:ascii="楷体" w:hAnsi="楷体" w:eastAsia="楷体"/>
                <w:b/>
                <w:color w:val="000000" w:themeColor="text1"/>
                <w:kern w:val="0"/>
                <w:sz w:val="24"/>
                <w:szCs w:val="24"/>
              </w:rPr>
              <w:t>日24：00</w:t>
            </w:r>
          </w:p>
        </w:tc>
      </w:tr>
      <w:tr w14:paraId="3F602C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 w:hRule="atLeast"/>
          <w:tblHeader/>
          <w:jc w:val="center"/>
        </w:trPr>
        <w:tc>
          <w:tcPr>
            <w:tcW w:w="2410" w:type="dxa"/>
            <w:gridSpan w:val="2"/>
            <w:vAlign w:val="center"/>
          </w:tcPr>
          <w:p w14:paraId="5E97EAB9">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递交方式</w:t>
            </w:r>
          </w:p>
        </w:tc>
        <w:tc>
          <w:tcPr>
            <w:tcW w:w="6962" w:type="dxa"/>
            <w:gridSpan w:val="5"/>
            <w:vAlign w:val="center"/>
          </w:tcPr>
          <w:p w14:paraId="6DD732BC">
            <w:pPr>
              <w:spacing w:line="310" w:lineRule="exact"/>
              <w:rPr>
                <w:rFonts w:ascii="楷体" w:hAnsi="楷体" w:eastAsia="楷体"/>
                <w:color w:val="000000" w:themeColor="text1"/>
                <w:sz w:val="24"/>
                <w:szCs w:val="24"/>
              </w:rPr>
            </w:pPr>
            <w:r>
              <w:rPr>
                <w:rFonts w:hint="eastAsia" w:ascii="楷体" w:hAnsi="楷体" w:eastAsia="楷体"/>
                <w:b/>
                <w:color w:val="000000" w:themeColor="text1"/>
                <w:kern w:val="0"/>
                <w:sz w:val="24"/>
                <w:szCs w:val="24"/>
              </w:rPr>
              <w:t>请在规定时间内使用顺丰快递邮寄给采购办</w:t>
            </w:r>
            <w:r>
              <w:rPr>
                <w:rFonts w:hint="eastAsia" w:ascii="楷体" w:hAnsi="楷体" w:eastAsia="楷体"/>
                <w:b/>
                <w:color w:val="000000" w:themeColor="text1"/>
                <w:kern w:val="0"/>
                <w:sz w:val="24"/>
                <w:szCs w:val="24"/>
                <w:lang w:eastAsia="zh-CN"/>
              </w:rPr>
              <w:t>李老师</w:t>
            </w:r>
            <w:r>
              <w:rPr>
                <w:rFonts w:hint="eastAsia" w:ascii="楷体" w:hAnsi="楷体" w:eastAsia="楷体"/>
                <w:b/>
                <w:color w:val="000000" w:themeColor="text1"/>
                <w:kern w:val="0"/>
                <w:sz w:val="24"/>
                <w:szCs w:val="24"/>
              </w:rPr>
              <w:t>（请务必写清楚项目名称及联系方式，1份资料）</w:t>
            </w:r>
          </w:p>
        </w:tc>
      </w:tr>
      <w:tr w14:paraId="65AA18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15" w:hRule="atLeast"/>
          <w:tblHeader/>
          <w:jc w:val="center"/>
        </w:trPr>
        <w:tc>
          <w:tcPr>
            <w:tcW w:w="2410" w:type="dxa"/>
            <w:gridSpan w:val="2"/>
            <w:vAlign w:val="center"/>
          </w:tcPr>
          <w:p w14:paraId="18794633">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项目采购时间</w:t>
            </w:r>
          </w:p>
        </w:tc>
        <w:tc>
          <w:tcPr>
            <w:tcW w:w="6962" w:type="dxa"/>
            <w:gridSpan w:val="5"/>
            <w:vAlign w:val="center"/>
          </w:tcPr>
          <w:p w14:paraId="2A7FDEBA">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待定</w:t>
            </w:r>
          </w:p>
        </w:tc>
      </w:tr>
      <w:tr w14:paraId="7B6FCCB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0" w:hRule="atLeast"/>
          <w:tblHeader/>
          <w:jc w:val="center"/>
        </w:trPr>
        <w:tc>
          <w:tcPr>
            <w:tcW w:w="2410" w:type="dxa"/>
            <w:gridSpan w:val="2"/>
            <w:vAlign w:val="center"/>
          </w:tcPr>
          <w:p w14:paraId="2C3C94A6">
            <w:pPr>
              <w:spacing w:line="310" w:lineRule="exact"/>
              <w:jc w:val="center"/>
              <w:rPr>
                <w:rFonts w:ascii="楷体" w:hAnsi="楷体" w:eastAsia="楷体"/>
                <w:color w:val="000000" w:themeColor="text1"/>
                <w:sz w:val="24"/>
                <w:szCs w:val="24"/>
              </w:rPr>
            </w:pPr>
            <w:r>
              <w:rPr>
                <w:rFonts w:hint="eastAsia" w:ascii="楷体" w:hAnsi="楷体" w:eastAsia="楷体"/>
                <w:color w:val="000000" w:themeColor="text1"/>
                <w:sz w:val="24"/>
                <w:szCs w:val="24"/>
              </w:rPr>
              <w:t>采购品目</w:t>
            </w:r>
          </w:p>
        </w:tc>
        <w:tc>
          <w:tcPr>
            <w:tcW w:w="6962" w:type="dxa"/>
            <w:gridSpan w:val="5"/>
            <w:vAlign w:val="center"/>
          </w:tcPr>
          <w:p w14:paraId="1FAF8727">
            <w:pPr>
              <w:spacing w:line="310" w:lineRule="exact"/>
              <w:jc w:val="center"/>
              <w:rPr>
                <w:rFonts w:ascii="楷体" w:hAnsi="楷体" w:eastAsia="楷体"/>
                <w:color w:val="000000" w:themeColor="text1"/>
                <w:sz w:val="24"/>
                <w:szCs w:val="24"/>
              </w:rPr>
            </w:pPr>
            <w:r>
              <w:rPr>
                <w:rFonts w:hint="eastAsia" w:ascii="楷体" w:hAnsi="楷体" w:eastAsia="楷体"/>
                <w:b/>
                <w:bCs/>
                <w:color w:val="000000" w:themeColor="text1"/>
                <w:sz w:val="24"/>
                <w:szCs w:val="24"/>
                <w:lang w:eastAsia="zh-CN"/>
              </w:rPr>
              <w:t>服务</w:t>
            </w:r>
          </w:p>
        </w:tc>
      </w:tr>
      <w:tr w14:paraId="2C65B9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41" w:hRule="atLeast"/>
          <w:tblHeader/>
          <w:jc w:val="center"/>
        </w:trPr>
        <w:tc>
          <w:tcPr>
            <w:tcW w:w="2410" w:type="dxa"/>
            <w:gridSpan w:val="2"/>
            <w:vAlign w:val="center"/>
          </w:tcPr>
          <w:p w14:paraId="21D4DEFF">
            <w:pPr>
              <w:spacing w:line="310" w:lineRule="exact"/>
              <w:jc w:val="center"/>
              <w:rPr>
                <w:rFonts w:hint="eastAsia" w:ascii="楷体" w:hAnsi="楷体" w:eastAsia="楷体"/>
                <w:color w:val="000000" w:themeColor="text1"/>
                <w:sz w:val="24"/>
                <w:szCs w:val="24"/>
                <w:lang w:eastAsia="zh-CN"/>
              </w:rPr>
            </w:pPr>
            <w:r>
              <w:rPr>
                <w:rFonts w:hint="eastAsia" w:ascii="楷体" w:hAnsi="楷体" w:eastAsia="楷体"/>
                <w:b/>
                <w:color w:val="000000" w:themeColor="text1"/>
                <w:kern w:val="0"/>
                <w:sz w:val="24"/>
                <w:szCs w:val="24"/>
                <w:lang w:eastAsia="zh-CN"/>
              </w:rPr>
              <w:t>兴龙湖院区信息中心备用机房空调设施改造服务</w:t>
            </w:r>
          </w:p>
        </w:tc>
        <w:tc>
          <w:tcPr>
            <w:tcW w:w="2320" w:type="dxa"/>
            <w:vAlign w:val="center"/>
          </w:tcPr>
          <w:p w14:paraId="538B0C76">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0" w:type="dxa"/>
            <w:gridSpan w:val="2"/>
            <w:vAlign w:val="center"/>
          </w:tcPr>
          <w:p w14:paraId="4E649D0D">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w:t>
            </w:r>
          </w:p>
        </w:tc>
        <w:tc>
          <w:tcPr>
            <w:tcW w:w="2322" w:type="dxa"/>
            <w:gridSpan w:val="2"/>
            <w:vAlign w:val="center"/>
          </w:tcPr>
          <w:p w14:paraId="0A87354A">
            <w:pPr>
              <w:spacing w:line="310" w:lineRule="exact"/>
              <w:jc w:val="center"/>
              <w:rPr>
                <w:rFonts w:hint="default" w:ascii="楷体" w:hAnsi="楷体" w:eastAsia="楷体"/>
                <w:color w:val="000000" w:themeColor="text1"/>
                <w:sz w:val="24"/>
                <w:szCs w:val="24"/>
                <w:lang w:val="en-US" w:eastAsia="zh-CN"/>
              </w:rPr>
            </w:pPr>
            <w:r>
              <w:rPr>
                <w:rFonts w:hint="eastAsia" w:ascii="楷体" w:hAnsi="楷体" w:eastAsia="楷体"/>
                <w:color w:val="000000" w:themeColor="text1"/>
                <w:sz w:val="24"/>
                <w:szCs w:val="24"/>
                <w:lang w:val="en-US" w:eastAsia="zh-CN"/>
              </w:rPr>
              <w:t>总预算为3.8万元</w:t>
            </w:r>
          </w:p>
        </w:tc>
      </w:tr>
      <w:tr w14:paraId="5A0EED8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cantSplit/>
          <w:trHeight w:val="9161" w:hRule="atLeast"/>
          <w:tblHeader/>
          <w:jc w:val="center"/>
        </w:trPr>
        <w:tc>
          <w:tcPr>
            <w:tcW w:w="2410" w:type="dxa"/>
            <w:gridSpan w:val="2"/>
            <w:textDirection w:val="tbRlV"/>
            <w:vAlign w:val="center"/>
          </w:tcPr>
          <w:p w14:paraId="274C52B3">
            <w:pPr>
              <w:spacing w:line="340" w:lineRule="exact"/>
              <w:ind w:left="113" w:right="113"/>
              <w:jc w:val="center"/>
              <w:rPr>
                <w:rFonts w:ascii="楷体" w:hAnsi="楷体" w:eastAsia="楷体"/>
                <w:color w:val="000000" w:themeColor="text1"/>
                <w:sz w:val="24"/>
                <w:szCs w:val="24"/>
              </w:rPr>
            </w:pPr>
            <w:r>
              <w:rPr>
                <w:rFonts w:hint="eastAsia" w:ascii="楷体" w:hAnsi="楷体" w:eastAsia="楷体"/>
                <w:color w:val="000000" w:themeColor="text1"/>
                <w:sz w:val="24"/>
                <w:szCs w:val="24"/>
              </w:rPr>
              <w:t>供 应 商 资 格 要 求</w:t>
            </w:r>
          </w:p>
        </w:tc>
        <w:tc>
          <w:tcPr>
            <w:tcW w:w="6962" w:type="dxa"/>
            <w:gridSpan w:val="5"/>
            <w:vAlign w:val="center"/>
          </w:tcPr>
          <w:p w14:paraId="543A3C0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（1）具有独立承担民事责任的能力；</w:t>
            </w:r>
          </w:p>
          <w:p w14:paraId="5BDFB97D">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（2）具有良好的商业信誉和健全的财务会计制度；</w:t>
            </w:r>
          </w:p>
          <w:p w14:paraId="111A6AE3">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（3）具有履行合同所必须的设备和专业</w:t>
            </w:r>
            <w:r>
              <w:rPr>
                <w:rFonts w:hint="eastAsia" w:ascii="楷体" w:hAnsi="楷体" w:eastAsia="楷体"/>
                <w:color w:val="000000" w:themeColor="text1"/>
                <w:sz w:val="24"/>
                <w:szCs w:val="24"/>
                <w:lang w:eastAsia="zh-CN"/>
              </w:rPr>
              <w:t>服务</w:t>
            </w:r>
            <w:r>
              <w:rPr>
                <w:rFonts w:hint="eastAsia" w:ascii="楷体" w:hAnsi="楷体" w:eastAsia="楷体"/>
                <w:color w:val="000000" w:themeColor="text1"/>
                <w:sz w:val="24"/>
                <w:szCs w:val="24"/>
              </w:rPr>
              <w:t>能力；</w:t>
            </w:r>
          </w:p>
          <w:p w14:paraId="4EAE3FD4">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（4）有依法缴纳税收和社会保障资金的良好记录；</w:t>
            </w:r>
          </w:p>
          <w:p w14:paraId="22B94835">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（5）参加政府采购活动近三年内，在经营活动中没有重大违纪记录；</w:t>
            </w:r>
          </w:p>
          <w:p w14:paraId="0C96D430">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资质要求：</w:t>
            </w:r>
          </w:p>
          <w:p w14:paraId="7A9D8AD8">
            <w:pPr>
              <w:keepLines/>
              <w:spacing w:line="340" w:lineRule="exact"/>
              <w:rPr>
                <w:rFonts w:ascii="楷体" w:hAnsi="楷体" w:eastAsia="楷体"/>
                <w:color w:val="000000" w:themeColor="text1"/>
                <w:sz w:val="24"/>
                <w:szCs w:val="24"/>
              </w:rPr>
            </w:pPr>
            <w:r>
              <w:rPr>
                <w:rFonts w:hint="eastAsia" w:ascii="楷体" w:hAnsi="楷体" w:eastAsia="楷体"/>
                <w:color w:val="000000" w:themeColor="text1"/>
                <w:sz w:val="24"/>
                <w:szCs w:val="24"/>
              </w:rPr>
              <w:t>响应公司资质</w:t>
            </w:r>
          </w:p>
          <w:p w14:paraId="0F9C1A04">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1、营业执照三证合一（副本）</w:t>
            </w:r>
          </w:p>
          <w:p w14:paraId="6EFD0892">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2、响应公司委托负责本次采购事宜人的授权委托书。</w:t>
            </w:r>
          </w:p>
          <w:p w14:paraId="47885906">
            <w:pPr>
              <w:keepLines/>
              <w:spacing w:line="340" w:lineRule="exact"/>
              <w:rPr>
                <w:rFonts w:hint="eastAsia" w:ascii="楷体" w:hAnsi="楷体" w:eastAsia="楷体"/>
                <w:color w:val="000000" w:themeColor="text1"/>
                <w:sz w:val="24"/>
                <w:szCs w:val="24"/>
              </w:rPr>
            </w:pPr>
            <w:r>
              <w:rPr>
                <w:rFonts w:hint="eastAsia" w:ascii="楷体" w:hAnsi="楷体" w:eastAsia="楷体"/>
                <w:color w:val="000000" w:themeColor="text1"/>
                <w:sz w:val="24"/>
                <w:szCs w:val="24"/>
              </w:rPr>
              <w:t>3、负责本次采购事宜人的身份证复印件。</w:t>
            </w:r>
          </w:p>
          <w:p w14:paraId="0B9A272B">
            <w:pPr>
              <w:keepLines/>
              <w:spacing w:line="340" w:lineRule="exact"/>
              <w:rPr>
                <w:rFonts w:ascii="楷体" w:hAnsi="楷体" w:eastAsia="楷体"/>
                <w:color w:val="000000" w:themeColor="text1"/>
                <w:sz w:val="24"/>
                <w:szCs w:val="24"/>
              </w:rPr>
            </w:pPr>
          </w:p>
          <w:p w14:paraId="1C736D1A">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需提供最新三证合一的资质复印件。</w:t>
            </w:r>
          </w:p>
          <w:p w14:paraId="7C443B0F">
            <w:pPr>
              <w:keepLines/>
              <w:spacing w:line="340" w:lineRule="exact"/>
              <w:rPr>
                <w:rFonts w:hint="eastAsia" w:ascii="楷体" w:hAnsi="楷体" w:eastAsia="楷体"/>
                <w:b/>
                <w:color w:val="000000" w:themeColor="text1"/>
                <w:kern w:val="0"/>
                <w:sz w:val="24"/>
                <w:szCs w:val="24"/>
                <w:lang w:eastAsia="zh-CN"/>
              </w:rPr>
            </w:pPr>
            <w:r>
              <w:rPr>
                <w:rFonts w:hint="eastAsia" w:ascii="楷体" w:hAnsi="楷体" w:eastAsia="楷体"/>
                <w:b/>
                <w:color w:val="000000" w:themeColor="text1"/>
                <w:kern w:val="0"/>
                <w:sz w:val="24"/>
                <w:szCs w:val="24"/>
              </w:rPr>
              <w:t>附件1：</w:t>
            </w:r>
            <w:r>
              <w:rPr>
                <w:rFonts w:hint="eastAsia" w:ascii="楷体" w:hAnsi="楷体" w:eastAsia="楷体"/>
                <w:b/>
                <w:color w:val="000000" w:themeColor="text1"/>
                <w:kern w:val="0"/>
                <w:sz w:val="24"/>
                <w:szCs w:val="24"/>
                <w:lang w:eastAsia="zh-CN"/>
              </w:rPr>
              <w:t>服务</w:t>
            </w:r>
            <w:r>
              <w:rPr>
                <w:rFonts w:hint="eastAsia" w:ascii="楷体" w:hAnsi="楷体" w:eastAsia="楷体" w:cs="楷体"/>
                <w:b/>
                <w:color w:val="000000" w:themeColor="text1"/>
                <w:kern w:val="0"/>
                <w:sz w:val="24"/>
                <w:szCs w:val="24"/>
              </w:rPr>
              <w:t>要求、商务需求</w:t>
            </w:r>
          </w:p>
          <w:p w14:paraId="18E93F9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附件2: 报价单参考模板</w:t>
            </w:r>
          </w:p>
          <w:p w14:paraId="48FB3455">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附件3：</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w:t>
            </w:r>
          </w:p>
          <w:p w14:paraId="50119C1D">
            <w:pPr>
              <w:keepLines/>
              <w:spacing w:line="340" w:lineRule="exact"/>
              <w:rPr>
                <w:rFonts w:ascii="楷体" w:hAnsi="楷体" w:eastAsia="楷体"/>
                <w:b/>
                <w:color w:val="000000" w:themeColor="text1"/>
                <w:kern w:val="0"/>
                <w:sz w:val="24"/>
                <w:szCs w:val="24"/>
              </w:rPr>
            </w:pPr>
          </w:p>
          <w:p w14:paraId="0D3AC60C">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特别说明：</w:t>
            </w:r>
          </w:p>
          <w:p w14:paraId="3B5AC2C1">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特别要求：报名资料封面上必须注明项目名称、联系人、联系方式、邮箱号码等信息。</w:t>
            </w:r>
          </w:p>
          <w:p w14:paraId="1B480DF8">
            <w:pPr>
              <w:keepLines/>
              <w:spacing w:line="340" w:lineRule="exact"/>
              <w:rPr>
                <w:rFonts w:ascii="楷体" w:hAnsi="楷体" w:eastAsia="楷体"/>
                <w:b/>
                <w:color w:val="000000" w:themeColor="text1"/>
                <w:kern w:val="0"/>
                <w:sz w:val="24"/>
                <w:szCs w:val="24"/>
              </w:rPr>
            </w:pPr>
            <w:r>
              <w:rPr>
                <w:rFonts w:hint="eastAsia" w:ascii="楷体" w:hAnsi="楷体" w:eastAsia="楷体"/>
                <w:b/>
                <w:color w:val="000000" w:themeColor="text1"/>
                <w:kern w:val="0"/>
                <w:sz w:val="24"/>
                <w:szCs w:val="24"/>
              </w:rPr>
              <w:t>报名文件内需要包含：报名资料+报价单+</w:t>
            </w:r>
            <w:r>
              <w:rPr>
                <w:rFonts w:hint="eastAsia" w:ascii="楷体" w:hAnsi="楷体" w:eastAsia="楷体"/>
                <w:b/>
                <w:color w:val="000000" w:themeColor="text1"/>
                <w:kern w:val="0"/>
                <w:sz w:val="24"/>
                <w:szCs w:val="24"/>
                <w:lang w:eastAsia="zh-CN"/>
              </w:rPr>
              <w:t>服务</w:t>
            </w:r>
            <w:r>
              <w:rPr>
                <w:rFonts w:hint="eastAsia" w:ascii="楷体" w:hAnsi="楷体" w:eastAsia="楷体"/>
                <w:b/>
                <w:color w:val="000000" w:themeColor="text1"/>
                <w:kern w:val="0"/>
                <w:sz w:val="24"/>
                <w:szCs w:val="24"/>
              </w:rPr>
              <w:t>/商务偏离表等。（只需要1份，请使用顺丰邮寄）</w:t>
            </w:r>
          </w:p>
        </w:tc>
      </w:tr>
    </w:tbl>
    <w:p w14:paraId="2DD9D7BB">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40F0B22C">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15775716">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p>
    <w:p w14:paraId="5309CFE7">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楷体" w:hAnsi="楷体" w:eastAsia="楷体" w:cs="楷体"/>
          <w:b/>
          <w:kern w:val="0"/>
          <w:sz w:val="24"/>
          <w:szCs w:val="24"/>
        </w:rPr>
      </w:pPr>
      <w:r>
        <w:rPr>
          <w:rFonts w:hint="eastAsia" w:ascii="楷体" w:hAnsi="楷体" w:eastAsia="楷体" w:cs="楷体"/>
          <w:b/>
          <w:kern w:val="0"/>
          <w:sz w:val="24"/>
          <w:szCs w:val="24"/>
        </w:rPr>
        <w:t xml:space="preserve">附件1： </w:t>
      </w:r>
    </w:p>
    <w:p w14:paraId="45A5ED80">
      <w:pPr>
        <w:numPr>
          <w:ilvl w:val="0"/>
          <w:numId w:val="1"/>
        </w:numPr>
        <w:snapToGrid w:val="0"/>
        <w:spacing w:line="520" w:lineRule="exact"/>
        <w:ind w:firstLine="420" w:firstLineChars="200"/>
        <w:rPr>
          <w:rFonts w:hint="eastAsia" w:ascii="宋体" w:hAnsi="宋体" w:eastAsia="宋体" w:cs="宋体"/>
          <w:szCs w:val="28"/>
          <w:lang w:val="en-US" w:eastAsia="zh-CN"/>
        </w:rPr>
      </w:pPr>
      <w:r>
        <w:rPr>
          <w:rFonts w:hint="eastAsia" w:ascii="宋体" w:hAnsi="宋体" w:eastAsia="宋体" w:cs="宋体"/>
          <w:szCs w:val="28"/>
          <w:lang w:val="en-US" w:eastAsia="zh-CN"/>
        </w:rPr>
        <w:t>服务需求</w:t>
      </w:r>
    </w:p>
    <w:p w14:paraId="1D0F479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主要设备改造及更换内容：本项目主要针对兴龙湖院区全科楼五层信息中心备用机房实施空调设施改造，具体涵盖：新增四台风机盘管机组，配套安装风管、散流器、回风口、冷媒铜管、防火保温材料、提升泵、分歧器、R410A冷媒、强弱电线缆、PVC穿线管、空调线控器等设施设备及材料。并完成系统调试，使其达到正常运行状态，同时负责吊顶的改造与恢复工作。</w:t>
      </w:r>
    </w:p>
    <w:p w14:paraId="7A22890E">
      <w:pPr>
        <w:numPr>
          <w:ilvl w:val="0"/>
          <w:numId w:val="0"/>
        </w:numPr>
        <w:snapToGrid w:val="0"/>
        <w:spacing w:line="520" w:lineRule="exact"/>
        <w:rPr>
          <w:rFonts w:hint="default" w:ascii="宋体" w:hAnsi="宋体" w:eastAsia="宋体" w:cs="宋体"/>
          <w:szCs w:val="28"/>
          <w:lang w:val="en-US" w:eastAsia="zh-CN"/>
        </w:rPr>
      </w:pPr>
      <w:r>
        <w:rPr>
          <w:rFonts w:hint="eastAsia" w:ascii="宋体" w:hAnsi="宋体" w:eastAsia="宋体" w:cs="宋体"/>
          <w:szCs w:val="28"/>
          <w:lang w:val="en-US" w:eastAsia="zh-CN"/>
        </w:rPr>
        <w:t>2.主要材料需求：①需求清单：</w:t>
      </w:r>
    </w:p>
    <w:tbl>
      <w:tblPr>
        <w:tblStyle w:val="36"/>
        <w:tblW w:w="996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40" w:type="dxa"/>
          <w:left w:w="64" w:type="dxa"/>
          <w:bottom w:w="40" w:type="dxa"/>
          <w:right w:w="64" w:type="dxa"/>
        </w:tblCellMar>
      </w:tblPr>
      <w:tblGrid>
        <w:gridCol w:w="790"/>
        <w:gridCol w:w="1706"/>
        <w:gridCol w:w="3676"/>
        <w:gridCol w:w="786"/>
        <w:gridCol w:w="621"/>
        <w:gridCol w:w="2390"/>
      </w:tblGrid>
      <w:tr w14:paraId="37D7F4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tblHeader/>
          <w:jc w:val="center"/>
        </w:trPr>
        <w:tc>
          <w:tcPr>
            <w:tcW w:w="790" w:type="dxa"/>
            <w:vAlign w:val="center"/>
          </w:tcPr>
          <w:p w14:paraId="725D3AEC">
            <w:pPr>
              <w:snapToGrid w:val="0"/>
              <w:ind w:left="0" w:firstLine="0"/>
              <w:jc w:val="center"/>
              <w:rPr>
                <w:rFonts w:hint="eastAsia" w:ascii="宋体" w:hAnsi="宋体" w:eastAsia="宋体" w:cs="宋体"/>
                <w:b/>
                <w:color w:val="auto"/>
                <w:spacing w:val="-2"/>
                <w:sz w:val="18"/>
                <w:szCs w:val="18"/>
                <w:lang w:eastAsia="zh-CN"/>
              </w:rPr>
            </w:pPr>
            <w:bookmarkStart w:id="2" w:name="_GoBack" w:colFirst="0" w:colLast="5"/>
            <w:r>
              <w:rPr>
                <w:rFonts w:hint="eastAsia" w:ascii="宋体" w:hAnsi="宋体" w:eastAsia="宋体" w:cs="宋体"/>
                <w:b/>
                <w:color w:val="auto"/>
                <w:spacing w:val="-2"/>
                <w:sz w:val="18"/>
                <w:szCs w:val="18"/>
                <w:lang w:eastAsia="zh-CN"/>
              </w:rPr>
              <w:t>序号</w:t>
            </w:r>
          </w:p>
        </w:tc>
        <w:tc>
          <w:tcPr>
            <w:tcW w:w="1706" w:type="dxa"/>
            <w:vAlign w:val="center"/>
          </w:tcPr>
          <w:p w14:paraId="04B52B8A">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2"/>
                <w:sz w:val="18"/>
                <w:szCs w:val="18"/>
                <w:lang w:eastAsia="zh-CN"/>
              </w:rPr>
              <w:t>产品名称</w:t>
            </w:r>
          </w:p>
        </w:tc>
        <w:tc>
          <w:tcPr>
            <w:tcW w:w="3676" w:type="dxa"/>
            <w:vAlign w:val="center"/>
          </w:tcPr>
          <w:p w14:paraId="08AF7774">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型号/规格</w:t>
            </w:r>
          </w:p>
        </w:tc>
        <w:tc>
          <w:tcPr>
            <w:tcW w:w="786" w:type="dxa"/>
            <w:vAlign w:val="center"/>
          </w:tcPr>
          <w:p w14:paraId="7A480CE0">
            <w:pPr>
              <w:snapToGrid w:val="0"/>
              <w:ind w:left="0" w:firstLine="0"/>
              <w:jc w:val="center"/>
              <w:rPr>
                <w:rFonts w:hint="eastAsia" w:ascii="宋体" w:hAnsi="宋体" w:eastAsia="宋体" w:cs="宋体"/>
                <w:b/>
                <w:color w:val="auto"/>
                <w:sz w:val="18"/>
                <w:szCs w:val="18"/>
                <w:lang w:eastAsia="zh-CN"/>
              </w:rPr>
            </w:pPr>
            <w:r>
              <w:rPr>
                <w:rFonts w:hint="eastAsia" w:ascii="宋体" w:hAnsi="宋体" w:eastAsia="宋体" w:cs="宋体"/>
                <w:b/>
                <w:color w:val="auto"/>
                <w:spacing w:val="-4"/>
                <w:sz w:val="18"/>
                <w:szCs w:val="18"/>
                <w:lang w:eastAsia="zh-CN"/>
              </w:rPr>
              <w:t>数量</w:t>
            </w:r>
          </w:p>
        </w:tc>
        <w:tc>
          <w:tcPr>
            <w:tcW w:w="0" w:type="auto"/>
            <w:vAlign w:val="center"/>
          </w:tcPr>
          <w:p w14:paraId="34086161">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单位</w:t>
            </w:r>
          </w:p>
        </w:tc>
        <w:tc>
          <w:tcPr>
            <w:tcW w:w="2390" w:type="dxa"/>
            <w:vAlign w:val="center"/>
          </w:tcPr>
          <w:p w14:paraId="294B85D2">
            <w:pPr>
              <w:snapToGrid w:val="0"/>
              <w:ind w:left="0" w:firstLine="0"/>
              <w:jc w:val="center"/>
              <w:rPr>
                <w:rFonts w:hint="eastAsia" w:ascii="宋体" w:hAnsi="宋体" w:eastAsia="宋体" w:cs="宋体"/>
                <w:b/>
                <w:color w:val="auto"/>
                <w:spacing w:val="-4"/>
                <w:sz w:val="18"/>
                <w:szCs w:val="18"/>
                <w:lang w:eastAsia="zh-CN"/>
              </w:rPr>
            </w:pPr>
            <w:r>
              <w:rPr>
                <w:rFonts w:hint="eastAsia" w:ascii="宋体" w:hAnsi="宋体" w:eastAsia="宋体" w:cs="宋体"/>
                <w:b/>
                <w:color w:val="auto"/>
                <w:spacing w:val="-4"/>
                <w:sz w:val="18"/>
                <w:szCs w:val="18"/>
                <w:lang w:eastAsia="zh-CN"/>
              </w:rPr>
              <w:t>备注</w:t>
            </w:r>
          </w:p>
        </w:tc>
      </w:tr>
      <w:tr w14:paraId="64C23B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49312C5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1706" w:type="dxa"/>
            <w:vAlign w:val="center"/>
          </w:tcPr>
          <w:p w14:paraId="7BB277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薄型风机盘管</w:t>
            </w:r>
          </w:p>
        </w:tc>
        <w:tc>
          <w:tcPr>
            <w:tcW w:w="3676" w:type="dxa"/>
            <w:vAlign w:val="center"/>
          </w:tcPr>
          <w:p w14:paraId="3EBA6D01">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RFTS32MX，制冷量3200W，制热量3600W，循环风量550m³/h</w:t>
            </w:r>
          </w:p>
        </w:tc>
        <w:tc>
          <w:tcPr>
            <w:tcW w:w="786" w:type="dxa"/>
            <w:vAlign w:val="center"/>
          </w:tcPr>
          <w:p w14:paraId="0D593DA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08B07945">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台</w:t>
            </w:r>
          </w:p>
        </w:tc>
        <w:tc>
          <w:tcPr>
            <w:tcW w:w="2390" w:type="dxa"/>
            <w:vAlign w:val="center"/>
          </w:tcPr>
          <w:p w14:paraId="42A43D4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甲供，乙方负责安装及调试</w:t>
            </w:r>
          </w:p>
        </w:tc>
      </w:tr>
      <w:tr w14:paraId="0E1D58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1C82369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w:t>
            </w:r>
          </w:p>
        </w:tc>
        <w:tc>
          <w:tcPr>
            <w:tcW w:w="1706" w:type="dxa"/>
            <w:vAlign w:val="center"/>
          </w:tcPr>
          <w:p w14:paraId="2B15F68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73094327">
            <w:pPr>
              <w:pStyle w:val="11"/>
              <w:shd w:val="clear" w:color="auto" w:fill="FFFFFF"/>
              <w:snapToGrid w:val="0"/>
              <w:spacing w:beforeAutospacing="0"/>
              <w:ind w:firstLine="0"/>
              <w:jc w:val="center"/>
              <w:rPr>
                <w:rFonts w:hint="eastAsia" w:ascii="宋体" w:hAnsi="宋体" w:eastAsia="宋体" w:cs="宋体"/>
                <w:color w:val="auto"/>
                <w:sz w:val="18"/>
                <w:szCs w:val="18"/>
              </w:rPr>
            </w:pPr>
            <w:r>
              <w:rPr>
                <w:rFonts w:hint="eastAsia" w:ascii="宋体" w:hAnsi="宋体" w:eastAsia="宋体" w:cs="宋体"/>
                <w:color w:val="auto"/>
                <w:sz w:val="18"/>
                <w:szCs w:val="18"/>
              </w:rPr>
              <w:t>Φ15.88</w:t>
            </w:r>
          </w:p>
        </w:tc>
        <w:tc>
          <w:tcPr>
            <w:tcW w:w="786" w:type="dxa"/>
            <w:vAlign w:val="center"/>
          </w:tcPr>
          <w:p w14:paraId="64420DB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0" w:type="auto"/>
            <w:vAlign w:val="center"/>
          </w:tcPr>
          <w:p w14:paraId="7EEC35AA">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5D9B1B2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1A115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3BC21AF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3</w:t>
            </w:r>
          </w:p>
        </w:tc>
        <w:tc>
          <w:tcPr>
            <w:tcW w:w="1706" w:type="dxa"/>
            <w:vAlign w:val="center"/>
          </w:tcPr>
          <w:p w14:paraId="7649262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1881F5E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Φ12.7</w:t>
            </w:r>
          </w:p>
        </w:tc>
        <w:tc>
          <w:tcPr>
            <w:tcW w:w="786" w:type="dxa"/>
            <w:vAlign w:val="center"/>
          </w:tcPr>
          <w:p w14:paraId="55544D2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0" w:type="auto"/>
            <w:vAlign w:val="center"/>
          </w:tcPr>
          <w:p w14:paraId="14A2BE2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449E3C8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2965C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vAlign w:val="center"/>
          </w:tcPr>
          <w:p w14:paraId="42D8AF8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1706" w:type="dxa"/>
            <w:vAlign w:val="center"/>
          </w:tcPr>
          <w:p w14:paraId="18428D59">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vAlign w:val="center"/>
          </w:tcPr>
          <w:p w14:paraId="4F5C2E1A">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Φ9.53</w:t>
            </w:r>
          </w:p>
        </w:tc>
        <w:tc>
          <w:tcPr>
            <w:tcW w:w="786" w:type="dxa"/>
            <w:vAlign w:val="center"/>
          </w:tcPr>
          <w:p w14:paraId="1B56748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42</w:t>
            </w:r>
          </w:p>
        </w:tc>
        <w:tc>
          <w:tcPr>
            <w:tcW w:w="0" w:type="auto"/>
            <w:vAlign w:val="center"/>
          </w:tcPr>
          <w:p w14:paraId="639367A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02BD5C3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4C0DD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39AF664">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5</w:t>
            </w:r>
          </w:p>
        </w:tc>
        <w:tc>
          <w:tcPr>
            <w:tcW w:w="1706" w:type="dxa"/>
            <w:shd w:val="clear" w:color="auto" w:fill="auto"/>
            <w:vAlign w:val="center"/>
          </w:tcPr>
          <w:p w14:paraId="48CA99E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冷媒铜管及保温</w:t>
            </w:r>
          </w:p>
        </w:tc>
        <w:tc>
          <w:tcPr>
            <w:tcW w:w="3676" w:type="dxa"/>
            <w:shd w:val="clear" w:color="auto" w:fill="auto"/>
            <w:vAlign w:val="center"/>
          </w:tcPr>
          <w:p w14:paraId="1E8DDA3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Φ6.35</w:t>
            </w:r>
          </w:p>
        </w:tc>
        <w:tc>
          <w:tcPr>
            <w:tcW w:w="786" w:type="dxa"/>
            <w:shd w:val="clear" w:color="auto" w:fill="auto"/>
            <w:vAlign w:val="center"/>
          </w:tcPr>
          <w:p w14:paraId="4D8CBF6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23</w:t>
            </w:r>
          </w:p>
        </w:tc>
        <w:tc>
          <w:tcPr>
            <w:tcW w:w="0" w:type="auto"/>
            <w:shd w:val="clear" w:color="auto" w:fill="auto"/>
            <w:vAlign w:val="center"/>
          </w:tcPr>
          <w:p w14:paraId="351DDD0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shd w:val="clear" w:color="auto" w:fill="auto"/>
            <w:vAlign w:val="center"/>
          </w:tcPr>
          <w:p w14:paraId="2EB4EE9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含分歧器及连接管件、防火保温材料</w:t>
            </w:r>
          </w:p>
        </w:tc>
      </w:tr>
      <w:tr w14:paraId="74DC0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52F6532">
            <w:pPr>
              <w:snapToGrid w:val="0"/>
              <w:ind w:left="0" w:firstLine="0"/>
              <w:jc w:val="center"/>
              <w:rPr>
                <w:rFonts w:hint="eastAsia" w:ascii="宋体" w:hAnsi="宋体" w:eastAsia="宋体" w:cs="宋体"/>
                <w:color w:val="0000FF"/>
                <w:sz w:val="18"/>
                <w:szCs w:val="18"/>
                <w:lang w:eastAsia="zh-CN"/>
              </w:rPr>
            </w:pPr>
            <w:r>
              <w:rPr>
                <w:rFonts w:hint="eastAsia" w:ascii="宋体" w:hAnsi="宋体" w:eastAsia="宋体" w:cs="宋体"/>
                <w:color w:val="auto"/>
                <w:sz w:val="18"/>
                <w:szCs w:val="18"/>
                <w:lang w:eastAsia="zh-CN"/>
              </w:rPr>
              <w:t>6</w:t>
            </w:r>
          </w:p>
        </w:tc>
        <w:tc>
          <w:tcPr>
            <w:tcW w:w="1706" w:type="dxa"/>
            <w:vAlign w:val="center"/>
          </w:tcPr>
          <w:p w14:paraId="587271B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防火帆布</w:t>
            </w:r>
          </w:p>
        </w:tc>
        <w:tc>
          <w:tcPr>
            <w:tcW w:w="3676" w:type="dxa"/>
            <w:vAlign w:val="center"/>
          </w:tcPr>
          <w:p w14:paraId="3909CCC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阻燃等级B1</w:t>
            </w:r>
          </w:p>
        </w:tc>
        <w:tc>
          <w:tcPr>
            <w:tcW w:w="786" w:type="dxa"/>
            <w:vAlign w:val="center"/>
          </w:tcPr>
          <w:p w14:paraId="157414F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0" w:type="auto"/>
            <w:vAlign w:val="center"/>
          </w:tcPr>
          <w:p w14:paraId="294E1C1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4FD95FD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定制</w:t>
            </w:r>
          </w:p>
        </w:tc>
      </w:tr>
      <w:tr w14:paraId="7DF0F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723B5D8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7</w:t>
            </w:r>
          </w:p>
        </w:tc>
        <w:tc>
          <w:tcPr>
            <w:tcW w:w="1706" w:type="dxa"/>
            <w:vAlign w:val="center"/>
          </w:tcPr>
          <w:p w14:paraId="109C5895">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R410A冷媒</w:t>
            </w:r>
          </w:p>
        </w:tc>
        <w:tc>
          <w:tcPr>
            <w:tcW w:w="3676" w:type="dxa"/>
            <w:vAlign w:val="center"/>
          </w:tcPr>
          <w:p w14:paraId="0176D877">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786" w:type="dxa"/>
            <w:vAlign w:val="center"/>
          </w:tcPr>
          <w:p w14:paraId="55FDB7E0">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40</w:t>
            </w:r>
          </w:p>
        </w:tc>
        <w:tc>
          <w:tcPr>
            <w:tcW w:w="0" w:type="auto"/>
            <w:vAlign w:val="center"/>
          </w:tcPr>
          <w:p w14:paraId="6EA46B4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公斤</w:t>
            </w:r>
          </w:p>
        </w:tc>
        <w:tc>
          <w:tcPr>
            <w:tcW w:w="2390" w:type="dxa"/>
            <w:vAlign w:val="center"/>
          </w:tcPr>
          <w:p w14:paraId="01D9D03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原装环保冷媒</w:t>
            </w:r>
          </w:p>
        </w:tc>
      </w:tr>
      <w:tr w14:paraId="55628B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67669AE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8</w:t>
            </w:r>
          </w:p>
        </w:tc>
        <w:tc>
          <w:tcPr>
            <w:tcW w:w="1706" w:type="dxa"/>
            <w:vAlign w:val="center"/>
          </w:tcPr>
          <w:p w14:paraId="24CC2DD2">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单面复合彩钢风管</w:t>
            </w:r>
          </w:p>
        </w:tc>
        <w:tc>
          <w:tcPr>
            <w:tcW w:w="3676" w:type="dxa"/>
            <w:vAlign w:val="center"/>
          </w:tcPr>
          <w:p w14:paraId="0E53AEEA">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定制</w:t>
            </w:r>
          </w:p>
        </w:tc>
        <w:tc>
          <w:tcPr>
            <w:tcW w:w="786" w:type="dxa"/>
            <w:vAlign w:val="center"/>
          </w:tcPr>
          <w:p w14:paraId="016A81F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24</w:t>
            </w:r>
          </w:p>
        </w:tc>
        <w:tc>
          <w:tcPr>
            <w:tcW w:w="0" w:type="auto"/>
            <w:vAlign w:val="center"/>
          </w:tcPr>
          <w:p w14:paraId="642E457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平方米</w:t>
            </w:r>
          </w:p>
        </w:tc>
        <w:tc>
          <w:tcPr>
            <w:tcW w:w="2390" w:type="dxa"/>
            <w:vAlign w:val="center"/>
          </w:tcPr>
          <w:p w14:paraId="45522275">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现场定制</w:t>
            </w:r>
          </w:p>
        </w:tc>
      </w:tr>
      <w:tr w14:paraId="511CAF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768247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9</w:t>
            </w:r>
          </w:p>
        </w:tc>
        <w:tc>
          <w:tcPr>
            <w:tcW w:w="1706" w:type="dxa"/>
            <w:vAlign w:val="center"/>
          </w:tcPr>
          <w:p w14:paraId="77C46AB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空调回风口</w:t>
            </w:r>
          </w:p>
        </w:tc>
        <w:tc>
          <w:tcPr>
            <w:tcW w:w="3676" w:type="dxa"/>
            <w:vAlign w:val="center"/>
          </w:tcPr>
          <w:p w14:paraId="766B5E4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塑钢，白色线形</w:t>
            </w:r>
          </w:p>
        </w:tc>
        <w:tc>
          <w:tcPr>
            <w:tcW w:w="786" w:type="dxa"/>
            <w:vAlign w:val="center"/>
          </w:tcPr>
          <w:p w14:paraId="54C72E9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5BBF12D6">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2AFEC2E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尺寸适配机组，带双层过滤网</w:t>
            </w:r>
          </w:p>
        </w:tc>
      </w:tr>
      <w:tr w14:paraId="3B96C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17B4E0A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w:t>
            </w:r>
          </w:p>
        </w:tc>
        <w:tc>
          <w:tcPr>
            <w:tcW w:w="1706" w:type="dxa"/>
            <w:vAlign w:val="center"/>
          </w:tcPr>
          <w:p w14:paraId="3FBC898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空调出风口散流器</w:t>
            </w:r>
          </w:p>
        </w:tc>
        <w:tc>
          <w:tcPr>
            <w:tcW w:w="3676" w:type="dxa"/>
            <w:vAlign w:val="center"/>
          </w:tcPr>
          <w:p w14:paraId="01E17EA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塑钢，四面出风型，350*350</w:t>
            </w:r>
          </w:p>
        </w:tc>
        <w:tc>
          <w:tcPr>
            <w:tcW w:w="786" w:type="dxa"/>
            <w:vAlign w:val="center"/>
          </w:tcPr>
          <w:p w14:paraId="2578E29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vAlign w:val="center"/>
          </w:tcPr>
          <w:p w14:paraId="5D22F56C">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vAlign w:val="center"/>
          </w:tcPr>
          <w:p w14:paraId="3A86AB81">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2FDF30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5FB2E9CC">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11</w:t>
            </w:r>
          </w:p>
        </w:tc>
        <w:tc>
          <w:tcPr>
            <w:tcW w:w="1706" w:type="dxa"/>
            <w:vAlign w:val="center"/>
          </w:tcPr>
          <w:p w14:paraId="5D0852A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多芯内机信号线/控制线</w:t>
            </w:r>
          </w:p>
        </w:tc>
        <w:tc>
          <w:tcPr>
            <w:tcW w:w="3676" w:type="dxa"/>
            <w:vAlign w:val="center"/>
          </w:tcPr>
          <w:p w14:paraId="6530B1E3">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RVVP3*1.5mm2</w:t>
            </w:r>
          </w:p>
        </w:tc>
        <w:tc>
          <w:tcPr>
            <w:tcW w:w="786" w:type="dxa"/>
            <w:vAlign w:val="center"/>
          </w:tcPr>
          <w:p w14:paraId="736169FF">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0" w:type="auto"/>
            <w:vAlign w:val="center"/>
          </w:tcPr>
          <w:p w14:paraId="28CD249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4BEF1B93">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69A070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EBCA5D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12</w:t>
            </w:r>
          </w:p>
        </w:tc>
        <w:tc>
          <w:tcPr>
            <w:tcW w:w="1706" w:type="dxa"/>
            <w:vAlign w:val="center"/>
          </w:tcPr>
          <w:p w14:paraId="669A33BE">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电源线</w:t>
            </w:r>
          </w:p>
        </w:tc>
        <w:tc>
          <w:tcPr>
            <w:tcW w:w="3676" w:type="dxa"/>
            <w:vAlign w:val="center"/>
          </w:tcPr>
          <w:p w14:paraId="3BB3B13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RVV3*2.5mm2</w:t>
            </w:r>
          </w:p>
        </w:tc>
        <w:tc>
          <w:tcPr>
            <w:tcW w:w="786" w:type="dxa"/>
            <w:vAlign w:val="center"/>
          </w:tcPr>
          <w:p w14:paraId="17CD8058">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100</w:t>
            </w:r>
          </w:p>
        </w:tc>
        <w:tc>
          <w:tcPr>
            <w:tcW w:w="0" w:type="auto"/>
            <w:vAlign w:val="center"/>
          </w:tcPr>
          <w:p w14:paraId="430C3A50">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vAlign w:val="center"/>
          </w:tcPr>
          <w:p w14:paraId="10EA299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含PVC线管</w:t>
            </w:r>
          </w:p>
        </w:tc>
      </w:tr>
      <w:tr w14:paraId="56CD3B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2FF312FD">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13</w:t>
            </w:r>
          </w:p>
        </w:tc>
        <w:tc>
          <w:tcPr>
            <w:tcW w:w="1706" w:type="dxa"/>
            <w:shd w:val="clear" w:color="auto" w:fill="auto"/>
            <w:vAlign w:val="center"/>
          </w:tcPr>
          <w:p w14:paraId="36BD778A">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空调线控器</w:t>
            </w:r>
          </w:p>
        </w:tc>
        <w:tc>
          <w:tcPr>
            <w:tcW w:w="3676" w:type="dxa"/>
            <w:shd w:val="clear" w:color="auto" w:fill="auto"/>
            <w:vAlign w:val="center"/>
          </w:tcPr>
          <w:p w14:paraId="3AA3693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海尔HYR-E17</w:t>
            </w:r>
          </w:p>
        </w:tc>
        <w:tc>
          <w:tcPr>
            <w:tcW w:w="786" w:type="dxa"/>
            <w:shd w:val="clear" w:color="auto" w:fill="auto"/>
            <w:vAlign w:val="center"/>
          </w:tcPr>
          <w:p w14:paraId="7C33ABB1">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4</w:t>
            </w:r>
          </w:p>
        </w:tc>
        <w:tc>
          <w:tcPr>
            <w:tcW w:w="0" w:type="auto"/>
            <w:shd w:val="clear" w:color="auto" w:fill="auto"/>
            <w:vAlign w:val="center"/>
          </w:tcPr>
          <w:p w14:paraId="1592EA24">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个</w:t>
            </w:r>
          </w:p>
        </w:tc>
        <w:tc>
          <w:tcPr>
            <w:tcW w:w="2390" w:type="dxa"/>
            <w:shd w:val="clear" w:color="auto" w:fill="auto"/>
            <w:vAlign w:val="center"/>
          </w:tcPr>
          <w:p w14:paraId="780F5119">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明装，含扣线板</w:t>
            </w:r>
          </w:p>
        </w:tc>
      </w:tr>
      <w:tr w14:paraId="2B5E23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DE49F0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14</w:t>
            </w:r>
          </w:p>
        </w:tc>
        <w:tc>
          <w:tcPr>
            <w:tcW w:w="1706" w:type="dxa"/>
            <w:shd w:val="clear" w:color="auto" w:fill="auto"/>
            <w:vAlign w:val="center"/>
          </w:tcPr>
          <w:p w14:paraId="3E182B80">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冷凝水管及保温</w:t>
            </w:r>
          </w:p>
        </w:tc>
        <w:tc>
          <w:tcPr>
            <w:tcW w:w="3676" w:type="dxa"/>
            <w:shd w:val="clear" w:color="auto" w:fill="auto"/>
            <w:vAlign w:val="center"/>
          </w:tcPr>
          <w:p w14:paraId="3A19089E">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UPVC, DN25</w:t>
            </w:r>
          </w:p>
        </w:tc>
        <w:tc>
          <w:tcPr>
            <w:tcW w:w="786" w:type="dxa"/>
            <w:shd w:val="clear" w:color="auto" w:fill="auto"/>
            <w:vAlign w:val="center"/>
          </w:tcPr>
          <w:p w14:paraId="3AA5B686">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65</w:t>
            </w:r>
          </w:p>
        </w:tc>
        <w:tc>
          <w:tcPr>
            <w:tcW w:w="621" w:type="dxa"/>
            <w:shd w:val="clear" w:color="auto" w:fill="auto"/>
            <w:vAlign w:val="center"/>
          </w:tcPr>
          <w:p w14:paraId="6345B9AB">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米</w:t>
            </w:r>
          </w:p>
        </w:tc>
        <w:tc>
          <w:tcPr>
            <w:tcW w:w="2390" w:type="dxa"/>
            <w:shd w:val="clear" w:color="auto" w:fill="auto"/>
            <w:vAlign w:val="center"/>
          </w:tcPr>
          <w:p w14:paraId="3E3F35E8">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tr w14:paraId="30A132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40" w:type="dxa"/>
            <w:left w:w="64" w:type="dxa"/>
            <w:bottom w:w="40" w:type="dxa"/>
            <w:right w:w="64" w:type="dxa"/>
          </w:tblCellMar>
        </w:tblPrEx>
        <w:trPr>
          <w:jc w:val="center"/>
        </w:trPr>
        <w:tc>
          <w:tcPr>
            <w:tcW w:w="790" w:type="dxa"/>
            <w:shd w:val="clear" w:color="auto" w:fill="auto"/>
            <w:vAlign w:val="center"/>
          </w:tcPr>
          <w:p w14:paraId="4E382ADB">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15</w:t>
            </w:r>
          </w:p>
        </w:tc>
        <w:tc>
          <w:tcPr>
            <w:tcW w:w="1706" w:type="dxa"/>
            <w:shd w:val="clear" w:color="auto" w:fill="auto"/>
            <w:vAlign w:val="center"/>
          </w:tcPr>
          <w:p w14:paraId="776C7796">
            <w:pPr>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镀锌支架及辅材</w:t>
            </w:r>
          </w:p>
        </w:tc>
        <w:tc>
          <w:tcPr>
            <w:tcW w:w="3676" w:type="dxa"/>
            <w:shd w:val="clear" w:color="auto" w:fill="auto"/>
            <w:vAlign w:val="center"/>
          </w:tcPr>
          <w:p w14:paraId="1F19D7B9">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w:t>
            </w:r>
          </w:p>
        </w:tc>
        <w:tc>
          <w:tcPr>
            <w:tcW w:w="786" w:type="dxa"/>
            <w:shd w:val="clear" w:color="auto" w:fill="auto"/>
            <w:vAlign w:val="center"/>
          </w:tcPr>
          <w:p w14:paraId="15742015">
            <w:pPr>
              <w:tabs>
                <w:tab w:val="left" w:pos="1859"/>
                <w:tab w:val="center" w:pos="2185"/>
              </w:tabs>
              <w:snapToGrid w:val="0"/>
              <w:ind w:left="0" w:firstLine="0"/>
              <w:jc w:val="center"/>
              <w:rPr>
                <w:rFonts w:hint="eastAsia" w:ascii="宋体" w:hAnsi="宋体" w:eastAsia="宋体" w:cs="宋体"/>
                <w:color w:val="auto"/>
                <w:sz w:val="18"/>
                <w:szCs w:val="18"/>
                <w:lang w:eastAsia="zh-CN"/>
              </w:rPr>
            </w:pPr>
            <w:r>
              <w:rPr>
                <w:rFonts w:hint="eastAsia" w:ascii="宋体" w:hAnsi="宋体" w:eastAsia="宋体" w:cs="宋体"/>
                <w:color w:val="auto"/>
                <w:sz w:val="18"/>
                <w:szCs w:val="18"/>
                <w:lang w:eastAsia="zh-CN"/>
              </w:rPr>
              <w:t>1</w:t>
            </w:r>
          </w:p>
        </w:tc>
        <w:tc>
          <w:tcPr>
            <w:tcW w:w="621" w:type="dxa"/>
            <w:shd w:val="clear" w:color="auto" w:fill="auto"/>
            <w:vAlign w:val="center"/>
          </w:tcPr>
          <w:p w14:paraId="540DB522">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项</w:t>
            </w:r>
          </w:p>
        </w:tc>
        <w:tc>
          <w:tcPr>
            <w:tcW w:w="2390" w:type="dxa"/>
            <w:shd w:val="clear" w:color="auto" w:fill="auto"/>
            <w:vAlign w:val="center"/>
          </w:tcPr>
          <w:p w14:paraId="0B58BFFD">
            <w:pPr>
              <w:snapToGrid w:val="0"/>
              <w:ind w:left="0" w:firstLine="0"/>
              <w:jc w:val="center"/>
              <w:rPr>
                <w:rFonts w:hint="eastAsia" w:ascii="宋体" w:hAnsi="宋体" w:eastAsia="宋体" w:cs="宋体"/>
                <w:color w:val="auto"/>
                <w:sz w:val="18"/>
                <w:szCs w:val="18"/>
                <w:shd w:val="clear" w:color="auto" w:fill="FFFFFF"/>
                <w:lang w:eastAsia="zh-CN"/>
              </w:rPr>
            </w:pPr>
            <w:r>
              <w:rPr>
                <w:rFonts w:hint="eastAsia" w:ascii="宋体" w:hAnsi="宋体" w:eastAsia="宋体" w:cs="宋体"/>
                <w:color w:val="auto"/>
                <w:sz w:val="18"/>
                <w:szCs w:val="18"/>
                <w:shd w:val="clear" w:color="auto" w:fill="FFFFFF"/>
                <w:lang w:eastAsia="zh-CN"/>
              </w:rPr>
              <w:t>/</w:t>
            </w:r>
          </w:p>
        </w:tc>
      </w:tr>
      <w:bookmarkEnd w:id="2"/>
    </w:tbl>
    <w:p w14:paraId="4D8FBD7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需求清单中序号1、6、9、10、13为确定数量，除前述序号的其它产品数量均为参考数量，其数量以现场踏勘、响应单位施工工艺和制定的改造方案的实际需求为准。上述表格仅为完成本项目需要主要材料需求清单，其他完成本项目需要的产品由响应人自行补充，基于完成本项目漏报、少报的材料皆由响应人自行承担，采购人不再补偿。</w:t>
      </w:r>
    </w:p>
    <w:p w14:paraId="5645F56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本项目属于交钥匙工程，响应人须全面负责风机盘管的安装与调试工作，具体包括风机盘管的吊装、风管的安装与保温、冷媒管路和冷凝管路的改造及保温、风口的安装与调整、线控器的安装与调试，以确保系统达到正常使用标准。此外，响应人还需负责吊顶的拆除与恢复工作，工程完成后，必须将更换产生的废料运送至指定堆放点，并恢复现场清洁。</w:t>
      </w:r>
    </w:p>
    <w:p w14:paraId="0806886F">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4.响应人在拆除冷媒管路时，务必收集系统内冷媒，减少冷媒泄漏对大气环境的不利影响。在充注前，需严格依据标准对冷媒管路进行吹扫和试压，待确认达标后，方可进行冷媒充注，直至达到规定标准量。</w:t>
      </w:r>
    </w:p>
    <w:p w14:paraId="7466385D">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5.其他须知：①因现场情况复杂，具体维修改造条件及配件清单需响应单位现场踏勘了解，不到现场勘察的投标人，一旦中标，不得以不完全了解施工现场情况为借口而提出额外赔偿或延长工期的要求，造成一切损失由响应单位承担。踏勘联系电话：85371292，联系人：晏老师。</w:t>
      </w:r>
    </w:p>
    <w:p w14:paraId="047E9DB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②响应人需按照医院施工管理进行维修安装，涉及动火、动焊、动电、有限空间施工、易燃物品使用等作业需按要求报备，经审核同意并有院方监督人员在场情况下方可施工作业。</w:t>
      </w:r>
    </w:p>
    <w:p w14:paraId="04F303B5">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③维修期限：整个项目维修更换完成时间≤5工作日。</w:t>
      </w:r>
    </w:p>
    <w:p w14:paraId="5C7C0D3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④质保期：≥1年，质保期内出现质量问题维修、更换，并承担全部费用。</w:t>
      </w:r>
    </w:p>
    <w:p w14:paraId="11ECDA82">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⑤响应人在履行合同义务期间给甲方造成的任何损失均由响应人承担，包括但不限于设备设施损坏及因维修更换延误科室使用造成的损失。</w:t>
      </w:r>
    </w:p>
    <w:p w14:paraId="6614B65B">
      <w:pPr>
        <w:snapToGrid w:val="0"/>
        <w:spacing w:line="520" w:lineRule="exact"/>
        <w:ind w:firstLine="420" w:firstLineChars="200"/>
        <w:rPr>
          <w:rFonts w:hint="default" w:ascii="宋体" w:hAnsi="宋体" w:eastAsia="宋体" w:cs="宋体"/>
          <w:color w:val="FF0000"/>
          <w:szCs w:val="28"/>
          <w:lang w:val="en-US" w:eastAsia="zh-CN"/>
        </w:rPr>
      </w:pPr>
    </w:p>
    <w:p w14:paraId="2BF189AC">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二、商务需求</w:t>
      </w:r>
    </w:p>
    <w:p w14:paraId="2BEB7FC4">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1.报价方式：报价以人民币报价。报价应为完成该项目，使其达到使用条件所需的综合单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w:t>
      </w:r>
      <w:bookmarkStart w:id="0" w:name="OLE_LINK1"/>
      <w:bookmarkStart w:id="1" w:name="OLE_LINK2"/>
      <w:r>
        <w:rPr>
          <w:rFonts w:hint="eastAsia" w:ascii="宋体" w:hAnsi="宋体" w:eastAsia="宋体" w:cs="宋体"/>
          <w:color w:val="FF0000"/>
          <w:szCs w:val="28"/>
          <w:lang w:val="en-US" w:eastAsia="zh-CN"/>
        </w:rPr>
        <w:t>漏报、少报皆由响应人自行承担，采购人不再补偿。</w:t>
      </w:r>
      <w:bookmarkEnd w:id="0"/>
      <w:bookmarkEnd w:id="1"/>
    </w:p>
    <w:p w14:paraId="4AB75556">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2.工期：须根据医院电梯使用需求安排施工时间，轮流停梯。自首台电梯停梯改造之日起，至改造工作全部完成，整体工期不超过20个自然日。</w:t>
      </w:r>
    </w:p>
    <w:p w14:paraId="7FF72989">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3.质保期：轿厢地板质保期不低于1年，五方通话系统质保期不低于3年。</w:t>
      </w:r>
    </w:p>
    <w:p w14:paraId="39C25A97">
      <w:pPr>
        <w:snapToGrid w:val="0"/>
        <w:spacing w:line="520" w:lineRule="exact"/>
        <w:ind w:firstLine="420" w:firstLineChars="200"/>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 xml:space="preserve">4.付款方式：合同签订后，成交供应商向采购人交付合同总费用的8%作为履约保证金，完成相关维修服务工作后，成交供应商提供有效合法发票和经双方签字的服务完成单据给采购人，采购人在60天内支付合同总费用的100%；质保期满且设备无任何质量问题，采购人在30天内向成交供应商无息退还履约保证金（即合同总费用的8%）。 </w:t>
      </w:r>
    </w:p>
    <w:p w14:paraId="47DE46CD">
      <w:pPr>
        <w:snapToGrid w:val="0"/>
        <w:spacing w:line="520" w:lineRule="exact"/>
        <w:ind w:firstLine="420" w:firstLineChars="200"/>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w:t>
      </w:r>
    </w:p>
    <w:p w14:paraId="7C89BA40">
      <w:pPr>
        <w:spacing w:line="400" w:lineRule="exact"/>
        <w:rPr>
          <w:rFonts w:hint="eastAsia" w:ascii="楷体" w:hAnsi="楷体" w:eastAsia="楷体" w:cs="楷体"/>
          <w:b/>
          <w:kern w:val="0"/>
          <w:sz w:val="24"/>
          <w:szCs w:val="24"/>
        </w:rPr>
      </w:pPr>
    </w:p>
    <w:p w14:paraId="44A36D2C">
      <w:pPr>
        <w:pStyle w:val="9"/>
        <w:rPr>
          <w:rFonts w:hint="eastAsia" w:ascii="楷体" w:hAnsi="楷体" w:eastAsia="楷体" w:cs="楷体"/>
          <w:b/>
          <w:kern w:val="0"/>
          <w:sz w:val="24"/>
          <w:szCs w:val="24"/>
        </w:rPr>
      </w:pPr>
    </w:p>
    <w:p w14:paraId="3B9D4D1B">
      <w:pPr>
        <w:rPr>
          <w:rFonts w:hint="eastAsia" w:ascii="楷体" w:hAnsi="楷体" w:eastAsia="楷体" w:cs="楷体"/>
          <w:b/>
          <w:kern w:val="0"/>
          <w:sz w:val="24"/>
          <w:szCs w:val="24"/>
        </w:rPr>
      </w:pPr>
    </w:p>
    <w:p w14:paraId="4075C6BB">
      <w:pPr>
        <w:pStyle w:val="9"/>
        <w:rPr>
          <w:rFonts w:hint="eastAsia" w:ascii="楷体" w:hAnsi="楷体" w:eastAsia="楷体" w:cs="楷体"/>
          <w:b/>
          <w:kern w:val="0"/>
          <w:sz w:val="24"/>
          <w:szCs w:val="24"/>
        </w:rPr>
      </w:pPr>
    </w:p>
    <w:p w14:paraId="6DA301E0">
      <w:pPr>
        <w:rPr>
          <w:rFonts w:hint="eastAsia" w:ascii="楷体" w:hAnsi="楷体" w:eastAsia="楷体" w:cs="楷体"/>
          <w:b/>
          <w:kern w:val="0"/>
          <w:sz w:val="24"/>
          <w:szCs w:val="24"/>
        </w:rPr>
      </w:pPr>
    </w:p>
    <w:p w14:paraId="5B2C370A">
      <w:pPr>
        <w:pStyle w:val="9"/>
        <w:rPr>
          <w:rFonts w:hint="eastAsia" w:ascii="楷体" w:hAnsi="楷体" w:eastAsia="楷体" w:cs="楷体"/>
          <w:b/>
          <w:kern w:val="0"/>
          <w:sz w:val="24"/>
          <w:szCs w:val="24"/>
        </w:rPr>
      </w:pPr>
    </w:p>
    <w:p w14:paraId="4713C2BC">
      <w:pPr>
        <w:pStyle w:val="9"/>
        <w:jc w:val="both"/>
        <w:rPr>
          <w:rFonts w:hint="eastAsia"/>
        </w:rPr>
      </w:pPr>
    </w:p>
    <w:p w14:paraId="275D7FD1">
      <w:pPr>
        <w:rPr>
          <w:rFonts w:hint="eastAsia"/>
        </w:rPr>
      </w:pPr>
    </w:p>
    <w:p w14:paraId="3F074444">
      <w:pPr>
        <w:rPr>
          <w:rFonts w:hint="eastAsia"/>
        </w:rPr>
      </w:pPr>
    </w:p>
    <w:p w14:paraId="0E016578">
      <w:pPr>
        <w:rPr>
          <w:rFonts w:hint="eastAsia"/>
        </w:rPr>
      </w:pPr>
    </w:p>
    <w:p w14:paraId="43834736">
      <w:pPr>
        <w:rPr>
          <w:rFonts w:hint="eastAsia"/>
        </w:rPr>
      </w:pPr>
    </w:p>
    <w:p w14:paraId="2927CB49">
      <w:pPr>
        <w:rPr>
          <w:rFonts w:hint="eastAsia"/>
        </w:rPr>
      </w:pPr>
    </w:p>
    <w:p w14:paraId="6446CFF7">
      <w:pPr>
        <w:rPr>
          <w:rFonts w:hint="eastAsia"/>
        </w:rPr>
      </w:pPr>
    </w:p>
    <w:p w14:paraId="5C9281A4">
      <w:pPr>
        <w:rPr>
          <w:rFonts w:hint="eastAsia"/>
        </w:rPr>
      </w:pPr>
    </w:p>
    <w:p w14:paraId="2487E35C">
      <w:pPr>
        <w:rPr>
          <w:rFonts w:hint="eastAsia"/>
        </w:rPr>
      </w:pPr>
    </w:p>
    <w:p w14:paraId="35ABDA1B">
      <w:pPr>
        <w:rPr>
          <w:rFonts w:hint="eastAsia"/>
        </w:rPr>
      </w:pPr>
    </w:p>
    <w:p w14:paraId="0E26A591">
      <w:pPr>
        <w:rPr>
          <w:rFonts w:hint="eastAsia"/>
        </w:rPr>
      </w:pPr>
    </w:p>
    <w:p w14:paraId="162DE545">
      <w:pPr>
        <w:rPr>
          <w:rFonts w:hint="eastAsia"/>
        </w:rPr>
      </w:pPr>
    </w:p>
    <w:p w14:paraId="7D595035">
      <w:pPr>
        <w:rPr>
          <w:rFonts w:hint="eastAsia"/>
        </w:rPr>
      </w:pPr>
    </w:p>
    <w:p w14:paraId="5C2FA635">
      <w:pPr>
        <w:rPr>
          <w:rFonts w:hint="eastAsia"/>
        </w:rPr>
      </w:pPr>
    </w:p>
    <w:p w14:paraId="5575CF72">
      <w:pPr>
        <w:rPr>
          <w:rFonts w:hint="eastAsia"/>
        </w:rPr>
      </w:pPr>
    </w:p>
    <w:p w14:paraId="4915AFB6">
      <w:pPr>
        <w:rPr>
          <w:rFonts w:hint="eastAsia"/>
        </w:rPr>
      </w:pPr>
    </w:p>
    <w:p w14:paraId="146B630B">
      <w:pPr>
        <w:rPr>
          <w:rFonts w:hint="eastAsia"/>
        </w:rPr>
      </w:pPr>
    </w:p>
    <w:p w14:paraId="76A5C65E">
      <w:pPr>
        <w:rPr>
          <w:rFonts w:hint="eastAsia"/>
        </w:rPr>
      </w:pPr>
    </w:p>
    <w:p w14:paraId="090EB951">
      <w:pPr>
        <w:rPr>
          <w:rFonts w:hint="eastAsia"/>
        </w:rPr>
      </w:pPr>
    </w:p>
    <w:p w14:paraId="07B66058">
      <w:pPr>
        <w:rPr>
          <w:rFonts w:hint="eastAsia"/>
        </w:rPr>
      </w:pPr>
    </w:p>
    <w:p w14:paraId="4BC44BEF">
      <w:pPr>
        <w:rPr>
          <w:rFonts w:hint="eastAsia"/>
        </w:rPr>
      </w:pPr>
    </w:p>
    <w:p w14:paraId="067008E6">
      <w:pPr>
        <w:rPr>
          <w:rFonts w:hint="eastAsia"/>
        </w:rPr>
      </w:pPr>
    </w:p>
    <w:p w14:paraId="33E234D9">
      <w:pPr>
        <w:rPr>
          <w:rFonts w:hint="eastAsia"/>
        </w:rPr>
      </w:pPr>
    </w:p>
    <w:p w14:paraId="798BE528">
      <w:pPr>
        <w:rPr>
          <w:rFonts w:hint="eastAsia"/>
        </w:rPr>
      </w:pPr>
    </w:p>
    <w:p w14:paraId="53839133">
      <w:pPr>
        <w:rPr>
          <w:rFonts w:hint="eastAsia"/>
        </w:rPr>
      </w:pPr>
    </w:p>
    <w:p w14:paraId="5F2D4D11">
      <w:pPr>
        <w:rPr>
          <w:rFonts w:hint="eastAsia"/>
        </w:rPr>
      </w:pPr>
    </w:p>
    <w:p w14:paraId="15F52389">
      <w:pPr>
        <w:rPr>
          <w:rFonts w:hint="eastAsia"/>
        </w:rPr>
      </w:pPr>
    </w:p>
    <w:p w14:paraId="72400D4B">
      <w:pPr>
        <w:rPr>
          <w:rFonts w:hint="eastAsia"/>
        </w:rPr>
      </w:pPr>
    </w:p>
    <w:p w14:paraId="42516D02">
      <w:pPr>
        <w:rPr>
          <w:rFonts w:hint="eastAsia"/>
        </w:rPr>
      </w:pPr>
    </w:p>
    <w:p w14:paraId="0F63FEDF">
      <w:pPr>
        <w:rPr>
          <w:rFonts w:hint="eastAsia"/>
        </w:rPr>
      </w:pPr>
    </w:p>
    <w:p w14:paraId="0D6BB5AE">
      <w:pPr>
        <w:rPr>
          <w:rFonts w:hint="eastAsia"/>
        </w:rPr>
      </w:pPr>
    </w:p>
    <w:p w14:paraId="2494AB32">
      <w:pPr>
        <w:rPr>
          <w:rFonts w:hint="eastAsia"/>
        </w:rPr>
      </w:pPr>
    </w:p>
    <w:p w14:paraId="660A3630">
      <w:pPr>
        <w:rPr>
          <w:rFonts w:hint="eastAsia"/>
        </w:rPr>
      </w:pPr>
    </w:p>
    <w:p w14:paraId="2EEABA75">
      <w:pPr>
        <w:rPr>
          <w:rFonts w:hint="eastAsia"/>
        </w:rPr>
      </w:pPr>
    </w:p>
    <w:p w14:paraId="7EADBA83">
      <w:pPr>
        <w:rPr>
          <w:rFonts w:hint="eastAsia"/>
        </w:rPr>
      </w:pPr>
    </w:p>
    <w:p w14:paraId="1FD93D1D">
      <w:pPr>
        <w:rPr>
          <w:rFonts w:hint="eastAsia"/>
        </w:rPr>
      </w:pPr>
    </w:p>
    <w:p w14:paraId="2B95A0AE">
      <w:pPr>
        <w:rPr>
          <w:rFonts w:hint="eastAsia"/>
        </w:rPr>
      </w:pPr>
    </w:p>
    <w:p w14:paraId="13D6E18B">
      <w:pPr>
        <w:rPr>
          <w:rFonts w:hint="eastAsia"/>
        </w:rPr>
      </w:pPr>
    </w:p>
    <w:p w14:paraId="77734949">
      <w:pPr>
        <w:rPr>
          <w:rFonts w:hint="eastAsia"/>
        </w:rPr>
      </w:pPr>
    </w:p>
    <w:p w14:paraId="27F538EA">
      <w:pPr>
        <w:rPr>
          <w:rFonts w:hint="eastAsia"/>
        </w:rPr>
      </w:pPr>
    </w:p>
    <w:p w14:paraId="5C7F0034">
      <w:pPr>
        <w:rPr>
          <w:rFonts w:hint="eastAsia"/>
        </w:rPr>
      </w:pPr>
    </w:p>
    <w:p w14:paraId="127E1916">
      <w:pPr>
        <w:rPr>
          <w:rFonts w:hint="eastAsia"/>
        </w:rPr>
      </w:pPr>
    </w:p>
    <w:p w14:paraId="28ACA640">
      <w:pPr>
        <w:pStyle w:val="9"/>
        <w:rPr>
          <w:rFonts w:hint="eastAsia"/>
        </w:rPr>
      </w:pPr>
    </w:p>
    <w:p w14:paraId="54DE313A">
      <w:pPr>
        <w:spacing w:line="400" w:lineRule="exact"/>
        <w:rPr>
          <w:rFonts w:hint="eastAsia" w:ascii="楷体" w:hAnsi="楷体" w:eastAsia="楷体" w:cs="楷体"/>
          <w:b/>
          <w:kern w:val="0"/>
          <w:sz w:val="24"/>
          <w:szCs w:val="24"/>
        </w:rPr>
      </w:pPr>
      <w:r>
        <w:rPr>
          <w:rFonts w:hint="eastAsia" w:ascii="楷体" w:hAnsi="楷体" w:eastAsia="楷体" w:cs="楷体"/>
          <w:b/>
          <w:kern w:val="0"/>
          <w:sz w:val="24"/>
          <w:szCs w:val="24"/>
        </w:rPr>
        <w:t>附件2：</w:t>
      </w:r>
    </w:p>
    <w:p w14:paraId="155981C1">
      <w:pPr>
        <w:spacing w:line="400" w:lineRule="exact"/>
        <w:jc w:val="center"/>
        <w:rPr>
          <w:rFonts w:hint="eastAsia" w:ascii="楷体" w:hAnsi="楷体" w:eastAsia="楷体"/>
          <w:b/>
          <w:bCs/>
          <w:color w:val="000000"/>
          <w:sz w:val="28"/>
          <w:szCs w:val="28"/>
        </w:rPr>
      </w:pPr>
      <w:r>
        <w:rPr>
          <w:rFonts w:hint="eastAsia" w:ascii="楷体" w:hAnsi="楷体" w:eastAsia="楷体"/>
          <w:b/>
          <w:bCs/>
          <w:color w:val="000000"/>
          <w:sz w:val="28"/>
          <w:szCs w:val="28"/>
        </w:rPr>
        <w:t>报价一览表</w:t>
      </w:r>
    </w:p>
    <w:tbl>
      <w:tblPr>
        <w:tblStyle w:val="13"/>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957"/>
        <w:gridCol w:w="1581"/>
        <w:gridCol w:w="863"/>
        <w:gridCol w:w="1215"/>
        <w:gridCol w:w="1629"/>
        <w:gridCol w:w="1622"/>
      </w:tblGrid>
      <w:tr w14:paraId="6D52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5BA60CD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default" w:ascii="宋体" w:hAnsi="宋体" w:eastAsia="宋体" w:cs="宋体"/>
                <w:color w:val="FF0000"/>
                <w:szCs w:val="28"/>
                <w:lang w:val="en-US" w:eastAsia="zh-CN"/>
              </w:rPr>
              <w:t>梯号</w:t>
            </w:r>
          </w:p>
        </w:tc>
        <w:tc>
          <w:tcPr>
            <w:tcW w:w="541" w:type="pct"/>
            <w:noWrap w:val="0"/>
            <w:vAlign w:val="center"/>
          </w:tcPr>
          <w:p w14:paraId="77D8C26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电梯</w:t>
            </w:r>
            <w:r>
              <w:rPr>
                <w:rFonts w:hint="default" w:ascii="宋体" w:hAnsi="宋体" w:eastAsia="宋体" w:cs="宋体"/>
                <w:color w:val="FF0000"/>
                <w:szCs w:val="28"/>
                <w:lang w:val="en-US" w:eastAsia="zh-CN"/>
              </w:rPr>
              <w:t>类型/额定载重</w:t>
            </w:r>
          </w:p>
        </w:tc>
        <w:tc>
          <w:tcPr>
            <w:tcW w:w="894" w:type="pct"/>
            <w:noWrap w:val="0"/>
            <w:vAlign w:val="center"/>
          </w:tcPr>
          <w:p w14:paraId="1C5C282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轿厢面积（以现场实测为准）</w:t>
            </w:r>
          </w:p>
        </w:tc>
        <w:tc>
          <w:tcPr>
            <w:tcW w:w="488" w:type="pct"/>
            <w:noWrap w:val="0"/>
            <w:vAlign w:val="center"/>
          </w:tcPr>
          <w:p w14:paraId="5B6B4D2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品牌</w:t>
            </w:r>
          </w:p>
        </w:tc>
        <w:tc>
          <w:tcPr>
            <w:tcW w:w="687" w:type="pct"/>
            <w:noWrap w:val="0"/>
            <w:vAlign w:val="center"/>
          </w:tcPr>
          <w:p w14:paraId="28EF418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型号</w:t>
            </w:r>
          </w:p>
        </w:tc>
        <w:tc>
          <w:tcPr>
            <w:tcW w:w="921" w:type="pct"/>
            <w:noWrap w:val="0"/>
            <w:vAlign w:val="center"/>
          </w:tcPr>
          <w:p w14:paraId="1C42330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须维修的项目</w:t>
            </w:r>
          </w:p>
        </w:tc>
        <w:tc>
          <w:tcPr>
            <w:tcW w:w="916" w:type="pct"/>
            <w:noWrap w:val="0"/>
            <w:vAlign w:val="center"/>
          </w:tcPr>
          <w:p w14:paraId="4A4B19F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报价（元）</w:t>
            </w:r>
          </w:p>
        </w:tc>
      </w:tr>
      <w:tr w14:paraId="2B0B0A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173AB3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行政楼1#</w:t>
            </w:r>
          </w:p>
        </w:tc>
        <w:tc>
          <w:tcPr>
            <w:tcW w:w="541" w:type="pct"/>
            <w:noWrap w:val="0"/>
            <w:vAlign w:val="center"/>
          </w:tcPr>
          <w:p w14:paraId="3281917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乘客电梯/1000kg</w:t>
            </w:r>
          </w:p>
        </w:tc>
        <w:tc>
          <w:tcPr>
            <w:tcW w:w="894" w:type="pct"/>
            <w:noWrap w:val="0"/>
            <w:vAlign w:val="center"/>
          </w:tcPr>
          <w:p w14:paraId="3E9B62B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（1500*1400）mm</w:t>
            </w:r>
          </w:p>
        </w:tc>
        <w:tc>
          <w:tcPr>
            <w:tcW w:w="488" w:type="pct"/>
            <w:noWrap w:val="0"/>
            <w:vAlign w:val="center"/>
          </w:tcPr>
          <w:p w14:paraId="1C0B640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17CCB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5FB2986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3E53E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83F1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7FF4AE9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行政楼2#</w:t>
            </w:r>
          </w:p>
        </w:tc>
        <w:tc>
          <w:tcPr>
            <w:tcW w:w="541" w:type="pct"/>
            <w:noWrap w:val="0"/>
            <w:vAlign w:val="center"/>
          </w:tcPr>
          <w:p w14:paraId="32BAD1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乘客电梯/1000kg</w:t>
            </w:r>
          </w:p>
        </w:tc>
        <w:tc>
          <w:tcPr>
            <w:tcW w:w="894" w:type="pct"/>
            <w:noWrap w:val="0"/>
            <w:vAlign w:val="center"/>
          </w:tcPr>
          <w:p w14:paraId="1121472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（1500*1400）mm</w:t>
            </w:r>
          </w:p>
        </w:tc>
        <w:tc>
          <w:tcPr>
            <w:tcW w:w="488" w:type="pct"/>
            <w:noWrap w:val="0"/>
            <w:vAlign w:val="center"/>
          </w:tcPr>
          <w:p w14:paraId="7CFA37D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32B41D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054AED5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4CE3285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5F80E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63F710D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w:t>
            </w:r>
          </w:p>
        </w:tc>
        <w:tc>
          <w:tcPr>
            <w:tcW w:w="541" w:type="pct"/>
            <w:noWrap w:val="0"/>
            <w:vAlign w:val="center"/>
          </w:tcPr>
          <w:p w14:paraId="67BC15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2A2A41B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70C5722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4C2CB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120265C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30BDEBA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4651C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2DB838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住院楼2#</w:t>
            </w:r>
          </w:p>
        </w:tc>
        <w:tc>
          <w:tcPr>
            <w:tcW w:w="541" w:type="pct"/>
            <w:noWrap w:val="0"/>
            <w:vAlign w:val="center"/>
          </w:tcPr>
          <w:p w14:paraId="05E74C6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3D0A1C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2B393E9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5F6D6EC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212FB6B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80DCF7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CC90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1DD2F69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住院楼3#</w:t>
            </w:r>
          </w:p>
        </w:tc>
        <w:tc>
          <w:tcPr>
            <w:tcW w:w="541" w:type="pct"/>
            <w:noWrap w:val="0"/>
            <w:vAlign w:val="center"/>
          </w:tcPr>
          <w:p w14:paraId="79A1C8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5C9082E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47D61E3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511A01F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247AEE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0767E11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660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616F5A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住院楼4#</w:t>
            </w:r>
          </w:p>
        </w:tc>
        <w:tc>
          <w:tcPr>
            <w:tcW w:w="541" w:type="pct"/>
            <w:noWrap w:val="0"/>
            <w:vAlign w:val="center"/>
          </w:tcPr>
          <w:p w14:paraId="2A2CDF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1D21BDF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296BAF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276F956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AE4FE9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698425C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09C87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313D355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住院楼5#</w:t>
            </w:r>
          </w:p>
        </w:tc>
        <w:tc>
          <w:tcPr>
            <w:tcW w:w="541" w:type="pct"/>
            <w:noWrap w:val="0"/>
            <w:vAlign w:val="center"/>
          </w:tcPr>
          <w:p w14:paraId="17F1224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26C2E0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5CF6548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3C8277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012A58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261223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9DB4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5523D60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住院楼6#</w:t>
            </w:r>
          </w:p>
        </w:tc>
        <w:tc>
          <w:tcPr>
            <w:tcW w:w="541" w:type="pct"/>
            <w:noWrap w:val="0"/>
            <w:vAlign w:val="center"/>
          </w:tcPr>
          <w:p w14:paraId="68D0A7F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501F6D7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5E2B5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DAB27D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0906792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59D9A0B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06B2C7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551" w:type="pct"/>
            <w:noWrap w:val="0"/>
            <w:vAlign w:val="center"/>
          </w:tcPr>
          <w:p w14:paraId="409DB08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住院楼7#</w:t>
            </w:r>
          </w:p>
        </w:tc>
        <w:tc>
          <w:tcPr>
            <w:tcW w:w="541" w:type="pct"/>
            <w:noWrap w:val="0"/>
            <w:vAlign w:val="center"/>
          </w:tcPr>
          <w:p w14:paraId="28C8DF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648D49E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6B6F02A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67A3015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511100A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500057B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3347B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484BF26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住院楼8#</w:t>
            </w:r>
          </w:p>
        </w:tc>
        <w:tc>
          <w:tcPr>
            <w:tcW w:w="541" w:type="pct"/>
            <w:noWrap w:val="0"/>
            <w:vAlign w:val="center"/>
          </w:tcPr>
          <w:p w14:paraId="511CF29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1CF9070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518F59B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7305E37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8E7B060">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002FB00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EED6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1FBAD99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住院楼9#</w:t>
            </w:r>
          </w:p>
        </w:tc>
        <w:tc>
          <w:tcPr>
            <w:tcW w:w="541" w:type="pct"/>
            <w:noWrap w:val="0"/>
            <w:vAlign w:val="center"/>
          </w:tcPr>
          <w:p w14:paraId="3B7C68F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24A67C1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1FFB8B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490DA43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2EF6F8A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6E2374C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7F65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5D16C3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住院楼10#</w:t>
            </w:r>
          </w:p>
        </w:tc>
        <w:tc>
          <w:tcPr>
            <w:tcW w:w="541" w:type="pct"/>
            <w:noWrap w:val="0"/>
            <w:vAlign w:val="center"/>
          </w:tcPr>
          <w:p w14:paraId="67CCD7F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A9D511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742E6E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5C4C8B8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B2D7A0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2CACFD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6E6E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37A60346">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住院楼11#</w:t>
            </w:r>
          </w:p>
        </w:tc>
        <w:tc>
          <w:tcPr>
            <w:tcW w:w="541" w:type="pct"/>
            <w:noWrap w:val="0"/>
            <w:vAlign w:val="center"/>
          </w:tcPr>
          <w:p w14:paraId="4A714BA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5569AD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08C29C5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14FAAA2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C63EF87">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轿厢地板维修、五方通话系统维修</w:t>
            </w:r>
          </w:p>
        </w:tc>
        <w:tc>
          <w:tcPr>
            <w:tcW w:w="916" w:type="pct"/>
            <w:noWrap w:val="0"/>
            <w:vAlign w:val="center"/>
          </w:tcPr>
          <w:p w14:paraId="6DB1A511">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76939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6A3518D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住院楼15#</w:t>
            </w:r>
          </w:p>
        </w:tc>
        <w:tc>
          <w:tcPr>
            <w:tcW w:w="541" w:type="pct"/>
            <w:noWrap w:val="0"/>
            <w:vAlign w:val="center"/>
          </w:tcPr>
          <w:p w14:paraId="3C23910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9A24D5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10D23E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6EFA2F7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4C5472E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轿厢地板维修</w:t>
            </w:r>
          </w:p>
        </w:tc>
        <w:tc>
          <w:tcPr>
            <w:tcW w:w="916" w:type="pct"/>
            <w:noWrap w:val="0"/>
            <w:vAlign w:val="center"/>
          </w:tcPr>
          <w:p w14:paraId="151D4E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1F185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7774E6F">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住院楼12#</w:t>
            </w:r>
          </w:p>
        </w:tc>
        <w:tc>
          <w:tcPr>
            <w:tcW w:w="541" w:type="pct"/>
            <w:noWrap w:val="0"/>
            <w:vAlign w:val="center"/>
          </w:tcPr>
          <w:p w14:paraId="60D16DD5">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558D3FD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702DE65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35B3695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21E63868">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五方通话系统维修</w:t>
            </w:r>
          </w:p>
        </w:tc>
        <w:tc>
          <w:tcPr>
            <w:tcW w:w="916" w:type="pct"/>
            <w:noWrap w:val="0"/>
            <w:vAlign w:val="center"/>
          </w:tcPr>
          <w:p w14:paraId="47315B69">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1BCBB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551" w:type="pct"/>
            <w:noWrap w:val="0"/>
            <w:vAlign w:val="center"/>
          </w:tcPr>
          <w:p w14:paraId="0E167E4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住院楼14#</w:t>
            </w:r>
          </w:p>
        </w:tc>
        <w:tc>
          <w:tcPr>
            <w:tcW w:w="541" w:type="pct"/>
            <w:noWrap w:val="0"/>
            <w:vAlign w:val="center"/>
          </w:tcPr>
          <w:p w14:paraId="24526EF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医用电梯/1600kg</w:t>
            </w:r>
          </w:p>
        </w:tc>
        <w:tc>
          <w:tcPr>
            <w:tcW w:w="894" w:type="pct"/>
            <w:noWrap w:val="0"/>
            <w:vAlign w:val="center"/>
          </w:tcPr>
          <w:p w14:paraId="4EAEAC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（2400*1400）mm</w:t>
            </w:r>
          </w:p>
        </w:tc>
        <w:tc>
          <w:tcPr>
            <w:tcW w:w="488" w:type="pct"/>
            <w:noWrap w:val="0"/>
            <w:vAlign w:val="center"/>
          </w:tcPr>
          <w:p w14:paraId="36170C9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default" w:ascii="宋体" w:hAnsi="宋体" w:eastAsia="宋体" w:cs="宋体"/>
                <w:color w:val="FF0000"/>
                <w:szCs w:val="28"/>
                <w:lang w:val="en-US" w:eastAsia="zh-CN"/>
              </w:rPr>
              <w:t>通力</w:t>
            </w:r>
            <w:r>
              <w:rPr>
                <w:rFonts w:hint="eastAsia" w:ascii="宋体" w:hAnsi="宋体" w:eastAsia="宋体" w:cs="宋体"/>
                <w:color w:val="FF0000"/>
                <w:szCs w:val="28"/>
                <w:lang w:val="en-US" w:eastAsia="zh-CN"/>
              </w:rPr>
              <w:t>电梯有限公司</w:t>
            </w:r>
          </w:p>
        </w:tc>
        <w:tc>
          <w:tcPr>
            <w:tcW w:w="687" w:type="pct"/>
            <w:noWrap w:val="0"/>
            <w:vAlign w:val="center"/>
          </w:tcPr>
          <w:p w14:paraId="0776BB3C">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KONE Minispace</w:t>
            </w:r>
          </w:p>
        </w:tc>
        <w:tc>
          <w:tcPr>
            <w:tcW w:w="921" w:type="pct"/>
            <w:noWrap w:val="0"/>
            <w:vAlign w:val="center"/>
          </w:tcPr>
          <w:p w14:paraId="7AE2F75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五方通话系统维修</w:t>
            </w:r>
          </w:p>
        </w:tc>
        <w:tc>
          <w:tcPr>
            <w:tcW w:w="916" w:type="pct"/>
            <w:noWrap w:val="0"/>
            <w:vAlign w:val="center"/>
          </w:tcPr>
          <w:p w14:paraId="5D307AD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6C93B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474" w:type="pct"/>
            <w:gridSpan w:val="4"/>
            <w:noWrap w:val="0"/>
            <w:vAlign w:val="center"/>
          </w:tcPr>
          <w:p w14:paraId="68FB759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default" w:ascii="宋体" w:hAnsi="宋体" w:eastAsia="宋体" w:cs="宋体"/>
                <w:color w:val="FF0000"/>
                <w:szCs w:val="28"/>
                <w:lang w:val="en-US" w:eastAsia="zh-CN"/>
              </w:rPr>
            </w:pPr>
            <w:r>
              <w:rPr>
                <w:rFonts w:hint="eastAsia" w:ascii="宋体" w:hAnsi="宋体" w:eastAsia="宋体" w:cs="宋体"/>
                <w:color w:val="FF0000"/>
                <w:szCs w:val="28"/>
                <w:lang w:val="en-US" w:eastAsia="zh-CN"/>
              </w:rPr>
              <w:t>总价（元）</w:t>
            </w:r>
          </w:p>
        </w:tc>
        <w:tc>
          <w:tcPr>
            <w:tcW w:w="2525" w:type="pct"/>
            <w:gridSpan w:val="3"/>
            <w:noWrap w:val="0"/>
            <w:vAlign w:val="center"/>
          </w:tcPr>
          <w:p w14:paraId="6D5B923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3DA72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474" w:type="pct"/>
            <w:gridSpan w:val="4"/>
            <w:noWrap w:val="0"/>
            <w:vAlign w:val="center"/>
          </w:tcPr>
          <w:p w14:paraId="20ACCCC3">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轿厢地板质保期（年）</w:t>
            </w:r>
          </w:p>
        </w:tc>
        <w:tc>
          <w:tcPr>
            <w:tcW w:w="2525" w:type="pct"/>
            <w:gridSpan w:val="3"/>
            <w:noWrap w:val="0"/>
            <w:vAlign w:val="center"/>
          </w:tcPr>
          <w:p w14:paraId="21842324">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r w14:paraId="22B18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2474" w:type="pct"/>
            <w:gridSpan w:val="4"/>
            <w:noWrap w:val="0"/>
            <w:vAlign w:val="center"/>
          </w:tcPr>
          <w:p w14:paraId="621F673D">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r>
              <w:rPr>
                <w:rFonts w:hint="eastAsia" w:ascii="宋体" w:hAnsi="宋体" w:eastAsia="宋体" w:cs="宋体"/>
                <w:color w:val="FF0000"/>
                <w:szCs w:val="28"/>
                <w:lang w:val="en-US" w:eastAsia="zh-CN"/>
              </w:rPr>
              <w:t>五方通话系统质保期（年）</w:t>
            </w:r>
          </w:p>
        </w:tc>
        <w:tc>
          <w:tcPr>
            <w:tcW w:w="2525" w:type="pct"/>
            <w:gridSpan w:val="3"/>
            <w:noWrap w:val="0"/>
            <w:vAlign w:val="center"/>
          </w:tcPr>
          <w:p w14:paraId="494681C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rPr>
                <w:rFonts w:hint="eastAsia" w:ascii="宋体" w:hAnsi="宋体" w:eastAsia="宋体" w:cs="宋体"/>
                <w:color w:val="FF0000"/>
                <w:szCs w:val="28"/>
                <w:lang w:val="en-US" w:eastAsia="zh-CN"/>
              </w:rPr>
            </w:pPr>
          </w:p>
        </w:tc>
      </w:tr>
    </w:tbl>
    <w:p w14:paraId="29602DD9">
      <w:pPr>
        <w:spacing w:line="400" w:lineRule="exact"/>
        <w:jc w:val="left"/>
        <w:rPr>
          <w:rFonts w:hint="eastAsia" w:ascii="楷体" w:hAnsi="楷体" w:eastAsia="楷体"/>
          <w:b/>
          <w:bCs/>
          <w:color w:val="000000"/>
          <w:sz w:val="28"/>
          <w:szCs w:val="28"/>
        </w:rPr>
      </w:pPr>
    </w:p>
    <w:p w14:paraId="521A8E7F">
      <w:pPr>
        <w:spacing w:line="400" w:lineRule="exact"/>
        <w:jc w:val="left"/>
        <w:rPr>
          <w:rFonts w:hint="eastAsia" w:ascii="楷体" w:hAnsi="楷体" w:eastAsia="楷体"/>
          <w:b/>
          <w:bCs/>
          <w:color w:val="000000"/>
          <w:sz w:val="28"/>
          <w:szCs w:val="28"/>
          <w:lang w:val="en-US" w:eastAsia="zh-CN"/>
        </w:rPr>
      </w:pPr>
      <w:r>
        <w:rPr>
          <w:rFonts w:hint="eastAsia" w:ascii="楷体" w:hAnsi="楷体" w:eastAsia="楷体"/>
          <w:b/>
          <w:bCs/>
          <w:color w:val="000000"/>
          <w:sz w:val="28"/>
          <w:szCs w:val="28"/>
          <w:lang w:eastAsia="zh-CN"/>
        </w:rPr>
        <w:t>注：</w:t>
      </w:r>
      <w:r>
        <w:rPr>
          <w:rFonts w:hint="eastAsia" w:ascii="楷体" w:hAnsi="楷体" w:eastAsia="楷体"/>
          <w:b/>
          <w:bCs/>
          <w:color w:val="000000"/>
          <w:sz w:val="28"/>
          <w:szCs w:val="28"/>
          <w:lang w:val="en-US" w:eastAsia="zh-CN"/>
        </w:rPr>
        <w:t>报价为人民币报价且为包干价。包括但不限于配件及材料费、人工费、机械费、措施费、施工配合协调费、风险费、装卸费、搬运费、运输费、管理费、安装费、包装费、调试费、培训费、后续服务费、试验费、检验费、利润、税金，以及因响应单位原因形成的返工费或质量验收不合格整改费等完成项目所需的所有费用。因响应人自身原因造成漏报、少报皆由响应人自行承担，采购人不再补偿。</w:t>
      </w:r>
    </w:p>
    <w:p w14:paraId="0CB45116">
      <w:pPr>
        <w:rPr>
          <w:rFonts w:hint="eastAsia" w:ascii="楷体" w:hAnsi="楷体" w:eastAsia="楷体" w:cs="楷体"/>
          <w:b/>
          <w:sz w:val="24"/>
          <w:szCs w:val="24"/>
          <w:u w:val="single"/>
        </w:rPr>
      </w:pPr>
      <w:r>
        <w:rPr>
          <w:rFonts w:hint="eastAsia" w:ascii="楷体" w:hAnsi="楷体" w:eastAsia="楷体" w:cs="楷体"/>
          <w:b/>
          <w:sz w:val="24"/>
          <w:szCs w:val="24"/>
        </w:rPr>
        <w:t>商家联系方式：</w:t>
      </w:r>
      <w:r>
        <w:rPr>
          <w:rFonts w:hint="eastAsia" w:ascii="楷体" w:hAnsi="楷体" w:eastAsia="楷体" w:cs="楷体"/>
          <w:b/>
          <w:sz w:val="24"/>
          <w:szCs w:val="24"/>
          <w:u w:val="single"/>
        </w:rPr>
        <w:t xml:space="preserve">姓名+联系方式                    </w:t>
      </w:r>
    </w:p>
    <w:p w14:paraId="46ECAFE3">
      <w:pPr>
        <w:rPr>
          <w:rFonts w:hint="eastAsia" w:ascii="楷体" w:hAnsi="楷体" w:eastAsia="楷体" w:cs="楷体"/>
          <w:b/>
          <w:sz w:val="24"/>
          <w:szCs w:val="24"/>
        </w:rPr>
      </w:pPr>
    </w:p>
    <w:p w14:paraId="799B44A2">
      <w:pPr>
        <w:rPr>
          <w:rFonts w:ascii="楷体" w:hAnsi="楷体" w:eastAsia="楷体"/>
          <w:b/>
          <w:kern w:val="0"/>
          <w:sz w:val="24"/>
          <w:szCs w:val="24"/>
        </w:rPr>
      </w:pPr>
      <w:r>
        <w:rPr>
          <w:rFonts w:hint="eastAsia" w:ascii="楷体" w:hAnsi="楷体" w:eastAsia="楷体" w:cs="楷体"/>
          <w:b/>
          <w:sz w:val="24"/>
          <w:szCs w:val="24"/>
        </w:rPr>
        <w:t>经销商名称：</w:t>
      </w:r>
      <w:r>
        <w:rPr>
          <w:rFonts w:hint="eastAsia" w:ascii="楷体" w:hAnsi="楷体" w:eastAsia="楷体" w:cs="楷体"/>
          <w:b/>
          <w:sz w:val="24"/>
          <w:szCs w:val="24"/>
          <w:u w:val="single"/>
        </w:rPr>
        <w:t xml:space="preserve">                    </w:t>
      </w:r>
    </w:p>
    <w:p w14:paraId="7AC29079">
      <w:pPr>
        <w:snapToGrid w:val="0"/>
        <w:spacing w:line="400" w:lineRule="exact"/>
        <w:rPr>
          <w:rFonts w:hint="eastAsia" w:ascii="楷体" w:hAnsi="楷体" w:eastAsia="楷体" w:cs="楷体"/>
          <w:b/>
          <w:sz w:val="24"/>
          <w:szCs w:val="24"/>
        </w:rPr>
      </w:pPr>
    </w:p>
    <w:p w14:paraId="3DCB6D19">
      <w:pPr>
        <w:snapToGrid w:val="0"/>
        <w:spacing w:line="400" w:lineRule="exact"/>
        <w:rPr>
          <w:rFonts w:hint="eastAsia" w:ascii="楷体" w:hAnsi="楷体" w:eastAsia="楷体" w:cs="楷体"/>
          <w:b/>
          <w:sz w:val="24"/>
          <w:szCs w:val="24"/>
        </w:rPr>
      </w:pPr>
    </w:p>
    <w:p w14:paraId="5879748E">
      <w:pPr>
        <w:snapToGrid w:val="0"/>
        <w:spacing w:line="400" w:lineRule="exact"/>
        <w:rPr>
          <w:rFonts w:hint="eastAsia" w:ascii="楷体" w:hAnsi="楷体" w:eastAsia="楷体" w:cs="楷体"/>
          <w:b/>
          <w:sz w:val="24"/>
          <w:szCs w:val="24"/>
        </w:rPr>
      </w:pPr>
    </w:p>
    <w:p w14:paraId="087B456D">
      <w:pPr>
        <w:snapToGrid w:val="0"/>
        <w:spacing w:line="400" w:lineRule="exact"/>
        <w:rPr>
          <w:rFonts w:hint="eastAsia" w:ascii="楷体" w:hAnsi="楷体" w:eastAsia="楷体" w:cs="楷体"/>
          <w:b/>
          <w:sz w:val="24"/>
          <w:szCs w:val="24"/>
        </w:rPr>
      </w:pPr>
    </w:p>
    <w:p w14:paraId="643E0744">
      <w:pPr>
        <w:snapToGrid w:val="0"/>
        <w:spacing w:line="400" w:lineRule="exact"/>
        <w:rPr>
          <w:rFonts w:hint="eastAsia" w:ascii="楷体" w:hAnsi="楷体" w:eastAsia="楷体" w:cs="楷体"/>
          <w:b/>
          <w:sz w:val="24"/>
          <w:szCs w:val="24"/>
        </w:rPr>
      </w:pPr>
      <w:r>
        <w:rPr>
          <w:rFonts w:hint="eastAsia" w:ascii="楷体" w:hAnsi="楷体" w:eastAsia="楷体" w:cs="楷体"/>
          <w:b/>
          <w:sz w:val="24"/>
          <w:szCs w:val="24"/>
        </w:rPr>
        <w:t>附件3：</w:t>
      </w:r>
    </w:p>
    <w:p w14:paraId="22B134C0">
      <w:pPr>
        <w:snapToGrid w:val="0"/>
        <w:spacing w:line="400" w:lineRule="exact"/>
        <w:jc w:val="center"/>
        <w:rPr>
          <w:rFonts w:hint="eastAsia" w:ascii="楷体" w:hAnsi="楷体" w:eastAsia="楷体" w:cs="楷体"/>
          <w:b/>
          <w:sz w:val="24"/>
          <w:szCs w:val="24"/>
        </w:rPr>
      </w:pPr>
      <w:r>
        <w:rPr>
          <w:rFonts w:hint="eastAsia" w:ascii="楷体" w:hAnsi="楷体" w:eastAsia="楷体" w:cs="楷体"/>
          <w:b/>
          <w:sz w:val="24"/>
          <w:szCs w:val="24"/>
          <w:lang w:eastAsia="zh-CN"/>
        </w:rPr>
        <w:t>服务</w:t>
      </w:r>
      <w:r>
        <w:rPr>
          <w:rFonts w:hint="eastAsia" w:ascii="楷体" w:hAnsi="楷体" w:eastAsia="楷体" w:cs="楷体"/>
          <w:b/>
          <w:sz w:val="24"/>
          <w:szCs w:val="24"/>
        </w:rPr>
        <w:t>/商务要求响应偏离表</w:t>
      </w:r>
    </w:p>
    <w:tbl>
      <w:tblPr>
        <w:tblStyle w:val="12"/>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8"/>
        <w:gridCol w:w="4403"/>
        <w:gridCol w:w="2953"/>
        <w:gridCol w:w="1195"/>
      </w:tblGrid>
      <w:tr w14:paraId="06178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048" w:type="dxa"/>
            <w:vAlign w:val="center"/>
          </w:tcPr>
          <w:p w14:paraId="5EB3410E">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序号</w:t>
            </w:r>
          </w:p>
        </w:tc>
        <w:tc>
          <w:tcPr>
            <w:tcW w:w="4403" w:type="dxa"/>
            <w:vAlign w:val="center"/>
          </w:tcPr>
          <w:p w14:paraId="4CC2DA14">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lang w:eastAsia="zh-CN"/>
              </w:rPr>
              <w:t>服务</w:t>
            </w:r>
            <w:r>
              <w:rPr>
                <w:rFonts w:hint="eastAsia" w:ascii="楷体" w:hAnsi="楷体" w:eastAsia="楷体" w:cs="楷体"/>
                <w:b/>
                <w:bCs/>
                <w:sz w:val="24"/>
                <w:szCs w:val="24"/>
              </w:rPr>
              <w:t>（商务）要求</w:t>
            </w:r>
          </w:p>
        </w:tc>
        <w:tc>
          <w:tcPr>
            <w:tcW w:w="2953" w:type="dxa"/>
            <w:vAlign w:val="center"/>
          </w:tcPr>
          <w:p w14:paraId="42F0D7D0">
            <w:pPr>
              <w:snapToGrid w:val="0"/>
              <w:spacing w:line="500" w:lineRule="exact"/>
              <w:jc w:val="center"/>
              <w:rPr>
                <w:rFonts w:hint="eastAsia" w:ascii="楷体" w:hAnsi="楷体" w:eastAsia="楷体" w:cs="楷体"/>
                <w:b/>
                <w:bCs/>
                <w:sz w:val="24"/>
                <w:szCs w:val="24"/>
                <w:lang w:eastAsia="zh-CN"/>
              </w:rPr>
            </w:pPr>
            <w:r>
              <w:rPr>
                <w:rFonts w:hint="eastAsia" w:ascii="楷体" w:hAnsi="楷体" w:eastAsia="楷体" w:cs="楷体"/>
                <w:b/>
                <w:bCs/>
                <w:sz w:val="24"/>
                <w:szCs w:val="24"/>
              </w:rPr>
              <w:t>响应情况</w:t>
            </w:r>
            <w:r>
              <w:rPr>
                <w:rFonts w:hint="eastAsia" w:ascii="楷体" w:hAnsi="楷体" w:eastAsia="楷体" w:cs="楷体"/>
                <w:b/>
                <w:bCs/>
                <w:sz w:val="24"/>
                <w:szCs w:val="24"/>
                <w:lang w:eastAsia="zh-CN"/>
              </w:rPr>
              <w:t>（请据实描述）</w:t>
            </w:r>
          </w:p>
        </w:tc>
        <w:tc>
          <w:tcPr>
            <w:tcW w:w="1195" w:type="dxa"/>
            <w:vAlign w:val="center"/>
          </w:tcPr>
          <w:p w14:paraId="7C985ECB">
            <w:pPr>
              <w:snapToGrid w:val="0"/>
              <w:spacing w:line="500" w:lineRule="exact"/>
              <w:jc w:val="center"/>
              <w:rPr>
                <w:rFonts w:hint="eastAsia" w:ascii="楷体" w:hAnsi="楷体" w:eastAsia="楷体" w:cs="楷体"/>
                <w:b/>
                <w:bCs/>
                <w:sz w:val="24"/>
                <w:szCs w:val="24"/>
              </w:rPr>
            </w:pPr>
            <w:r>
              <w:rPr>
                <w:rFonts w:hint="eastAsia" w:ascii="楷体" w:hAnsi="楷体" w:eastAsia="楷体" w:cs="楷体"/>
                <w:b/>
                <w:bCs/>
                <w:sz w:val="24"/>
                <w:szCs w:val="24"/>
              </w:rPr>
              <w:t>差异说明</w:t>
            </w:r>
          </w:p>
        </w:tc>
      </w:tr>
      <w:tr w14:paraId="2D454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8B694D3">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1</w:t>
            </w:r>
          </w:p>
        </w:tc>
        <w:tc>
          <w:tcPr>
            <w:tcW w:w="4403" w:type="dxa"/>
            <w:vAlign w:val="center"/>
          </w:tcPr>
          <w:p w14:paraId="227E6E17">
            <w:pPr>
              <w:pStyle w:val="19"/>
              <w:spacing w:line="460" w:lineRule="exact"/>
              <w:ind w:left="0" w:leftChars="0" w:firstLine="0" w:firstLineChars="0"/>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2953" w:type="dxa"/>
            <w:vAlign w:val="center"/>
          </w:tcPr>
          <w:p w14:paraId="1CA262B9">
            <w:pPr>
              <w:snapToGrid w:val="0"/>
              <w:spacing w:line="500" w:lineRule="exact"/>
              <w:ind w:firstLine="28" w:firstLineChars="12"/>
              <w:rPr>
                <w:rFonts w:hint="eastAsia" w:ascii="楷体" w:hAnsi="楷体" w:eastAsia="楷体" w:cs="楷体"/>
                <w:sz w:val="24"/>
                <w:szCs w:val="24"/>
              </w:rPr>
            </w:pPr>
          </w:p>
        </w:tc>
        <w:tc>
          <w:tcPr>
            <w:tcW w:w="1195" w:type="dxa"/>
            <w:vAlign w:val="center"/>
          </w:tcPr>
          <w:p w14:paraId="16D0AC4B">
            <w:pPr>
              <w:snapToGrid w:val="0"/>
              <w:spacing w:line="500" w:lineRule="exact"/>
              <w:ind w:firstLine="480"/>
              <w:rPr>
                <w:rFonts w:hint="eastAsia" w:ascii="楷体" w:hAnsi="楷体" w:eastAsia="楷体" w:cs="楷体"/>
                <w:sz w:val="24"/>
                <w:szCs w:val="24"/>
              </w:rPr>
            </w:pPr>
          </w:p>
        </w:tc>
      </w:tr>
      <w:tr w14:paraId="543C2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686B0FFE">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2</w:t>
            </w:r>
          </w:p>
        </w:tc>
        <w:tc>
          <w:tcPr>
            <w:tcW w:w="4403" w:type="dxa"/>
            <w:vAlign w:val="center"/>
          </w:tcPr>
          <w:p w14:paraId="44CE691A">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18F23192">
            <w:pPr>
              <w:snapToGrid w:val="0"/>
              <w:spacing w:line="500" w:lineRule="exact"/>
              <w:ind w:firstLine="480"/>
              <w:rPr>
                <w:rFonts w:hint="eastAsia" w:ascii="楷体" w:hAnsi="楷体" w:eastAsia="楷体" w:cs="楷体"/>
                <w:sz w:val="24"/>
                <w:szCs w:val="24"/>
              </w:rPr>
            </w:pPr>
          </w:p>
        </w:tc>
        <w:tc>
          <w:tcPr>
            <w:tcW w:w="1195" w:type="dxa"/>
            <w:vAlign w:val="center"/>
          </w:tcPr>
          <w:p w14:paraId="2CFBD723">
            <w:pPr>
              <w:snapToGrid w:val="0"/>
              <w:spacing w:line="500" w:lineRule="exact"/>
              <w:ind w:firstLine="480"/>
              <w:rPr>
                <w:rFonts w:hint="eastAsia" w:ascii="楷体" w:hAnsi="楷体" w:eastAsia="楷体" w:cs="楷体"/>
                <w:sz w:val="24"/>
                <w:szCs w:val="24"/>
              </w:rPr>
            </w:pPr>
          </w:p>
        </w:tc>
      </w:tr>
      <w:tr w14:paraId="731F3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29456A37">
            <w:pPr>
              <w:snapToGrid w:val="0"/>
              <w:spacing w:line="500" w:lineRule="exact"/>
              <w:ind w:firstLine="480"/>
              <w:rPr>
                <w:rFonts w:hint="eastAsia" w:ascii="楷体" w:hAnsi="楷体" w:eastAsia="楷体" w:cs="楷体"/>
                <w:sz w:val="24"/>
                <w:szCs w:val="24"/>
                <w:lang w:val="en-US" w:eastAsia="zh-CN"/>
              </w:rPr>
            </w:pPr>
            <w:r>
              <w:rPr>
                <w:rFonts w:hint="eastAsia" w:ascii="楷体" w:hAnsi="楷体" w:eastAsia="楷体" w:cs="楷体"/>
                <w:sz w:val="24"/>
                <w:szCs w:val="24"/>
                <w:lang w:val="en-US" w:eastAsia="zh-CN"/>
              </w:rPr>
              <w:t>3</w:t>
            </w:r>
          </w:p>
        </w:tc>
        <w:tc>
          <w:tcPr>
            <w:tcW w:w="4403" w:type="dxa"/>
            <w:vAlign w:val="center"/>
          </w:tcPr>
          <w:p w14:paraId="5EA62337">
            <w:pPr>
              <w:snapToGrid w:val="0"/>
              <w:spacing w:line="500" w:lineRule="exact"/>
              <w:rPr>
                <w:rFonts w:hint="eastAsia" w:ascii="楷体" w:hAnsi="楷体" w:eastAsia="楷体" w:cs="楷体"/>
                <w:sz w:val="24"/>
                <w:szCs w:val="24"/>
              </w:rPr>
            </w:pPr>
            <w:r>
              <w:rPr>
                <w:rFonts w:hint="eastAsia" w:ascii="楷体" w:hAnsi="楷体" w:eastAsia="楷体" w:cs="楷体"/>
                <w:sz w:val="24"/>
                <w:szCs w:val="24"/>
                <w:lang w:val="en-US" w:eastAsia="zh-CN"/>
              </w:rPr>
              <w:t>***</w:t>
            </w:r>
          </w:p>
        </w:tc>
        <w:tc>
          <w:tcPr>
            <w:tcW w:w="2953" w:type="dxa"/>
            <w:vAlign w:val="center"/>
          </w:tcPr>
          <w:p w14:paraId="66CDB1E2">
            <w:pPr>
              <w:snapToGrid w:val="0"/>
              <w:spacing w:line="500" w:lineRule="exact"/>
              <w:ind w:firstLine="480"/>
              <w:rPr>
                <w:rFonts w:hint="eastAsia" w:ascii="楷体" w:hAnsi="楷体" w:eastAsia="楷体" w:cs="楷体"/>
                <w:sz w:val="24"/>
                <w:szCs w:val="24"/>
              </w:rPr>
            </w:pPr>
          </w:p>
        </w:tc>
        <w:tc>
          <w:tcPr>
            <w:tcW w:w="1195" w:type="dxa"/>
            <w:vAlign w:val="center"/>
          </w:tcPr>
          <w:p w14:paraId="0A915BE8">
            <w:pPr>
              <w:snapToGrid w:val="0"/>
              <w:spacing w:line="500" w:lineRule="exact"/>
              <w:ind w:firstLine="480"/>
              <w:rPr>
                <w:rFonts w:hint="eastAsia" w:ascii="楷体" w:hAnsi="楷体" w:eastAsia="楷体" w:cs="楷体"/>
                <w:sz w:val="24"/>
                <w:szCs w:val="24"/>
              </w:rPr>
            </w:pPr>
          </w:p>
        </w:tc>
      </w:tr>
      <w:tr w14:paraId="1FF2C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048" w:type="dxa"/>
            <w:vAlign w:val="center"/>
          </w:tcPr>
          <w:p w14:paraId="5ADEEF59">
            <w:pPr>
              <w:snapToGrid w:val="0"/>
              <w:spacing w:line="500" w:lineRule="exact"/>
              <w:jc w:val="center"/>
              <w:rPr>
                <w:rFonts w:hint="default" w:ascii="楷体" w:hAnsi="楷体" w:eastAsia="楷体" w:cs="楷体"/>
                <w:sz w:val="24"/>
                <w:szCs w:val="24"/>
                <w:lang w:val="en-US" w:eastAsia="zh-CN"/>
              </w:rPr>
            </w:pPr>
            <w:r>
              <w:rPr>
                <w:rFonts w:hint="eastAsia" w:ascii="楷体" w:hAnsi="楷体" w:eastAsia="楷体" w:cs="楷体"/>
                <w:sz w:val="24"/>
                <w:szCs w:val="24"/>
                <w:lang w:val="en-US" w:eastAsia="zh-CN"/>
              </w:rPr>
              <w:t>...</w:t>
            </w:r>
          </w:p>
        </w:tc>
        <w:tc>
          <w:tcPr>
            <w:tcW w:w="4403" w:type="dxa"/>
            <w:vAlign w:val="center"/>
          </w:tcPr>
          <w:p w14:paraId="26B6270D">
            <w:pPr>
              <w:snapToGrid w:val="0"/>
              <w:spacing w:line="500" w:lineRule="exact"/>
              <w:rPr>
                <w:rFonts w:hint="eastAsia" w:ascii="楷体" w:hAnsi="楷体" w:eastAsia="楷体" w:cs="楷体"/>
                <w:sz w:val="24"/>
                <w:szCs w:val="24"/>
                <w:lang w:val="en-US" w:eastAsia="zh-CN"/>
              </w:rPr>
            </w:pPr>
          </w:p>
        </w:tc>
        <w:tc>
          <w:tcPr>
            <w:tcW w:w="2953" w:type="dxa"/>
            <w:vAlign w:val="center"/>
          </w:tcPr>
          <w:p w14:paraId="324AFE8D">
            <w:pPr>
              <w:snapToGrid w:val="0"/>
              <w:spacing w:line="500" w:lineRule="exact"/>
              <w:ind w:firstLine="480"/>
              <w:rPr>
                <w:rFonts w:hint="eastAsia" w:ascii="楷体" w:hAnsi="楷体" w:eastAsia="楷体" w:cs="楷体"/>
                <w:sz w:val="24"/>
                <w:szCs w:val="24"/>
              </w:rPr>
            </w:pPr>
          </w:p>
        </w:tc>
        <w:tc>
          <w:tcPr>
            <w:tcW w:w="1195" w:type="dxa"/>
            <w:vAlign w:val="center"/>
          </w:tcPr>
          <w:p w14:paraId="5F8013D6">
            <w:pPr>
              <w:snapToGrid w:val="0"/>
              <w:spacing w:line="500" w:lineRule="exact"/>
              <w:ind w:firstLine="480"/>
              <w:rPr>
                <w:rFonts w:hint="eastAsia" w:ascii="楷体" w:hAnsi="楷体" w:eastAsia="楷体" w:cs="楷体"/>
                <w:sz w:val="24"/>
                <w:szCs w:val="24"/>
              </w:rPr>
            </w:pPr>
          </w:p>
        </w:tc>
      </w:tr>
    </w:tbl>
    <w:p w14:paraId="2C6DA344">
      <w:pPr>
        <w:snapToGrid w:val="0"/>
        <w:spacing w:line="500" w:lineRule="exact"/>
        <w:ind w:firstLine="480"/>
        <w:rPr>
          <w:rFonts w:ascii="楷体" w:hAnsi="楷体" w:eastAsia="楷体"/>
          <w:sz w:val="24"/>
          <w:szCs w:val="24"/>
        </w:rPr>
      </w:pPr>
      <w:r>
        <w:rPr>
          <w:rFonts w:hint="eastAsia" w:ascii="楷体" w:hAnsi="楷体" w:eastAsia="楷体" w:cs="楷体"/>
          <w:sz w:val="24"/>
          <w:szCs w:val="24"/>
        </w:rPr>
        <w:t xml:space="preserve">  </w:t>
      </w:r>
      <w:r>
        <w:rPr>
          <w:rFonts w:hint="eastAsia" w:ascii="楷体" w:hAnsi="楷体" w:eastAsia="楷体"/>
          <w:sz w:val="24"/>
          <w:szCs w:val="24"/>
        </w:rPr>
        <w:t>供应商：                                      被授权人（签字）：</w:t>
      </w:r>
    </w:p>
    <w:p w14:paraId="7E6B422D">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（供应商公章）                               </w:t>
      </w:r>
    </w:p>
    <w:p w14:paraId="3CDB224C">
      <w:pPr>
        <w:snapToGrid w:val="0"/>
        <w:spacing w:line="500" w:lineRule="exact"/>
        <w:ind w:firstLine="480"/>
        <w:rPr>
          <w:rFonts w:ascii="楷体" w:hAnsi="楷体" w:eastAsia="楷体"/>
          <w:sz w:val="24"/>
          <w:szCs w:val="24"/>
        </w:rPr>
      </w:pPr>
      <w:r>
        <w:rPr>
          <w:rFonts w:hint="eastAsia" w:ascii="楷体" w:hAnsi="楷体" w:eastAsia="楷体"/>
          <w:sz w:val="24"/>
          <w:szCs w:val="24"/>
        </w:rPr>
        <w:t xml:space="preserve">                                              年    月    日</w:t>
      </w:r>
    </w:p>
    <w:p w14:paraId="7D0FF2A6">
      <w:pPr>
        <w:snapToGrid w:val="0"/>
        <w:spacing w:line="400" w:lineRule="exact"/>
        <w:ind w:firstLine="482"/>
        <w:rPr>
          <w:rFonts w:ascii="楷体" w:hAnsi="楷体" w:eastAsia="楷体"/>
          <w:b/>
          <w:sz w:val="24"/>
          <w:szCs w:val="24"/>
        </w:rPr>
      </w:pPr>
      <w:r>
        <w:rPr>
          <w:rFonts w:hint="eastAsia" w:ascii="楷体" w:hAnsi="楷体" w:eastAsia="楷体"/>
          <w:b/>
          <w:sz w:val="24"/>
          <w:szCs w:val="24"/>
        </w:rPr>
        <w:t>注：</w:t>
      </w:r>
    </w:p>
    <w:p w14:paraId="6525E90C">
      <w:pPr>
        <w:snapToGrid w:val="0"/>
        <w:spacing w:line="400" w:lineRule="exact"/>
        <w:ind w:firstLine="482"/>
        <w:rPr>
          <w:rFonts w:ascii="楷体" w:hAnsi="楷体" w:eastAsia="楷体"/>
          <w:b/>
          <w:sz w:val="24"/>
          <w:szCs w:val="24"/>
        </w:rPr>
      </w:pPr>
      <w:r>
        <w:rPr>
          <w:rFonts w:hint="eastAsia" w:ascii="楷体" w:hAnsi="楷体" w:eastAsia="楷体"/>
          <w:b/>
          <w:sz w:val="24"/>
          <w:szCs w:val="24"/>
        </w:rPr>
        <w:t>1、本表即为对本项目“附件1、功能及</w:t>
      </w:r>
      <w:r>
        <w:rPr>
          <w:rFonts w:hint="eastAsia" w:ascii="楷体" w:hAnsi="楷体" w:eastAsia="楷体"/>
          <w:b/>
          <w:sz w:val="24"/>
          <w:szCs w:val="24"/>
          <w:lang w:eastAsia="zh-CN"/>
        </w:rPr>
        <w:t>服务</w:t>
      </w:r>
      <w:r>
        <w:rPr>
          <w:rFonts w:hint="eastAsia" w:ascii="楷体" w:hAnsi="楷体" w:eastAsia="楷体"/>
          <w:b/>
          <w:sz w:val="24"/>
          <w:szCs w:val="24"/>
        </w:rPr>
        <w:t>需求、商务要求”中所列要求进行比较和响应；</w:t>
      </w:r>
    </w:p>
    <w:p w14:paraId="12253051">
      <w:pPr>
        <w:snapToGrid w:val="0"/>
        <w:spacing w:line="400" w:lineRule="exact"/>
        <w:ind w:firstLine="482"/>
        <w:rPr>
          <w:rFonts w:hint="eastAsia" w:ascii="楷体" w:hAnsi="楷体" w:eastAsia="楷体"/>
          <w:b/>
          <w:sz w:val="24"/>
          <w:szCs w:val="24"/>
        </w:rPr>
      </w:pPr>
      <w:r>
        <w:rPr>
          <w:rFonts w:hint="eastAsia" w:ascii="楷体" w:hAnsi="楷体" w:eastAsia="楷体"/>
          <w:b/>
          <w:sz w:val="24"/>
          <w:szCs w:val="24"/>
        </w:rPr>
        <w:t>2、该表必须按照比选要求逐条如实填写，根据响应情况在“差异说明”项填写正偏离或负偏离及原因，完全符合的填写“无差异”。</w:t>
      </w:r>
    </w:p>
    <w:p w14:paraId="6B6FD68A">
      <w:pPr>
        <w:snapToGrid w:val="0"/>
        <w:spacing w:line="400" w:lineRule="exact"/>
        <w:ind w:firstLine="482"/>
        <w:rPr>
          <w:rFonts w:hint="eastAsia" w:ascii="楷体" w:hAnsi="楷体" w:eastAsia="楷体"/>
          <w:b/>
          <w:sz w:val="24"/>
          <w:szCs w:val="24"/>
        </w:rPr>
      </w:pPr>
    </w:p>
    <w:p w14:paraId="66FD8C7A"/>
    <w:sectPr>
      <w:headerReference r:id="rId3" w:type="default"/>
      <w:footerReference r:id="rId4" w:type="default"/>
      <w:pgSz w:w="11910" w:h="16840"/>
      <w:pgMar w:top="1520" w:right="1600" w:bottom="28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Cambria">
    <w:panose1 w:val="02040503050406030204"/>
    <w:charset w:val="00"/>
    <w:family w:val="roman"/>
    <w:pitch w:val="default"/>
    <w:sig w:usb0="A00002EF" w:usb1="4000004B" w:usb2="00000000" w:usb3="00000000" w:csb0="2000009F" w:csb1="00000000"/>
  </w:font>
  <w:font w:name="Helvetica Neue">
    <w:altName w:val="Times New Roman"/>
    <w:panose1 w:val="00000000000000000000"/>
    <w:charset w:val="00"/>
    <w:family w:val="roman"/>
    <w:pitch w:val="default"/>
    <w:sig w:usb0="00000000" w:usb1="00000000" w:usb2="00000000" w:usb3="00000000" w:csb0="00000000" w:csb1="00000000"/>
  </w:font>
  <w:font w:name="Arial Unicode MS">
    <w:panose1 w:val="020B0604020202020204"/>
    <w:charset w:val="86"/>
    <w:family w:val="roman"/>
    <w:pitch w:val="default"/>
    <w:sig w:usb0="FFFFFFFF" w:usb1="E9FFFFFF" w:usb2="0000003F" w:usb3="00000000" w:csb0="603F01FF" w:csb1="FFFF0000"/>
  </w:font>
  <w:font w:name="等线">
    <w:altName w:val="Arial Unicode MS"/>
    <w:panose1 w:val="00000000000000000000"/>
    <w:charset w:val="86"/>
    <w:family w:val="auto"/>
    <w:pitch w:val="default"/>
    <w:sig w:usb0="00000000" w:usb1="00000000" w:usb2="00000016" w:usb3="00000000" w:csb0="0004000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2BA0A">
    <w:pPr>
      <w:pStyle w:val="7"/>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787F9AF4">
                <w:pPr>
                  <w:pStyle w:val="7"/>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9C2AA3">
    <w:pPr>
      <w:pStyle w:val="8"/>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D01E57D"/>
    <w:multiLevelType w:val="singleLevel"/>
    <w:tmpl w:val="3D01E57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DY2MWFhMThkMjljNTE4NWExYjZkNTYxNDgxNzZjNTYifQ=="/>
  </w:docVars>
  <w:rsids>
    <w:rsidRoot w:val="002D37AD"/>
    <w:rsid w:val="00001292"/>
    <w:rsid w:val="00002F52"/>
    <w:rsid w:val="00004623"/>
    <w:rsid w:val="000103AF"/>
    <w:rsid w:val="000161CB"/>
    <w:rsid w:val="0002118A"/>
    <w:rsid w:val="0002344C"/>
    <w:rsid w:val="00023CCF"/>
    <w:rsid w:val="00027871"/>
    <w:rsid w:val="00030252"/>
    <w:rsid w:val="00030293"/>
    <w:rsid w:val="00032403"/>
    <w:rsid w:val="00032A60"/>
    <w:rsid w:val="00034115"/>
    <w:rsid w:val="00036BFE"/>
    <w:rsid w:val="00037E1E"/>
    <w:rsid w:val="00040687"/>
    <w:rsid w:val="00040CB9"/>
    <w:rsid w:val="00040D6A"/>
    <w:rsid w:val="0004260F"/>
    <w:rsid w:val="00043CAA"/>
    <w:rsid w:val="00044C48"/>
    <w:rsid w:val="00046F6C"/>
    <w:rsid w:val="00047D12"/>
    <w:rsid w:val="000527F1"/>
    <w:rsid w:val="0005640F"/>
    <w:rsid w:val="00057DE8"/>
    <w:rsid w:val="00065D45"/>
    <w:rsid w:val="00066484"/>
    <w:rsid w:val="000704EF"/>
    <w:rsid w:val="00070C20"/>
    <w:rsid w:val="0007572A"/>
    <w:rsid w:val="00075A62"/>
    <w:rsid w:val="000776AA"/>
    <w:rsid w:val="00077B34"/>
    <w:rsid w:val="00077B94"/>
    <w:rsid w:val="00077BE1"/>
    <w:rsid w:val="00080C44"/>
    <w:rsid w:val="0008140F"/>
    <w:rsid w:val="00081587"/>
    <w:rsid w:val="00082A26"/>
    <w:rsid w:val="00085C14"/>
    <w:rsid w:val="00090390"/>
    <w:rsid w:val="0009052B"/>
    <w:rsid w:val="000934F9"/>
    <w:rsid w:val="000A1809"/>
    <w:rsid w:val="000A41F7"/>
    <w:rsid w:val="000A789E"/>
    <w:rsid w:val="000A7B94"/>
    <w:rsid w:val="000B18B8"/>
    <w:rsid w:val="000B2C2F"/>
    <w:rsid w:val="000B4F08"/>
    <w:rsid w:val="000B5843"/>
    <w:rsid w:val="000B59BC"/>
    <w:rsid w:val="000B773E"/>
    <w:rsid w:val="000C013A"/>
    <w:rsid w:val="000C1013"/>
    <w:rsid w:val="000C3245"/>
    <w:rsid w:val="000C360B"/>
    <w:rsid w:val="000C5C09"/>
    <w:rsid w:val="000C6431"/>
    <w:rsid w:val="000D12F9"/>
    <w:rsid w:val="000D466C"/>
    <w:rsid w:val="000D5093"/>
    <w:rsid w:val="000D57AC"/>
    <w:rsid w:val="000D585B"/>
    <w:rsid w:val="000D5F94"/>
    <w:rsid w:val="000E0961"/>
    <w:rsid w:val="000E0A92"/>
    <w:rsid w:val="000E3B93"/>
    <w:rsid w:val="000E4A1C"/>
    <w:rsid w:val="000E53AE"/>
    <w:rsid w:val="000E5D98"/>
    <w:rsid w:val="000F2135"/>
    <w:rsid w:val="000F2240"/>
    <w:rsid w:val="000F3960"/>
    <w:rsid w:val="000F4C85"/>
    <w:rsid w:val="000F54FE"/>
    <w:rsid w:val="000F6E00"/>
    <w:rsid w:val="000F714D"/>
    <w:rsid w:val="00107501"/>
    <w:rsid w:val="001077E1"/>
    <w:rsid w:val="00107CA2"/>
    <w:rsid w:val="00110317"/>
    <w:rsid w:val="00110A97"/>
    <w:rsid w:val="00110C7E"/>
    <w:rsid w:val="001120E4"/>
    <w:rsid w:val="00112F6A"/>
    <w:rsid w:val="001137F5"/>
    <w:rsid w:val="00116A26"/>
    <w:rsid w:val="001209A6"/>
    <w:rsid w:val="00120AF8"/>
    <w:rsid w:val="00132334"/>
    <w:rsid w:val="0013537E"/>
    <w:rsid w:val="00136D6D"/>
    <w:rsid w:val="001427E4"/>
    <w:rsid w:val="0014407D"/>
    <w:rsid w:val="00144B50"/>
    <w:rsid w:val="00146433"/>
    <w:rsid w:val="00146CC9"/>
    <w:rsid w:val="00146DCB"/>
    <w:rsid w:val="00150E6B"/>
    <w:rsid w:val="001544C2"/>
    <w:rsid w:val="001545D0"/>
    <w:rsid w:val="0015507C"/>
    <w:rsid w:val="00156C3D"/>
    <w:rsid w:val="0016095A"/>
    <w:rsid w:val="0016244B"/>
    <w:rsid w:val="0016437A"/>
    <w:rsid w:val="00167197"/>
    <w:rsid w:val="00167399"/>
    <w:rsid w:val="00167E7B"/>
    <w:rsid w:val="00172986"/>
    <w:rsid w:val="00173006"/>
    <w:rsid w:val="0017363C"/>
    <w:rsid w:val="00174011"/>
    <w:rsid w:val="001800C6"/>
    <w:rsid w:val="001801FD"/>
    <w:rsid w:val="00181D92"/>
    <w:rsid w:val="001844F5"/>
    <w:rsid w:val="0018520B"/>
    <w:rsid w:val="001857E8"/>
    <w:rsid w:val="00185F41"/>
    <w:rsid w:val="001874B7"/>
    <w:rsid w:val="001945DC"/>
    <w:rsid w:val="00195019"/>
    <w:rsid w:val="001A2030"/>
    <w:rsid w:val="001A46B6"/>
    <w:rsid w:val="001A4FF9"/>
    <w:rsid w:val="001A5B83"/>
    <w:rsid w:val="001A6CCF"/>
    <w:rsid w:val="001A765D"/>
    <w:rsid w:val="001B1379"/>
    <w:rsid w:val="001B3D51"/>
    <w:rsid w:val="001B3F2D"/>
    <w:rsid w:val="001B44A8"/>
    <w:rsid w:val="001B780F"/>
    <w:rsid w:val="001B7ABE"/>
    <w:rsid w:val="001C0165"/>
    <w:rsid w:val="001C6E41"/>
    <w:rsid w:val="001D6BCD"/>
    <w:rsid w:val="001E1CBC"/>
    <w:rsid w:val="001E2DB1"/>
    <w:rsid w:val="001E2F8E"/>
    <w:rsid w:val="001E308E"/>
    <w:rsid w:val="001F0DFA"/>
    <w:rsid w:val="001F2D5D"/>
    <w:rsid w:val="001F5E42"/>
    <w:rsid w:val="001F6EF3"/>
    <w:rsid w:val="00200252"/>
    <w:rsid w:val="0020105D"/>
    <w:rsid w:val="00204F0B"/>
    <w:rsid w:val="00206823"/>
    <w:rsid w:val="00212F2E"/>
    <w:rsid w:val="00213B5E"/>
    <w:rsid w:val="00214A65"/>
    <w:rsid w:val="0021615D"/>
    <w:rsid w:val="00223FF0"/>
    <w:rsid w:val="002249C8"/>
    <w:rsid w:val="00224A39"/>
    <w:rsid w:val="00227287"/>
    <w:rsid w:val="0023164E"/>
    <w:rsid w:val="00231F5C"/>
    <w:rsid w:val="00233B1E"/>
    <w:rsid w:val="00235E3C"/>
    <w:rsid w:val="00237A58"/>
    <w:rsid w:val="00243C8C"/>
    <w:rsid w:val="00245564"/>
    <w:rsid w:val="00250039"/>
    <w:rsid w:val="002519C0"/>
    <w:rsid w:val="0025431F"/>
    <w:rsid w:val="00256793"/>
    <w:rsid w:val="002600DE"/>
    <w:rsid w:val="002602CD"/>
    <w:rsid w:val="002624F0"/>
    <w:rsid w:val="00262F31"/>
    <w:rsid w:val="00263A06"/>
    <w:rsid w:val="00264A2B"/>
    <w:rsid w:val="00270097"/>
    <w:rsid w:val="002751D2"/>
    <w:rsid w:val="00275798"/>
    <w:rsid w:val="00280206"/>
    <w:rsid w:val="00280500"/>
    <w:rsid w:val="0028316B"/>
    <w:rsid w:val="0028349E"/>
    <w:rsid w:val="00284241"/>
    <w:rsid w:val="002866CE"/>
    <w:rsid w:val="002876C3"/>
    <w:rsid w:val="002905A3"/>
    <w:rsid w:val="002905C2"/>
    <w:rsid w:val="0029122D"/>
    <w:rsid w:val="002B1165"/>
    <w:rsid w:val="002B4AD3"/>
    <w:rsid w:val="002B6688"/>
    <w:rsid w:val="002B66FA"/>
    <w:rsid w:val="002B6B4C"/>
    <w:rsid w:val="002C01DB"/>
    <w:rsid w:val="002C15F9"/>
    <w:rsid w:val="002C262A"/>
    <w:rsid w:val="002C3092"/>
    <w:rsid w:val="002C3E9C"/>
    <w:rsid w:val="002C65C0"/>
    <w:rsid w:val="002D049D"/>
    <w:rsid w:val="002D0BA8"/>
    <w:rsid w:val="002D24B1"/>
    <w:rsid w:val="002D37AD"/>
    <w:rsid w:val="002D4F16"/>
    <w:rsid w:val="002D5BF6"/>
    <w:rsid w:val="002D760F"/>
    <w:rsid w:val="002E0DCB"/>
    <w:rsid w:val="002E1A06"/>
    <w:rsid w:val="002E3A1A"/>
    <w:rsid w:val="002F058B"/>
    <w:rsid w:val="002F18C4"/>
    <w:rsid w:val="002F31EE"/>
    <w:rsid w:val="002F45EE"/>
    <w:rsid w:val="002F467B"/>
    <w:rsid w:val="002F5492"/>
    <w:rsid w:val="002F6EA7"/>
    <w:rsid w:val="003034EA"/>
    <w:rsid w:val="00304E86"/>
    <w:rsid w:val="003066BC"/>
    <w:rsid w:val="00310A55"/>
    <w:rsid w:val="00312080"/>
    <w:rsid w:val="00315139"/>
    <w:rsid w:val="00315491"/>
    <w:rsid w:val="00317E24"/>
    <w:rsid w:val="00324510"/>
    <w:rsid w:val="00324AB2"/>
    <w:rsid w:val="00325421"/>
    <w:rsid w:val="00326783"/>
    <w:rsid w:val="00327B56"/>
    <w:rsid w:val="00331436"/>
    <w:rsid w:val="00333277"/>
    <w:rsid w:val="00340AE0"/>
    <w:rsid w:val="0034220A"/>
    <w:rsid w:val="0034461C"/>
    <w:rsid w:val="003469C6"/>
    <w:rsid w:val="00346F52"/>
    <w:rsid w:val="003476AC"/>
    <w:rsid w:val="00351367"/>
    <w:rsid w:val="00352E65"/>
    <w:rsid w:val="0035337D"/>
    <w:rsid w:val="00354DC9"/>
    <w:rsid w:val="00357C9D"/>
    <w:rsid w:val="0036279E"/>
    <w:rsid w:val="00363559"/>
    <w:rsid w:val="003641B4"/>
    <w:rsid w:val="003648C4"/>
    <w:rsid w:val="00364B75"/>
    <w:rsid w:val="003662BE"/>
    <w:rsid w:val="00367909"/>
    <w:rsid w:val="00367E94"/>
    <w:rsid w:val="00372BF8"/>
    <w:rsid w:val="003754E4"/>
    <w:rsid w:val="00384E47"/>
    <w:rsid w:val="00392013"/>
    <w:rsid w:val="003947DE"/>
    <w:rsid w:val="00395234"/>
    <w:rsid w:val="0039534A"/>
    <w:rsid w:val="00397EF4"/>
    <w:rsid w:val="003A01F5"/>
    <w:rsid w:val="003A0332"/>
    <w:rsid w:val="003A1E83"/>
    <w:rsid w:val="003A484A"/>
    <w:rsid w:val="003A4C81"/>
    <w:rsid w:val="003A5B11"/>
    <w:rsid w:val="003A64AD"/>
    <w:rsid w:val="003A69B5"/>
    <w:rsid w:val="003A74E2"/>
    <w:rsid w:val="003B3164"/>
    <w:rsid w:val="003B61BF"/>
    <w:rsid w:val="003B7254"/>
    <w:rsid w:val="003B7260"/>
    <w:rsid w:val="003C0EBA"/>
    <w:rsid w:val="003C1DEB"/>
    <w:rsid w:val="003C2314"/>
    <w:rsid w:val="003C5F9A"/>
    <w:rsid w:val="003D2AEF"/>
    <w:rsid w:val="003D422F"/>
    <w:rsid w:val="003D6F75"/>
    <w:rsid w:val="003D7C1C"/>
    <w:rsid w:val="003E45A5"/>
    <w:rsid w:val="003F4369"/>
    <w:rsid w:val="003F4BB6"/>
    <w:rsid w:val="003F59CE"/>
    <w:rsid w:val="003F68C1"/>
    <w:rsid w:val="00403DEB"/>
    <w:rsid w:val="00406565"/>
    <w:rsid w:val="00407850"/>
    <w:rsid w:val="00407BC7"/>
    <w:rsid w:val="004138BA"/>
    <w:rsid w:val="00416437"/>
    <w:rsid w:val="00421160"/>
    <w:rsid w:val="004233B6"/>
    <w:rsid w:val="004273A2"/>
    <w:rsid w:val="00432160"/>
    <w:rsid w:val="00435ED9"/>
    <w:rsid w:val="00441CA3"/>
    <w:rsid w:val="0044220F"/>
    <w:rsid w:val="004426F2"/>
    <w:rsid w:val="00453294"/>
    <w:rsid w:val="00454F00"/>
    <w:rsid w:val="004606C6"/>
    <w:rsid w:val="00466BBE"/>
    <w:rsid w:val="004714CB"/>
    <w:rsid w:val="004760DF"/>
    <w:rsid w:val="00476184"/>
    <w:rsid w:val="0048067E"/>
    <w:rsid w:val="00484C83"/>
    <w:rsid w:val="004874A0"/>
    <w:rsid w:val="00491D05"/>
    <w:rsid w:val="004A3014"/>
    <w:rsid w:val="004A4C67"/>
    <w:rsid w:val="004C0E6D"/>
    <w:rsid w:val="004C1A7F"/>
    <w:rsid w:val="004C5C88"/>
    <w:rsid w:val="004C635A"/>
    <w:rsid w:val="004C74FF"/>
    <w:rsid w:val="004C7522"/>
    <w:rsid w:val="004D1464"/>
    <w:rsid w:val="004D19A2"/>
    <w:rsid w:val="004D464B"/>
    <w:rsid w:val="004D4E72"/>
    <w:rsid w:val="004D4E9F"/>
    <w:rsid w:val="004D6457"/>
    <w:rsid w:val="004D7827"/>
    <w:rsid w:val="004E6AB5"/>
    <w:rsid w:val="004F109D"/>
    <w:rsid w:val="004F1700"/>
    <w:rsid w:val="004F1BA6"/>
    <w:rsid w:val="004F1F35"/>
    <w:rsid w:val="004F22EE"/>
    <w:rsid w:val="004F35C8"/>
    <w:rsid w:val="004F6367"/>
    <w:rsid w:val="004F748F"/>
    <w:rsid w:val="004F773D"/>
    <w:rsid w:val="00500BAC"/>
    <w:rsid w:val="00511E7A"/>
    <w:rsid w:val="00512F19"/>
    <w:rsid w:val="00513A91"/>
    <w:rsid w:val="00520471"/>
    <w:rsid w:val="0052136B"/>
    <w:rsid w:val="00532475"/>
    <w:rsid w:val="00532BEE"/>
    <w:rsid w:val="005332A2"/>
    <w:rsid w:val="0053376F"/>
    <w:rsid w:val="00536BDA"/>
    <w:rsid w:val="00537F12"/>
    <w:rsid w:val="00540D96"/>
    <w:rsid w:val="00540EE1"/>
    <w:rsid w:val="00541BDA"/>
    <w:rsid w:val="0054453C"/>
    <w:rsid w:val="005454B7"/>
    <w:rsid w:val="00545BDC"/>
    <w:rsid w:val="00547A42"/>
    <w:rsid w:val="00550ED0"/>
    <w:rsid w:val="00552106"/>
    <w:rsid w:val="00552225"/>
    <w:rsid w:val="00552B84"/>
    <w:rsid w:val="00560FD1"/>
    <w:rsid w:val="0056169E"/>
    <w:rsid w:val="00562551"/>
    <w:rsid w:val="005637FB"/>
    <w:rsid w:val="0056687C"/>
    <w:rsid w:val="00566F6A"/>
    <w:rsid w:val="005671C1"/>
    <w:rsid w:val="00572921"/>
    <w:rsid w:val="00573BB6"/>
    <w:rsid w:val="00574C9A"/>
    <w:rsid w:val="00576724"/>
    <w:rsid w:val="00577567"/>
    <w:rsid w:val="00577727"/>
    <w:rsid w:val="00577CB9"/>
    <w:rsid w:val="00580D82"/>
    <w:rsid w:val="00581742"/>
    <w:rsid w:val="005824CF"/>
    <w:rsid w:val="0058288F"/>
    <w:rsid w:val="00585526"/>
    <w:rsid w:val="00586789"/>
    <w:rsid w:val="00586BAB"/>
    <w:rsid w:val="00587AD5"/>
    <w:rsid w:val="005933C0"/>
    <w:rsid w:val="005A2D7A"/>
    <w:rsid w:val="005A2DE9"/>
    <w:rsid w:val="005A3E80"/>
    <w:rsid w:val="005A4AD5"/>
    <w:rsid w:val="005A71CD"/>
    <w:rsid w:val="005B0FD3"/>
    <w:rsid w:val="005B1EAE"/>
    <w:rsid w:val="005B3507"/>
    <w:rsid w:val="005B373F"/>
    <w:rsid w:val="005B564C"/>
    <w:rsid w:val="005B7173"/>
    <w:rsid w:val="005B769E"/>
    <w:rsid w:val="005C0AD5"/>
    <w:rsid w:val="005C0BEC"/>
    <w:rsid w:val="005C2328"/>
    <w:rsid w:val="005C4801"/>
    <w:rsid w:val="005C4868"/>
    <w:rsid w:val="005C4AC5"/>
    <w:rsid w:val="005D318A"/>
    <w:rsid w:val="005D3FEA"/>
    <w:rsid w:val="005D4A44"/>
    <w:rsid w:val="005D662E"/>
    <w:rsid w:val="005D6667"/>
    <w:rsid w:val="005D67D2"/>
    <w:rsid w:val="005E0DFF"/>
    <w:rsid w:val="005E4110"/>
    <w:rsid w:val="005E4284"/>
    <w:rsid w:val="005E7755"/>
    <w:rsid w:val="005F077F"/>
    <w:rsid w:val="005F4E04"/>
    <w:rsid w:val="005F6FF8"/>
    <w:rsid w:val="00600698"/>
    <w:rsid w:val="00601146"/>
    <w:rsid w:val="00603728"/>
    <w:rsid w:val="0060621E"/>
    <w:rsid w:val="00606748"/>
    <w:rsid w:val="00607590"/>
    <w:rsid w:val="00607C81"/>
    <w:rsid w:val="00610414"/>
    <w:rsid w:val="00614120"/>
    <w:rsid w:val="006141E8"/>
    <w:rsid w:val="0061509A"/>
    <w:rsid w:val="00615DD5"/>
    <w:rsid w:val="00617857"/>
    <w:rsid w:val="006217DB"/>
    <w:rsid w:val="006241C4"/>
    <w:rsid w:val="006259AF"/>
    <w:rsid w:val="00626031"/>
    <w:rsid w:val="00630460"/>
    <w:rsid w:val="00631EA3"/>
    <w:rsid w:val="00632486"/>
    <w:rsid w:val="006337E9"/>
    <w:rsid w:val="00633B61"/>
    <w:rsid w:val="00634E35"/>
    <w:rsid w:val="00637E07"/>
    <w:rsid w:val="00641370"/>
    <w:rsid w:val="00641412"/>
    <w:rsid w:val="00641FA1"/>
    <w:rsid w:val="00644D40"/>
    <w:rsid w:val="0064561F"/>
    <w:rsid w:val="006463B7"/>
    <w:rsid w:val="00650875"/>
    <w:rsid w:val="00652107"/>
    <w:rsid w:val="006521C7"/>
    <w:rsid w:val="006537BD"/>
    <w:rsid w:val="00654BD0"/>
    <w:rsid w:val="00655ADF"/>
    <w:rsid w:val="00656A74"/>
    <w:rsid w:val="00656C6B"/>
    <w:rsid w:val="00660599"/>
    <w:rsid w:val="00662CA7"/>
    <w:rsid w:val="0066310E"/>
    <w:rsid w:val="0066452C"/>
    <w:rsid w:val="006669FF"/>
    <w:rsid w:val="00674DE2"/>
    <w:rsid w:val="0067717E"/>
    <w:rsid w:val="00677786"/>
    <w:rsid w:val="00677F01"/>
    <w:rsid w:val="00683904"/>
    <w:rsid w:val="006841A8"/>
    <w:rsid w:val="00684F20"/>
    <w:rsid w:val="00687EBE"/>
    <w:rsid w:val="00691E6D"/>
    <w:rsid w:val="006A1ADA"/>
    <w:rsid w:val="006A3EA2"/>
    <w:rsid w:val="006A4429"/>
    <w:rsid w:val="006B1BB9"/>
    <w:rsid w:val="006B7D19"/>
    <w:rsid w:val="006C0FD7"/>
    <w:rsid w:val="006C1D06"/>
    <w:rsid w:val="006C36FB"/>
    <w:rsid w:val="006C5EF3"/>
    <w:rsid w:val="006C73CD"/>
    <w:rsid w:val="006D56A0"/>
    <w:rsid w:val="006D6F6C"/>
    <w:rsid w:val="006D7FF2"/>
    <w:rsid w:val="006E2606"/>
    <w:rsid w:val="006E3D88"/>
    <w:rsid w:val="006E56F5"/>
    <w:rsid w:val="006E6E09"/>
    <w:rsid w:val="006F7D0F"/>
    <w:rsid w:val="006F7D6F"/>
    <w:rsid w:val="00700746"/>
    <w:rsid w:val="0070661C"/>
    <w:rsid w:val="00707EA2"/>
    <w:rsid w:val="0071187C"/>
    <w:rsid w:val="00712C9E"/>
    <w:rsid w:val="00714461"/>
    <w:rsid w:val="00714784"/>
    <w:rsid w:val="00716651"/>
    <w:rsid w:val="00722F77"/>
    <w:rsid w:val="007234EC"/>
    <w:rsid w:val="00724AAC"/>
    <w:rsid w:val="0073059E"/>
    <w:rsid w:val="00733E6B"/>
    <w:rsid w:val="0073403F"/>
    <w:rsid w:val="0073531D"/>
    <w:rsid w:val="00740B69"/>
    <w:rsid w:val="00740CE2"/>
    <w:rsid w:val="00751397"/>
    <w:rsid w:val="0076669D"/>
    <w:rsid w:val="007675EF"/>
    <w:rsid w:val="007709F9"/>
    <w:rsid w:val="007720F9"/>
    <w:rsid w:val="00772F6B"/>
    <w:rsid w:val="00773CFA"/>
    <w:rsid w:val="00773DD6"/>
    <w:rsid w:val="00775127"/>
    <w:rsid w:val="00775B0D"/>
    <w:rsid w:val="007761BE"/>
    <w:rsid w:val="007776D5"/>
    <w:rsid w:val="00777A5E"/>
    <w:rsid w:val="00780214"/>
    <w:rsid w:val="00781053"/>
    <w:rsid w:val="007860CF"/>
    <w:rsid w:val="00790861"/>
    <w:rsid w:val="0079225D"/>
    <w:rsid w:val="007A3D41"/>
    <w:rsid w:val="007B10CF"/>
    <w:rsid w:val="007B2F34"/>
    <w:rsid w:val="007B3AE3"/>
    <w:rsid w:val="007B544A"/>
    <w:rsid w:val="007C01C1"/>
    <w:rsid w:val="007C15CE"/>
    <w:rsid w:val="007C180A"/>
    <w:rsid w:val="007C5C38"/>
    <w:rsid w:val="007D0644"/>
    <w:rsid w:val="007D189A"/>
    <w:rsid w:val="007D2432"/>
    <w:rsid w:val="007D3C31"/>
    <w:rsid w:val="007D5FC9"/>
    <w:rsid w:val="007D6E41"/>
    <w:rsid w:val="007E0904"/>
    <w:rsid w:val="007E4486"/>
    <w:rsid w:val="007E4780"/>
    <w:rsid w:val="007E482D"/>
    <w:rsid w:val="007E4919"/>
    <w:rsid w:val="007E701E"/>
    <w:rsid w:val="007E7DFA"/>
    <w:rsid w:val="007F0961"/>
    <w:rsid w:val="007F2567"/>
    <w:rsid w:val="007F6AF5"/>
    <w:rsid w:val="007F749C"/>
    <w:rsid w:val="0080001C"/>
    <w:rsid w:val="00800D57"/>
    <w:rsid w:val="00803055"/>
    <w:rsid w:val="008035FE"/>
    <w:rsid w:val="008051FA"/>
    <w:rsid w:val="00805F9C"/>
    <w:rsid w:val="00806A35"/>
    <w:rsid w:val="008072AB"/>
    <w:rsid w:val="00812AEB"/>
    <w:rsid w:val="00813F0F"/>
    <w:rsid w:val="00814C5F"/>
    <w:rsid w:val="00816AFE"/>
    <w:rsid w:val="00816D03"/>
    <w:rsid w:val="00817605"/>
    <w:rsid w:val="00820AA2"/>
    <w:rsid w:val="0082185B"/>
    <w:rsid w:val="00824D18"/>
    <w:rsid w:val="00824EA7"/>
    <w:rsid w:val="0082656B"/>
    <w:rsid w:val="00826B3E"/>
    <w:rsid w:val="00827545"/>
    <w:rsid w:val="008309F0"/>
    <w:rsid w:val="00831CC9"/>
    <w:rsid w:val="00833226"/>
    <w:rsid w:val="00833A2E"/>
    <w:rsid w:val="00834E9B"/>
    <w:rsid w:val="008351E3"/>
    <w:rsid w:val="00835B67"/>
    <w:rsid w:val="0083704F"/>
    <w:rsid w:val="00841994"/>
    <w:rsid w:val="00844836"/>
    <w:rsid w:val="00844C58"/>
    <w:rsid w:val="008461C0"/>
    <w:rsid w:val="00846EC5"/>
    <w:rsid w:val="008518C9"/>
    <w:rsid w:val="00855461"/>
    <w:rsid w:val="0086080F"/>
    <w:rsid w:val="00864791"/>
    <w:rsid w:val="00865F1A"/>
    <w:rsid w:val="00866EC8"/>
    <w:rsid w:val="00867DC7"/>
    <w:rsid w:val="00870AF3"/>
    <w:rsid w:val="0087382D"/>
    <w:rsid w:val="00873C55"/>
    <w:rsid w:val="008756D0"/>
    <w:rsid w:val="00875967"/>
    <w:rsid w:val="00877EBD"/>
    <w:rsid w:val="008827EB"/>
    <w:rsid w:val="00882B67"/>
    <w:rsid w:val="00882CB9"/>
    <w:rsid w:val="00884E61"/>
    <w:rsid w:val="00885739"/>
    <w:rsid w:val="00886404"/>
    <w:rsid w:val="00887A4D"/>
    <w:rsid w:val="008910EC"/>
    <w:rsid w:val="00891BA9"/>
    <w:rsid w:val="00893343"/>
    <w:rsid w:val="00893736"/>
    <w:rsid w:val="008958F9"/>
    <w:rsid w:val="008A00DE"/>
    <w:rsid w:val="008A12BF"/>
    <w:rsid w:val="008A2C91"/>
    <w:rsid w:val="008A2F44"/>
    <w:rsid w:val="008A4A57"/>
    <w:rsid w:val="008A4B9C"/>
    <w:rsid w:val="008A51F3"/>
    <w:rsid w:val="008A7664"/>
    <w:rsid w:val="008B168A"/>
    <w:rsid w:val="008B2C8D"/>
    <w:rsid w:val="008B3C06"/>
    <w:rsid w:val="008B3F40"/>
    <w:rsid w:val="008B4E09"/>
    <w:rsid w:val="008B4E79"/>
    <w:rsid w:val="008B52C9"/>
    <w:rsid w:val="008B54D4"/>
    <w:rsid w:val="008B756A"/>
    <w:rsid w:val="008B7CBD"/>
    <w:rsid w:val="008C24E5"/>
    <w:rsid w:val="008C5075"/>
    <w:rsid w:val="008C57EC"/>
    <w:rsid w:val="008D121D"/>
    <w:rsid w:val="008D36F8"/>
    <w:rsid w:val="008D68A3"/>
    <w:rsid w:val="008E0470"/>
    <w:rsid w:val="008E4BCA"/>
    <w:rsid w:val="008F149B"/>
    <w:rsid w:val="008F2137"/>
    <w:rsid w:val="008F2F07"/>
    <w:rsid w:val="008F3469"/>
    <w:rsid w:val="008F59E1"/>
    <w:rsid w:val="0090202E"/>
    <w:rsid w:val="009041F2"/>
    <w:rsid w:val="00904310"/>
    <w:rsid w:val="009121D3"/>
    <w:rsid w:val="00913361"/>
    <w:rsid w:val="00913DE5"/>
    <w:rsid w:val="00913E92"/>
    <w:rsid w:val="0091540B"/>
    <w:rsid w:val="0091612C"/>
    <w:rsid w:val="00917535"/>
    <w:rsid w:val="00917B2D"/>
    <w:rsid w:val="00920348"/>
    <w:rsid w:val="00921950"/>
    <w:rsid w:val="009226B5"/>
    <w:rsid w:val="009272D0"/>
    <w:rsid w:val="00931166"/>
    <w:rsid w:val="00931ABD"/>
    <w:rsid w:val="00937BF3"/>
    <w:rsid w:val="00943E02"/>
    <w:rsid w:val="00946C19"/>
    <w:rsid w:val="009510F2"/>
    <w:rsid w:val="00951D71"/>
    <w:rsid w:val="00952830"/>
    <w:rsid w:val="009537C9"/>
    <w:rsid w:val="00955183"/>
    <w:rsid w:val="00956D07"/>
    <w:rsid w:val="00963987"/>
    <w:rsid w:val="009677F4"/>
    <w:rsid w:val="00970010"/>
    <w:rsid w:val="00970E05"/>
    <w:rsid w:val="009732BB"/>
    <w:rsid w:val="00973443"/>
    <w:rsid w:val="00973E16"/>
    <w:rsid w:val="00977D65"/>
    <w:rsid w:val="00980B93"/>
    <w:rsid w:val="00984655"/>
    <w:rsid w:val="00985A1C"/>
    <w:rsid w:val="009861DB"/>
    <w:rsid w:val="00986E7E"/>
    <w:rsid w:val="00991874"/>
    <w:rsid w:val="0099231F"/>
    <w:rsid w:val="009927C2"/>
    <w:rsid w:val="00994DA3"/>
    <w:rsid w:val="00996195"/>
    <w:rsid w:val="009963E5"/>
    <w:rsid w:val="009A0B90"/>
    <w:rsid w:val="009A3246"/>
    <w:rsid w:val="009A4254"/>
    <w:rsid w:val="009A47DD"/>
    <w:rsid w:val="009A488E"/>
    <w:rsid w:val="009A5912"/>
    <w:rsid w:val="009B0047"/>
    <w:rsid w:val="009B107A"/>
    <w:rsid w:val="009B5854"/>
    <w:rsid w:val="009B63FC"/>
    <w:rsid w:val="009C07FF"/>
    <w:rsid w:val="009C272D"/>
    <w:rsid w:val="009C5209"/>
    <w:rsid w:val="009D7E84"/>
    <w:rsid w:val="009E0788"/>
    <w:rsid w:val="009E382F"/>
    <w:rsid w:val="009E5F12"/>
    <w:rsid w:val="009E7BBC"/>
    <w:rsid w:val="009F1EBB"/>
    <w:rsid w:val="009F523F"/>
    <w:rsid w:val="009F6190"/>
    <w:rsid w:val="009F677B"/>
    <w:rsid w:val="009F6BD7"/>
    <w:rsid w:val="009F76F0"/>
    <w:rsid w:val="00A00582"/>
    <w:rsid w:val="00A00B20"/>
    <w:rsid w:val="00A03A74"/>
    <w:rsid w:val="00A072BD"/>
    <w:rsid w:val="00A07F6B"/>
    <w:rsid w:val="00A07F85"/>
    <w:rsid w:val="00A105D3"/>
    <w:rsid w:val="00A1289D"/>
    <w:rsid w:val="00A12B7F"/>
    <w:rsid w:val="00A1608A"/>
    <w:rsid w:val="00A1679B"/>
    <w:rsid w:val="00A20C66"/>
    <w:rsid w:val="00A22E71"/>
    <w:rsid w:val="00A24B91"/>
    <w:rsid w:val="00A27C70"/>
    <w:rsid w:val="00A34B2B"/>
    <w:rsid w:val="00A35480"/>
    <w:rsid w:val="00A36415"/>
    <w:rsid w:val="00A4528D"/>
    <w:rsid w:val="00A45EF7"/>
    <w:rsid w:val="00A46E64"/>
    <w:rsid w:val="00A478FE"/>
    <w:rsid w:val="00A50897"/>
    <w:rsid w:val="00A54565"/>
    <w:rsid w:val="00A56F18"/>
    <w:rsid w:val="00A60D2F"/>
    <w:rsid w:val="00A71699"/>
    <w:rsid w:val="00A74059"/>
    <w:rsid w:val="00A7419B"/>
    <w:rsid w:val="00A761F3"/>
    <w:rsid w:val="00A762DF"/>
    <w:rsid w:val="00A76AFD"/>
    <w:rsid w:val="00A8353A"/>
    <w:rsid w:val="00A848A9"/>
    <w:rsid w:val="00A86589"/>
    <w:rsid w:val="00A86759"/>
    <w:rsid w:val="00A86845"/>
    <w:rsid w:val="00A90D11"/>
    <w:rsid w:val="00A922CF"/>
    <w:rsid w:val="00A92319"/>
    <w:rsid w:val="00A92795"/>
    <w:rsid w:val="00A97D65"/>
    <w:rsid w:val="00AA0A7F"/>
    <w:rsid w:val="00AA375F"/>
    <w:rsid w:val="00AA4B4B"/>
    <w:rsid w:val="00AA559B"/>
    <w:rsid w:val="00AA6338"/>
    <w:rsid w:val="00AA7A20"/>
    <w:rsid w:val="00AB0284"/>
    <w:rsid w:val="00AB02F9"/>
    <w:rsid w:val="00AB0D54"/>
    <w:rsid w:val="00AB286B"/>
    <w:rsid w:val="00AC020B"/>
    <w:rsid w:val="00AC1B56"/>
    <w:rsid w:val="00AC1DD3"/>
    <w:rsid w:val="00AC4348"/>
    <w:rsid w:val="00AC4B41"/>
    <w:rsid w:val="00AC4CA9"/>
    <w:rsid w:val="00AC600C"/>
    <w:rsid w:val="00AD1803"/>
    <w:rsid w:val="00AD6298"/>
    <w:rsid w:val="00AE1FD7"/>
    <w:rsid w:val="00AE24E4"/>
    <w:rsid w:val="00AE33E2"/>
    <w:rsid w:val="00AE41A5"/>
    <w:rsid w:val="00AE4E80"/>
    <w:rsid w:val="00AE4F67"/>
    <w:rsid w:val="00AE5907"/>
    <w:rsid w:val="00AE6483"/>
    <w:rsid w:val="00AF0472"/>
    <w:rsid w:val="00AF29B4"/>
    <w:rsid w:val="00AF37A2"/>
    <w:rsid w:val="00B004E1"/>
    <w:rsid w:val="00B0195F"/>
    <w:rsid w:val="00B028D3"/>
    <w:rsid w:val="00B02F98"/>
    <w:rsid w:val="00B03B44"/>
    <w:rsid w:val="00B0478B"/>
    <w:rsid w:val="00B0658B"/>
    <w:rsid w:val="00B066E6"/>
    <w:rsid w:val="00B108B9"/>
    <w:rsid w:val="00B10DDA"/>
    <w:rsid w:val="00B1197A"/>
    <w:rsid w:val="00B13F48"/>
    <w:rsid w:val="00B164D4"/>
    <w:rsid w:val="00B16C87"/>
    <w:rsid w:val="00B1724B"/>
    <w:rsid w:val="00B21CCE"/>
    <w:rsid w:val="00B23469"/>
    <w:rsid w:val="00B24E3E"/>
    <w:rsid w:val="00B30561"/>
    <w:rsid w:val="00B36E13"/>
    <w:rsid w:val="00B37B7A"/>
    <w:rsid w:val="00B408A1"/>
    <w:rsid w:val="00B40CD7"/>
    <w:rsid w:val="00B4150D"/>
    <w:rsid w:val="00B45216"/>
    <w:rsid w:val="00B47491"/>
    <w:rsid w:val="00B5107A"/>
    <w:rsid w:val="00B5127E"/>
    <w:rsid w:val="00B520E8"/>
    <w:rsid w:val="00B52C99"/>
    <w:rsid w:val="00B57F4B"/>
    <w:rsid w:val="00B610AC"/>
    <w:rsid w:val="00B61E0C"/>
    <w:rsid w:val="00B6215C"/>
    <w:rsid w:val="00B63E57"/>
    <w:rsid w:val="00B662ED"/>
    <w:rsid w:val="00B675B0"/>
    <w:rsid w:val="00B67747"/>
    <w:rsid w:val="00B67C27"/>
    <w:rsid w:val="00B713F4"/>
    <w:rsid w:val="00B73BFD"/>
    <w:rsid w:val="00B751B9"/>
    <w:rsid w:val="00B76867"/>
    <w:rsid w:val="00B777A6"/>
    <w:rsid w:val="00B841B0"/>
    <w:rsid w:val="00B8704D"/>
    <w:rsid w:val="00B93741"/>
    <w:rsid w:val="00B94E70"/>
    <w:rsid w:val="00B950FA"/>
    <w:rsid w:val="00B97D7E"/>
    <w:rsid w:val="00BA00A4"/>
    <w:rsid w:val="00BA06CD"/>
    <w:rsid w:val="00BB00C4"/>
    <w:rsid w:val="00BB1860"/>
    <w:rsid w:val="00BB2E5E"/>
    <w:rsid w:val="00BB4564"/>
    <w:rsid w:val="00BB56E4"/>
    <w:rsid w:val="00BC0817"/>
    <w:rsid w:val="00BC2C0C"/>
    <w:rsid w:val="00BC49D0"/>
    <w:rsid w:val="00BD54AC"/>
    <w:rsid w:val="00BE0E8F"/>
    <w:rsid w:val="00BE2D98"/>
    <w:rsid w:val="00BE6408"/>
    <w:rsid w:val="00BF0B67"/>
    <w:rsid w:val="00BF290A"/>
    <w:rsid w:val="00BF4B91"/>
    <w:rsid w:val="00BF5234"/>
    <w:rsid w:val="00BF624F"/>
    <w:rsid w:val="00BF73E8"/>
    <w:rsid w:val="00BF774B"/>
    <w:rsid w:val="00C00412"/>
    <w:rsid w:val="00C0118E"/>
    <w:rsid w:val="00C0309C"/>
    <w:rsid w:val="00C03373"/>
    <w:rsid w:val="00C0384C"/>
    <w:rsid w:val="00C044A9"/>
    <w:rsid w:val="00C0588B"/>
    <w:rsid w:val="00C100C6"/>
    <w:rsid w:val="00C1086C"/>
    <w:rsid w:val="00C10D78"/>
    <w:rsid w:val="00C11164"/>
    <w:rsid w:val="00C11FA0"/>
    <w:rsid w:val="00C1480F"/>
    <w:rsid w:val="00C15763"/>
    <w:rsid w:val="00C20198"/>
    <w:rsid w:val="00C22D1F"/>
    <w:rsid w:val="00C22D8A"/>
    <w:rsid w:val="00C24060"/>
    <w:rsid w:val="00C31D42"/>
    <w:rsid w:val="00C37CBE"/>
    <w:rsid w:val="00C425A7"/>
    <w:rsid w:val="00C43950"/>
    <w:rsid w:val="00C44728"/>
    <w:rsid w:val="00C46CE4"/>
    <w:rsid w:val="00C4712B"/>
    <w:rsid w:val="00C51267"/>
    <w:rsid w:val="00C53029"/>
    <w:rsid w:val="00C53483"/>
    <w:rsid w:val="00C57785"/>
    <w:rsid w:val="00C61417"/>
    <w:rsid w:val="00C617C7"/>
    <w:rsid w:val="00C644F5"/>
    <w:rsid w:val="00C666A3"/>
    <w:rsid w:val="00C66F44"/>
    <w:rsid w:val="00C6730C"/>
    <w:rsid w:val="00C71A7E"/>
    <w:rsid w:val="00C71B1B"/>
    <w:rsid w:val="00C72CA2"/>
    <w:rsid w:val="00C77C9F"/>
    <w:rsid w:val="00C8466B"/>
    <w:rsid w:val="00C86817"/>
    <w:rsid w:val="00C87007"/>
    <w:rsid w:val="00C90802"/>
    <w:rsid w:val="00C930C9"/>
    <w:rsid w:val="00C93E81"/>
    <w:rsid w:val="00C9674A"/>
    <w:rsid w:val="00CA1075"/>
    <w:rsid w:val="00CA1F04"/>
    <w:rsid w:val="00CA282E"/>
    <w:rsid w:val="00CA2AB7"/>
    <w:rsid w:val="00CA36C4"/>
    <w:rsid w:val="00CA3B81"/>
    <w:rsid w:val="00CA3F61"/>
    <w:rsid w:val="00CA54AA"/>
    <w:rsid w:val="00CA5A23"/>
    <w:rsid w:val="00CA7270"/>
    <w:rsid w:val="00CA7DC0"/>
    <w:rsid w:val="00CB2100"/>
    <w:rsid w:val="00CB230B"/>
    <w:rsid w:val="00CB2B23"/>
    <w:rsid w:val="00CC060A"/>
    <w:rsid w:val="00CC2828"/>
    <w:rsid w:val="00CC582E"/>
    <w:rsid w:val="00CC5D4E"/>
    <w:rsid w:val="00CD2F05"/>
    <w:rsid w:val="00CD3900"/>
    <w:rsid w:val="00CD3C40"/>
    <w:rsid w:val="00CD6108"/>
    <w:rsid w:val="00CD6534"/>
    <w:rsid w:val="00CD668F"/>
    <w:rsid w:val="00CD72ED"/>
    <w:rsid w:val="00CE262B"/>
    <w:rsid w:val="00CE27B3"/>
    <w:rsid w:val="00CF13D4"/>
    <w:rsid w:val="00CF2ED6"/>
    <w:rsid w:val="00CF3BB6"/>
    <w:rsid w:val="00CF6923"/>
    <w:rsid w:val="00D037A0"/>
    <w:rsid w:val="00D051B2"/>
    <w:rsid w:val="00D0523E"/>
    <w:rsid w:val="00D06BC8"/>
    <w:rsid w:val="00D071D3"/>
    <w:rsid w:val="00D07EE2"/>
    <w:rsid w:val="00D10872"/>
    <w:rsid w:val="00D12DA9"/>
    <w:rsid w:val="00D14D07"/>
    <w:rsid w:val="00D150AE"/>
    <w:rsid w:val="00D168C0"/>
    <w:rsid w:val="00D17E4A"/>
    <w:rsid w:val="00D21A88"/>
    <w:rsid w:val="00D23E7F"/>
    <w:rsid w:val="00D268BC"/>
    <w:rsid w:val="00D27866"/>
    <w:rsid w:val="00D326A5"/>
    <w:rsid w:val="00D34429"/>
    <w:rsid w:val="00D3582B"/>
    <w:rsid w:val="00D35F37"/>
    <w:rsid w:val="00D378E9"/>
    <w:rsid w:val="00D417F8"/>
    <w:rsid w:val="00D44694"/>
    <w:rsid w:val="00D46069"/>
    <w:rsid w:val="00D4722D"/>
    <w:rsid w:val="00D47B24"/>
    <w:rsid w:val="00D51E1E"/>
    <w:rsid w:val="00D54ACC"/>
    <w:rsid w:val="00D60E75"/>
    <w:rsid w:val="00D623A5"/>
    <w:rsid w:val="00D73F9D"/>
    <w:rsid w:val="00D74CE1"/>
    <w:rsid w:val="00D76247"/>
    <w:rsid w:val="00D7775A"/>
    <w:rsid w:val="00D81AAC"/>
    <w:rsid w:val="00D8569A"/>
    <w:rsid w:val="00D940B2"/>
    <w:rsid w:val="00D958BF"/>
    <w:rsid w:val="00D95BA8"/>
    <w:rsid w:val="00D9623F"/>
    <w:rsid w:val="00D96F15"/>
    <w:rsid w:val="00D9772E"/>
    <w:rsid w:val="00DA21F8"/>
    <w:rsid w:val="00DA2885"/>
    <w:rsid w:val="00DB1CA7"/>
    <w:rsid w:val="00DB40F4"/>
    <w:rsid w:val="00DB4AC0"/>
    <w:rsid w:val="00DB4E2E"/>
    <w:rsid w:val="00DB5F8B"/>
    <w:rsid w:val="00DB67B0"/>
    <w:rsid w:val="00DC1892"/>
    <w:rsid w:val="00DC65CB"/>
    <w:rsid w:val="00DC78FA"/>
    <w:rsid w:val="00DD27B3"/>
    <w:rsid w:val="00DD2F49"/>
    <w:rsid w:val="00DD3E97"/>
    <w:rsid w:val="00DE1482"/>
    <w:rsid w:val="00DE6280"/>
    <w:rsid w:val="00DE6DAB"/>
    <w:rsid w:val="00DE7A75"/>
    <w:rsid w:val="00DF2089"/>
    <w:rsid w:val="00DF3598"/>
    <w:rsid w:val="00DF3968"/>
    <w:rsid w:val="00DF3FAC"/>
    <w:rsid w:val="00DF4B10"/>
    <w:rsid w:val="00DF6451"/>
    <w:rsid w:val="00E00A32"/>
    <w:rsid w:val="00E00E7E"/>
    <w:rsid w:val="00E03D4A"/>
    <w:rsid w:val="00E10A36"/>
    <w:rsid w:val="00E10C48"/>
    <w:rsid w:val="00E10D40"/>
    <w:rsid w:val="00E11EB6"/>
    <w:rsid w:val="00E12A3C"/>
    <w:rsid w:val="00E13D9D"/>
    <w:rsid w:val="00E14ACF"/>
    <w:rsid w:val="00E15D8E"/>
    <w:rsid w:val="00E17623"/>
    <w:rsid w:val="00E206AB"/>
    <w:rsid w:val="00E24189"/>
    <w:rsid w:val="00E264CF"/>
    <w:rsid w:val="00E3115A"/>
    <w:rsid w:val="00E3158D"/>
    <w:rsid w:val="00E34E0B"/>
    <w:rsid w:val="00E34F24"/>
    <w:rsid w:val="00E352EA"/>
    <w:rsid w:val="00E3552D"/>
    <w:rsid w:val="00E35895"/>
    <w:rsid w:val="00E35D4E"/>
    <w:rsid w:val="00E408EE"/>
    <w:rsid w:val="00E40E65"/>
    <w:rsid w:val="00E41105"/>
    <w:rsid w:val="00E41779"/>
    <w:rsid w:val="00E43BF2"/>
    <w:rsid w:val="00E444A8"/>
    <w:rsid w:val="00E5541A"/>
    <w:rsid w:val="00E5566D"/>
    <w:rsid w:val="00E6359B"/>
    <w:rsid w:val="00E63C00"/>
    <w:rsid w:val="00E73A14"/>
    <w:rsid w:val="00E74140"/>
    <w:rsid w:val="00E75391"/>
    <w:rsid w:val="00E77F86"/>
    <w:rsid w:val="00E80534"/>
    <w:rsid w:val="00E8081A"/>
    <w:rsid w:val="00E901C4"/>
    <w:rsid w:val="00E90480"/>
    <w:rsid w:val="00E905DD"/>
    <w:rsid w:val="00E938AB"/>
    <w:rsid w:val="00E944D4"/>
    <w:rsid w:val="00E94BD2"/>
    <w:rsid w:val="00E9575F"/>
    <w:rsid w:val="00EA1302"/>
    <w:rsid w:val="00EA4114"/>
    <w:rsid w:val="00EA59C0"/>
    <w:rsid w:val="00EA7E36"/>
    <w:rsid w:val="00EB0B02"/>
    <w:rsid w:val="00EB0E9D"/>
    <w:rsid w:val="00EB203B"/>
    <w:rsid w:val="00EB42F0"/>
    <w:rsid w:val="00EB4328"/>
    <w:rsid w:val="00EB5F1B"/>
    <w:rsid w:val="00EC17A6"/>
    <w:rsid w:val="00EC5A06"/>
    <w:rsid w:val="00EC6F0A"/>
    <w:rsid w:val="00EC6F7B"/>
    <w:rsid w:val="00ED021B"/>
    <w:rsid w:val="00ED130D"/>
    <w:rsid w:val="00ED178F"/>
    <w:rsid w:val="00ED3C72"/>
    <w:rsid w:val="00ED636D"/>
    <w:rsid w:val="00ED6A6B"/>
    <w:rsid w:val="00ED7BB4"/>
    <w:rsid w:val="00EE37B9"/>
    <w:rsid w:val="00EE5C72"/>
    <w:rsid w:val="00EF1528"/>
    <w:rsid w:val="00EF363A"/>
    <w:rsid w:val="00EF41E8"/>
    <w:rsid w:val="00F00C1B"/>
    <w:rsid w:val="00F06A50"/>
    <w:rsid w:val="00F1058A"/>
    <w:rsid w:val="00F12F66"/>
    <w:rsid w:val="00F13D75"/>
    <w:rsid w:val="00F22002"/>
    <w:rsid w:val="00F2273B"/>
    <w:rsid w:val="00F22D05"/>
    <w:rsid w:val="00F345FF"/>
    <w:rsid w:val="00F34CD6"/>
    <w:rsid w:val="00F350B3"/>
    <w:rsid w:val="00F400FE"/>
    <w:rsid w:val="00F514CF"/>
    <w:rsid w:val="00F56F22"/>
    <w:rsid w:val="00F571D6"/>
    <w:rsid w:val="00F579A3"/>
    <w:rsid w:val="00F60BAB"/>
    <w:rsid w:val="00F62D00"/>
    <w:rsid w:val="00F63BF9"/>
    <w:rsid w:val="00F64357"/>
    <w:rsid w:val="00F64601"/>
    <w:rsid w:val="00F67EFB"/>
    <w:rsid w:val="00F704A8"/>
    <w:rsid w:val="00F73F03"/>
    <w:rsid w:val="00F752EB"/>
    <w:rsid w:val="00F76919"/>
    <w:rsid w:val="00F80333"/>
    <w:rsid w:val="00F80E88"/>
    <w:rsid w:val="00F8213D"/>
    <w:rsid w:val="00F82615"/>
    <w:rsid w:val="00F835BF"/>
    <w:rsid w:val="00F92E82"/>
    <w:rsid w:val="00F931D4"/>
    <w:rsid w:val="00F939E7"/>
    <w:rsid w:val="00F94E77"/>
    <w:rsid w:val="00F956B5"/>
    <w:rsid w:val="00F9725C"/>
    <w:rsid w:val="00FA5687"/>
    <w:rsid w:val="00FA573B"/>
    <w:rsid w:val="00FA7B84"/>
    <w:rsid w:val="00FB09BD"/>
    <w:rsid w:val="00FB112B"/>
    <w:rsid w:val="00FB13C2"/>
    <w:rsid w:val="00FC718E"/>
    <w:rsid w:val="00FC7233"/>
    <w:rsid w:val="00FC72B5"/>
    <w:rsid w:val="00FD061F"/>
    <w:rsid w:val="00FD0F00"/>
    <w:rsid w:val="00FD3993"/>
    <w:rsid w:val="00FD4762"/>
    <w:rsid w:val="00FE0695"/>
    <w:rsid w:val="00FE09DC"/>
    <w:rsid w:val="00FE4D98"/>
    <w:rsid w:val="00FE7EF7"/>
    <w:rsid w:val="00FF080A"/>
    <w:rsid w:val="00FF0CBA"/>
    <w:rsid w:val="00FF16E2"/>
    <w:rsid w:val="00FF3650"/>
    <w:rsid w:val="00FF7D3C"/>
    <w:rsid w:val="01813936"/>
    <w:rsid w:val="03541CED"/>
    <w:rsid w:val="03595555"/>
    <w:rsid w:val="03BD5AE4"/>
    <w:rsid w:val="04106624"/>
    <w:rsid w:val="0559183C"/>
    <w:rsid w:val="056D55A3"/>
    <w:rsid w:val="057021F6"/>
    <w:rsid w:val="05A20B35"/>
    <w:rsid w:val="05D9472B"/>
    <w:rsid w:val="08AC59F4"/>
    <w:rsid w:val="0988346A"/>
    <w:rsid w:val="09B8768F"/>
    <w:rsid w:val="0A4A209B"/>
    <w:rsid w:val="0A5061ED"/>
    <w:rsid w:val="0A6F42F2"/>
    <w:rsid w:val="0AD16319"/>
    <w:rsid w:val="0BB83A7B"/>
    <w:rsid w:val="0BE45BD8"/>
    <w:rsid w:val="0C4735CD"/>
    <w:rsid w:val="0CC67D70"/>
    <w:rsid w:val="0D1129FD"/>
    <w:rsid w:val="0E1924B1"/>
    <w:rsid w:val="0E653E6F"/>
    <w:rsid w:val="0EAC0C2F"/>
    <w:rsid w:val="0F8C4E54"/>
    <w:rsid w:val="0FD54A01"/>
    <w:rsid w:val="0FFA6833"/>
    <w:rsid w:val="100625C1"/>
    <w:rsid w:val="10931233"/>
    <w:rsid w:val="109951E3"/>
    <w:rsid w:val="11033F6E"/>
    <w:rsid w:val="11415615"/>
    <w:rsid w:val="12016F10"/>
    <w:rsid w:val="122704B0"/>
    <w:rsid w:val="129E76B0"/>
    <w:rsid w:val="12AA1929"/>
    <w:rsid w:val="12D15108"/>
    <w:rsid w:val="13387E13"/>
    <w:rsid w:val="13BA5B9C"/>
    <w:rsid w:val="14FF0138"/>
    <w:rsid w:val="16EB23BC"/>
    <w:rsid w:val="16F2564D"/>
    <w:rsid w:val="171C0087"/>
    <w:rsid w:val="17312619"/>
    <w:rsid w:val="17E94F05"/>
    <w:rsid w:val="191775ED"/>
    <w:rsid w:val="19445F08"/>
    <w:rsid w:val="1A2E5EEA"/>
    <w:rsid w:val="1A3A71B0"/>
    <w:rsid w:val="1BBE2F64"/>
    <w:rsid w:val="1BEC41F7"/>
    <w:rsid w:val="1BF27CFA"/>
    <w:rsid w:val="1C5732DE"/>
    <w:rsid w:val="1C9024C7"/>
    <w:rsid w:val="1CF71C0F"/>
    <w:rsid w:val="1D7414B2"/>
    <w:rsid w:val="1DD925F6"/>
    <w:rsid w:val="1E002D45"/>
    <w:rsid w:val="1EB51D82"/>
    <w:rsid w:val="1EFA1AEC"/>
    <w:rsid w:val="1F784B5D"/>
    <w:rsid w:val="1FF64400"/>
    <w:rsid w:val="202C6073"/>
    <w:rsid w:val="20347776"/>
    <w:rsid w:val="20C02160"/>
    <w:rsid w:val="219F63D1"/>
    <w:rsid w:val="21A34113"/>
    <w:rsid w:val="21D818E3"/>
    <w:rsid w:val="22E03145"/>
    <w:rsid w:val="23E17EC3"/>
    <w:rsid w:val="243855EC"/>
    <w:rsid w:val="250F6255"/>
    <w:rsid w:val="25AC2425"/>
    <w:rsid w:val="279D1605"/>
    <w:rsid w:val="27D03788"/>
    <w:rsid w:val="282835C4"/>
    <w:rsid w:val="29A924E3"/>
    <w:rsid w:val="2A181417"/>
    <w:rsid w:val="2ABE1FBE"/>
    <w:rsid w:val="2B7D190E"/>
    <w:rsid w:val="2B8A00F2"/>
    <w:rsid w:val="2C6D3C9C"/>
    <w:rsid w:val="2CB76CC5"/>
    <w:rsid w:val="2D573348"/>
    <w:rsid w:val="2DA059AB"/>
    <w:rsid w:val="2DF301D1"/>
    <w:rsid w:val="2F3A598B"/>
    <w:rsid w:val="2F687BFA"/>
    <w:rsid w:val="30BA6676"/>
    <w:rsid w:val="30DC319E"/>
    <w:rsid w:val="31AC1C27"/>
    <w:rsid w:val="322A2F4C"/>
    <w:rsid w:val="325925CC"/>
    <w:rsid w:val="326052ED"/>
    <w:rsid w:val="33C702F3"/>
    <w:rsid w:val="33CC347E"/>
    <w:rsid w:val="33D25E81"/>
    <w:rsid w:val="344A4FFC"/>
    <w:rsid w:val="34784F8C"/>
    <w:rsid w:val="355377A7"/>
    <w:rsid w:val="359202CF"/>
    <w:rsid w:val="36344523"/>
    <w:rsid w:val="366003CD"/>
    <w:rsid w:val="36B14C86"/>
    <w:rsid w:val="36E42DAC"/>
    <w:rsid w:val="37427C85"/>
    <w:rsid w:val="386D6DD1"/>
    <w:rsid w:val="3B501CC9"/>
    <w:rsid w:val="3B6C3370"/>
    <w:rsid w:val="3B8B7D39"/>
    <w:rsid w:val="3C5A141B"/>
    <w:rsid w:val="3D424389"/>
    <w:rsid w:val="3D84086D"/>
    <w:rsid w:val="3DEE5A94"/>
    <w:rsid w:val="3E5315DD"/>
    <w:rsid w:val="3EFA4553"/>
    <w:rsid w:val="3F4D4ACF"/>
    <w:rsid w:val="3F8B194E"/>
    <w:rsid w:val="4021297B"/>
    <w:rsid w:val="402D7572"/>
    <w:rsid w:val="40F736DC"/>
    <w:rsid w:val="410C28BC"/>
    <w:rsid w:val="41436921"/>
    <w:rsid w:val="41D659E7"/>
    <w:rsid w:val="42D71A17"/>
    <w:rsid w:val="437B6769"/>
    <w:rsid w:val="437D71DF"/>
    <w:rsid w:val="43980E0E"/>
    <w:rsid w:val="4414702A"/>
    <w:rsid w:val="441B1DD7"/>
    <w:rsid w:val="447F2366"/>
    <w:rsid w:val="44B55D88"/>
    <w:rsid w:val="44D73F50"/>
    <w:rsid w:val="453A6C16"/>
    <w:rsid w:val="455E01CE"/>
    <w:rsid w:val="458D2861"/>
    <w:rsid w:val="474433F3"/>
    <w:rsid w:val="47857270"/>
    <w:rsid w:val="486378A9"/>
    <w:rsid w:val="48C77E38"/>
    <w:rsid w:val="497D499A"/>
    <w:rsid w:val="497E0B2D"/>
    <w:rsid w:val="49B04D70"/>
    <w:rsid w:val="49DC532A"/>
    <w:rsid w:val="4ACA6D2B"/>
    <w:rsid w:val="4ADA2D83"/>
    <w:rsid w:val="4AFF1B0B"/>
    <w:rsid w:val="4B5824F7"/>
    <w:rsid w:val="4B695B51"/>
    <w:rsid w:val="4B6B706E"/>
    <w:rsid w:val="4C0F2ADB"/>
    <w:rsid w:val="4E564138"/>
    <w:rsid w:val="4E5A52AA"/>
    <w:rsid w:val="4F094BDF"/>
    <w:rsid w:val="4F361873"/>
    <w:rsid w:val="4FE237A9"/>
    <w:rsid w:val="50C80BF1"/>
    <w:rsid w:val="50D23644"/>
    <w:rsid w:val="516A7EFA"/>
    <w:rsid w:val="51823496"/>
    <w:rsid w:val="5196484B"/>
    <w:rsid w:val="521265C8"/>
    <w:rsid w:val="52911D0E"/>
    <w:rsid w:val="529214B7"/>
    <w:rsid w:val="52CF1BE3"/>
    <w:rsid w:val="53FE0C17"/>
    <w:rsid w:val="542720D3"/>
    <w:rsid w:val="544C32E6"/>
    <w:rsid w:val="556B5310"/>
    <w:rsid w:val="55AF63B2"/>
    <w:rsid w:val="55F54236"/>
    <w:rsid w:val="56286178"/>
    <w:rsid w:val="5732516C"/>
    <w:rsid w:val="57534CD3"/>
    <w:rsid w:val="595B6AA6"/>
    <w:rsid w:val="5A9167DD"/>
    <w:rsid w:val="5B8F2A37"/>
    <w:rsid w:val="5BF154A0"/>
    <w:rsid w:val="5C4E28F2"/>
    <w:rsid w:val="5C7834CB"/>
    <w:rsid w:val="5CC24842"/>
    <w:rsid w:val="5CC26E3C"/>
    <w:rsid w:val="5DEF1EB3"/>
    <w:rsid w:val="5E734892"/>
    <w:rsid w:val="5EE73FCE"/>
    <w:rsid w:val="5F416430"/>
    <w:rsid w:val="5FA33501"/>
    <w:rsid w:val="5FF81353"/>
    <w:rsid w:val="6025035B"/>
    <w:rsid w:val="603E3007"/>
    <w:rsid w:val="604A33D1"/>
    <w:rsid w:val="6074799E"/>
    <w:rsid w:val="609B4960"/>
    <w:rsid w:val="60F375C4"/>
    <w:rsid w:val="615B5920"/>
    <w:rsid w:val="62A56FE4"/>
    <w:rsid w:val="62B45479"/>
    <w:rsid w:val="641C6E32"/>
    <w:rsid w:val="64354398"/>
    <w:rsid w:val="649317EA"/>
    <w:rsid w:val="64BB489D"/>
    <w:rsid w:val="6577547F"/>
    <w:rsid w:val="657B7B5D"/>
    <w:rsid w:val="66246472"/>
    <w:rsid w:val="66522FDF"/>
    <w:rsid w:val="66BA2932"/>
    <w:rsid w:val="67080658"/>
    <w:rsid w:val="67F228C3"/>
    <w:rsid w:val="683E7CBF"/>
    <w:rsid w:val="68585908"/>
    <w:rsid w:val="6959079B"/>
    <w:rsid w:val="69DC45D5"/>
    <w:rsid w:val="6A1C70E9"/>
    <w:rsid w:val="6A3D7B02"/>
    <w:rsid w:val="6B024FE4"/>
    <w:rsid w:val="6B4F3F91"/>
    <w:rsid w:val="6BD3401C"/>
    <w:rsid w:val="6C2E3BA6"/>
    <w:rsid w:val="6C604A30"/>
    <w:rsid w:val="6D350F65"/>
    <w:rsid w:val="6DFF1C9E"/>
    <w:rsid w:val="6E91041D"/>
    <w:rsid w:val="6EA91C0A"/>
    <w:rsid w:val="6F064768"/>
    <w:rsid w:val="706758D9"/>
    <w:rsid w:val="71B06EB2"/>
    <w:rsid w:val="71C1726B"/>
    <w:rsid w:val="71C8684B"/>
    <w:rsid w:val="739E2EC6"/>
    <w:rsid w:val="750C4CA1"/>
    <w:rsid w:val="755A7130"/>
    <w:rsid w:val="758343B0"/>
    <w:rsid w:val="76944BF2"/>
    <w:rsid w:val="772C162A"/>
    <w:rsid w:val="772D7A86"/>
    <w:rsid w:val="775A7F45"/>
    <w:rsid w:val="78EF58E5"/>
    <w:rsid w:val="79154129"/>
    <w:rsid w:val="79393481"/>
    <w:rsid w:val="79823710"/>
    <w:rsid w:val="7A0B33E2"/>
    <w:rsid w:val="7A4A42A1"/>
    <w:rsid w:val="7B972747"/>
    <w:rsid w:val="7B997F62"/>
    <w:rsid w:val="7C2F7ACB"/>
    <w:rsid w:val="7D4D6EDE"/>
    <w:rsid w:val="7DE14F1D"/>
    <w:rsid w:val="7DF52776"/>
    <w:rsid w:val="7DF76C7F"/>
    <w:rsid w:val="7E21356B"/>
    <w:rsid w:val="7E6B47E6"/>
    <w:rsid w:val="7EE02EC2"/>
    <w:rsid w:val="7FDB3B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autoRedefine/>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link w:val="22"/>
    <w:autoRedefine/>
    <w:qFormat/>
    <w:uiPriority w:val="0"/>
    <w:pPr>
      <w:keepNext/>
      <w:keepLines/>
      <w:spacing w:before="260" w:after="260" w:line="412" w:lineRule="auto"/>
      <w:outlineLvl w:val="1"/>
    </w:pPr>
    <w:rPr>
      <w:rFonts w:ascii="Arial" w:hAnsi="Arial" w:eastAsia="黑体" w:cs="Arial"/>
      <w:b/>
      <w:bCs/>
      <w:sz w:val="32"/>
      <w:szCs w:val="32"/>
    </w:rPr>
  </w:style>
  <w:style w:type="character" w:default="1" w:styleId="14">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link w:val="20"/>
    <w:autoRedefine/>
    <w:qFormat/>
    <w:uiPriority w:val="1"/>
    <w:pPr>
      <w:autoSpaceDE w:val="0"/>
      <w:autoSpaceDN w:val="0"/>
      <w:ind w:left="480" w:hanging="360"/>
      <w:jc w:val="left"/>
    </w:pPr>
    <w:rPr>
      <w:rFonts w:ascii="宋体" w:hAnsi="宋体" w:eastAsia="宋体" w:cs="宋体"/>
      <w:kern w:val="0"/>
      <w:szCs w:val="21"/>
      <w:lang w:val="zh-CN" w:bidi="zh-CN"/>
    </w:rPr>
  </w:style>
  <w:style w:type="paragraph" w:styleId="5">
    <w:name w:val="Plain Text"/>
    <w:basedOn w:val="1"/>
    <w:link w:val="23"/>
    <w:autoRedefine/>
    <w:qFormat/>
    <w:uiPriority w:val="0"/>
    <w:rPr>
      <w:rFonts w:ascii="宋体" w:hAnsi="Courier New" w:eastAsia="宋体" w:cs="Courier New"/>
      <w:szCs w:val="21"/>
    </w:rPr>
  </w:style>
  <w:style w:type="paragraph" w:styleId="6">
    <w:name w:val="Balloon Text"/>
    <w:basedOn w:val="1"/>
    <w:link w:val="33"/>
    <w:autoRedefine/>
    <w:semiHidden/>
    <w:unhideWhenUsed/>
    <w:qFormat/>
    <w:uiPriority w:val="99"/>
    <w:rPr>
      <w:sz w:val="18"/>
      <w:szCs w:val="18"/>
    </w:rPr>
  </w:style>
  <w:style w:type="paragraph" w:styleId="7">
    <w:name w:val="footer"/>
    <w:basedOn w:val="1"/>
    <w:link w:val="17"/>
    <w:autoRedefine/>
    <w:unhideWhenUsed/>
    <w:qFormat/>
    <w:uiPriority w:val="99"/>
    <w:pPr>
      <w:tabs>
        <w:tab w:val="center" w:pos="4153"/>
        <w:tab w:val="right" w:pos="8306"/>
      </w:tabs>
      <w:snapToGrid w:val="0"/>
      <w:jc w:val="left"/>
    </w:pPr>
    <w:rPr>
      <w:sz w:val="18"/>
      <w:szCs w:val="18"/>
    </w:rPr>
  </w:style>
  <w:style w:type="paragraph" w:styleId="8">
    <w:name w:val="header"/>
    <w:basedOn w:val="1"/>
    <w:link w:val="1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pPr>
      <w:spacing w:line="180" w:lineRule="auto"/>
      <w:jc w:val="center"/>
    </w:pPr>
    <w:rPr>
      <w:sz w:val="30"/>
    </w:rPr>
  </w:style>
  <w:style w:type="paragraph" w:styleId="10">
    <w:name w:val="Subtitle"/>
    <w:basedOn w:val="1"/>
    <w:next w:val="1"/>
    <w:link w:val="25"/>
    <w:autoRedefine/>
    <w:qFormat/>
    <w:uiPriority w:val="11"/>
    <w:pPr>
      <w:spacing w:before="240" w:after="60" w:line="312" w:lineRule="auto"/>
      <w:jc w:val="center"/>
      <w:outlineLvl w:val="1"/>
    </w:pPr>
    <w:rPr>
      <w:b/>
      <w:bCs/>
      <w:kern w:val="28"/>
      <w:sz w:val="32"/>
      <w:szCs w:val="32"/>
    </w:rPr>
  </w:style>
  <w:style w:type="paragraph" w:styleId="11">
    <w:name w:val="Normal (Web)"/>
    <w:basedOn w:val="1"/>
    <w:autoRedefine/>
    <w:qFormat/>
    <w:uiPriority w:val="99"/>
    <w:pPr>
      <w:widowControl w:val="0"/>
      <w:spacing w:before="100" w:beforeAutospacing="1" w:after="100" w:afterAutospacing="1"/>
    </w:pPr>
    <w:rPr>
      <w:rFonts w:ascii="宋体" w:hAnsi="Times New Roman" w:eastAsia="宋体" w:cs="Times New Roman"/>
      <w:kern w:val="2"/>
      <w:sz w:val="24"/>
      <w:szCs w:val="20"/>
      <w:lang w:val="en-US" w:eastAsia="zh-CN" w:bidi="ar-SA"/>
    </w:rPr>
  </w:style>
  <w:style w:type="table" w:styleId="13">
    <w:name w:val="Table Grid"/>
    <w:basedOn w:val="12"/>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5">
    <w:name w:val="Hyperlink"/>
    <w:basedOn w:val="14"/>
    <w:autoRedefine/>
    <w:unhideWhenUsed/>
    <w:qFormat/>
    <w:uiPriority w:val="99"/>
    <w:rPr>
      <w:color w:val="0000FF" w:themeColor="hyperlink"/>
      <w:u w:val="single"/>
    </w:rPr>
  </w:style>
  <w:style w:type="character" w:customStyle="1" w:styleId="16">
    <w:name w:val="页眉 Char"/>
    <w:basedOn w:val="14"/>
    <w:link w:val="8"/>
    <w:autoRedefine/>
    <w:qFormat/>
    <w:uiPriority w:val="99"/>
    <w:rPr>
      <w:sz w:val="18"/>
      <w:szCs w:val="18"/>
    </w:rPr>
  </w:style>
  <w:style w:type="character" w:customStyle="1" w:styleId="17">
    <w:name w:val="页脚 Char"/>
    <w:basedOn w:val="14"/>
    <w:link w:val="7"/>
    <w:autoRedefine/>
    <w:qFormat/>
    <w:uiPriority w:val="99"/>
    <w:rPr>
      <w:sz w:val="18"/>
      <w:szCs w:val="18"/>
    </w:rPr>
  </w:style>
  <w:style w:type="paragraph" w:customStyle="1" w:styleId="18">
    <w:name w:val="_Style 10"/>
    <w:basedOn w:val="1"/>
    <w:next w:val="19"/>
    <w:autoRedefine/>
    <w:qFormat/>
    <w:uiPriority w:val="34"/>
    <w:pPr>
      <w:ind w:firstLine="420" w:firstLineChars="200"/>
    </w:pPr>
    <w:rPr>
      <w:rFonts w:ascii="Calibri" w:hAnsi="Calibri" w:eastAsia="宋体" w:cs="Times New Roman"/>
    </w:rPr>
  </w:style>
  <w:style w:type="paragraph" w:styleId="19">
    <w:name w:val="List Paragraph"/>
    <w:basedOn w:val="1"/>
    <w:link w:val="34"/>
    <w:autoRedefine/>
    <w:qFormat/>
    <w:uiPriority w:val="99"/>
    <w:pPr>
      <w:ind w:firstLine="420" w:firstLineChars="200"/>
    </w:pPr>
  </w:style>
  <w:style w:type="character" w:customStyle="1" w:styleId="20">
    <w:name w:val="正文文本 Char"/>
    <w:basedOn w:val="14"/>
    <w:link w:val="4"/>
    <w:autoRedefine/>
    <w:qFormat/>
    <w:uiPriority w:val="1"/>
    <w:rPr>
      <w:rFonts w:ascii="宋体" w:hAnsi="宋体" w:eastAsia="宋体" w:cs="宋体"/>
      <w:kern w:val="0"/>
      <w:szCs w:val="21"/>
      <w:lang w:val="zh-CN" w:bidi="zh-CN"/>
    </w:rPr>
  </w:style>
  <w:style w:type="character" w:customStyle="1" w:styleId="21">
    <w:name w:val="标题 2 Char"/>
    <w:basedOn w:val="14"/>
    <w:autoRedefine/>
    <w:semiHidden/>
    <w:qFormat/>
    <w:uiPriority w:val="9"/>
    <w:rPr>
      <w:rFonts w:asciiTheme="majorHAnsi" w:hAnsiTheme="majorHAnsi" w:eastAsiaTheme="majorEastAsia" w:cstheme="majorBidi"/>
      <w:b/>
      <w:bCs/>
      <w:sz w:val="32"/>
      <w:szCs w:val="32"/>
    </w:rPr>
  </w:style>
  <w:style w:type="character" w:customStyle="1" w:styleId="22">
    <w:name w:val="标题 2 Char1"/>
    <w:basedOn w:val="14"/>
    <w:link w:val="3"/>
    <w:autoRedefine/>
    <w:qFormat/>
    <w:locked/>
    <w:uiPriority w:val="0"/>
    <w:rPr>
      <w:rFonts w:ascii="Arial" w:hAnsi="Arial" w:eastAsia="黑体" w:cs="Arial"/>
      <w:b/>
      <w:bCs/>
      <w:sz w:val="32"/>
      <w:szCs w:val="32"/>
    </w:rPr>
  </w:style>
  <w:style w:type="character" w:customStyle="1" w:styleId="23">
    <w:name w:val="纯文本 Char"/>
    <w:basedOn w:val="14"/>
    <w:link w:val="5"/>
    <w:autoRedefine/>
    <w:qFormat/>
    <w:uiPriority w:val="0"/>
    <w:rPr>
      <w:rFonts w:ascii="宋体" w:hAnsi="Courier New" w:eastAsia="宋体" w:cs="Courier New"/>
      <w:szCs w:val="21"/>
    </w:rPr>
  </w:style>
  <w:style w:type="character" w:customStyle="1" w:styleId="24">
    <w:name w:val="NormalCharacter"/>
    <w:autoRedefine/>
    <w:qFormat/>
    <w:uiPriority w:val="0"/>
    <w:rPr>
      <w:rFonts w:ascii="Times New Roman" w:hAnsi="Times New Roman" w:eastAsia="宋体"/>
    </w:rPr>
  </w:style>
  <w:style w:type="character" w:customStyle="1" w:styleId="25">
    <w:name w:val="副标题 Char"/>
    <w:basedOn w:val="14"/>
    <w:link w:val="10"/>
    <w:autoRedefine/>
    <w:qFormat/>
    <w:uiPriority w:val="11"/>
    <w:rPr>
      <w:b/>
      <w:bCs/>
      <w:kern w:val="28"/>
      <w:sz w:val="32"/>
      <w:szCs w:val="32"/>
    </w:rPr>
  </w:style>
  <w:style w:type="paragraph" w:customStyle="1" w:styleId="26">
    <w:name w:val="Default"/>
    <w:autoRedefine/>
    <w:qFormat/>
    <w:uiPriority w:val="0"/>
    <w:pPr>
      <w:widowControl w:val="0"/>
      <w:autoSpaceDE w:val="0"/>
      <w:autoSpaceDN w:val="0"/>
      <w:adjustRightInd w:val="0"/>
    </w:pPr>
    <w:rPr>
      <w:rFonts w:ascii="宋体" w:hAnsi="Times New Roman" w:eastAsia="宋体" w:cs="宋体"/>
      <w:color w:val="000000"/>
      <w:kern w:val="0"/>
      <w:sz w:val="24"/>
      <w:szCs w:val="24"/>
      <w:lang w:val="en-US" w:eastAsia="zh-CN" w:bidi="ar-SA"/>
    </w:rPr>
  </w:style>
  <w:style w:type="paragraph" w:customStyle="1" w:styleId="27">
    <w:name w:val="正文 A A"/>
    <w:autoRedefine/>
    <w:qFormat/>
    <w:uiPriority w:val="0"/>
    <w:pPr>
      <w:pBdr>
        <w:top w:val="none" w:color="auto" w:sz="0" w:space="0"/>
        <w:left w:val="none" w:color="auto" w:sz="0" w:space="0"/>
        <w:bottom w:val="none" w:color="auto" w:sz="0" w:space="0"/>
        <w:right w:val="none" w:color="auto" w:sz="0" w:space="0"/>
        <w:between w:val="none" w:color="auto" w:sz="0" w:space="0"/>
      </w:pBdr>
    </w:pPr>
    <w:rPr>
      <w:rFonts w:ascii="Helvetica Neue" w:hAnsi="Helvetica Neue" w:eastAsia="Helvetica Neue" w:cs="Helvetica Neue"/>
      <w:color w:val="000000"/>
      <w:kern w:val="0"/>
      <w:sz w:val="22"/>
      <w:szCs w:val="22"/>
      <w:u w:color="000000"/>
      <w:lang w:val="en-US" w:eastAsia="zh-CN" w:bidi="ar-SA"/>
    </w:rPr>
  </w:style>
  <w:style w:type="character" w:customStyle="1" w:styleId="28">
    <w:name w:val="标题 1 Char"/>
    <w:basedOn w:val="14"/>
    <w:link w:val="2"/>
    <w:autoRedefine/>
    <w:qFormat/>
    <w:uiPriority w:val="9"/>
    <w:rPr>
      <w:rFonts w:ascii="Times New Roman" w:hAnsi="Times New Roman" w:eastAsia="宋体" w:cs="Times New Roman"/>
      <w:b/>
      <w:bCs/>
      <w:kern w:val="44"/>
      <w:sz w:val="44"/>
      <w:szCs w:val="44"/>
    </w:rPr>
  </w:style>
  <w:style w:type="paragraph" w:customStyle="1" w:styleId="29">
    <w:name w:val="列出段落1"/>
    <w:basedOn w:val="1"/>
    <w:autoRedefine/>
    <w:qFormat/>
    <w:uiPriority w:val="99"/>
    <w:pPr>
      <w:ind w:firstLine="420" w:firstLineChars="200"/>
    </w:pPr>
    <w:rPr>
      <w:rFonts w:ascii="Times New Roman" w:hAnsi="Times New Roman" w:eastAsia="宋体" w:cs="Times New Roman"/>
      <w:szCs w:val="24"/>
    </w:rPr>
  </w:style>
  <w:style w:type="paragraph" w:customStyle="1" w:styleId="30">
    <w:name w:val="Body text|1"/>
    <w:basedOn w:val="1"/>
    <w:autoRedefine/>
    <w:qFormat/>
    <w:uiPriority w:val="0"/>
    <w:pPr>
      <w:spacing w:after="140"/>
      <w:ind w:firstLine="300"/>
    </w:pPr>
    <w:rPr>
      <w:rFonts w:ascii="Times New Roman" w:hAnsi="Times New Roman" w:eastAsia="宋体" w:cs="Times New Roman"/>
      <w:sz w:val="18"/>
      <w:szCs w:val="18"/>
    </w:rPr>
  </w:style>
  <w:style w:type="paragraph" w:customStyle="1" w:styleId="31">
    <w:name w:val="Body text|2"/>
    <w:basedOn w:val="1"/>
    <w:autoRedefine/>
    <w:qFormat/>
    <w:uiPriority w:val="0"/>
    <w:pPr>
      <w:spacing w:after="140"/>
      <w:ind w:firstLine="300"/>
    </w:pPr>
    <w:rPr>
      <w:rFonts w:ascii="宋体" w:hAnsi="宋体" w:eastAsia="宋体" w:cs="宋体"/>
      <w:sz w:val="18"/>
      <w:szCs w:val="18"/>
      <w:lang w:val="zh-TW" w:eastAsia="zh-TW" w:bidi="zh-TW"/>
    </w:rPr>
  </w:style>
  <w:style w:type="paragraph" w:customStyle="1" w:styleId="32">
    <w:name w:val="正文 A"/>
    <w:autoRedefine/>
    <w:qFormat/>
    <w:uiPriority w:val="0"/>
    <w:pPr>
      <w:widowControl w:val="0"/>
      <w:jc w:val="both"/>
    </w:pPr>
    <w:rPr>
      <w:rFonts w:hint="eastAsia" w:ascii="Arial Unicode MS" w:hAnsi="Arial Unicode MS" w:eastAsia="Arial Unicode MS" w:cs="Arial Unicode MS"/>
      <w:color w:val="000000"/>
      <w:kern w:val="2"/>
      <w:sz w:val="21"/>
      <w:szCs w:val="21"/>
      <w:u w:color="000000"/>
      <w:lang w:val="en-US" w:eastAsia="zh-CN" w:bidi="ar-SA"/>
    </w:rPr>
  </w:style>
  <w:style w:type="character" w:customStyle="1" w:styleId="33">
    <w:name w:val="批注框文本 Char"/>
    <w:basedOn w:val="14"/>
    <w:link w:val="6"/>
    <w:autoRedefine/>
    <w:semiHidden/>
    <w:qFormat/>
    <w:uiPriority w:val="99"/>
    <w:rPr>
      <w:sz w:val="18"/>
      <w:szCs w:val="18"/>
    </w:rPr>
  </w:style>
  <w:style w:type="character" w:customStyle="1" w:styleId="34">
    <w:name w:val="列出段落 Char"/>
    <w:basedOn w:val="14"/>
    <w:link w:val="19"/>
    <w:autoRedefine/>
    <w:qFormat/>
    <w:uiPriority w:val="34"/>
  </w:style>
  <w:style w:type="paragraph" w:customStyle="1" w:styleId="35">
    <w:name w:val="_Style 13"/>
    <w:qFormat/>
    <w:uiPriority w:val="0"/>
    <w:pPr>
      <w:spacing w:before="120" w:after="120" w:line="288" w:lineRule="auto"/>
    </w:pPr>
    <w:rPr>
      <w:rFonts w:ascii="Arial" w:hAnsi="Arial" w:eastAsia="等线" w:cs="Arial"/>
      <w:sz w:val="22"/>
      <w:szCs w:val="22"/>
      <w:lang w:val="en-US" w:eastAsia="zh-CN" w:bidi="ar-SA"/>
    </w:rPr>
  </w:style>
  <w:style w:type="table" w:customStyle="1" w:styleId="3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2208</Words>
  <Characters>2399</Characters>
  <Lines>12</Lines>
  <Paragraphs>3</Paragraphs>
  <TotalTime>0</TotalTime>
  <ScaleCrop>false</ScaleCrop>
  <LinksUpToDate>false</LinksUpToDate>
  <CharactersWithSpaces>2409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2012-09-27T08:18:00Z</dcterms:created>
  <dc:creator>任毅</dc:creator>
  <cp:lastModifiedBy>Lee</cp:lastModifiedBy>
  <cp:lastPrinted>2024-11-26T04:47:00Z</cp:lastPrinted>
  <dcterms:modified xsi:type="dcterms:W3CDTF">2026-06-05T00:47:46Z</dcterms:modified>
  <cp:revision>840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2F42DFF4F8224781AF475441EDF8196C_12</vt:lpwstr>
  </property>
  <property fmtid="{D5CDD505-2E9C-101B-9397-08002B2CF9AE}" pid="4" name="KSOTemplateDocerSaveRecord">
    <vt:lpwstr>eyJoZGlkIjoiMGNhYTczOTE1N2MwZWFmOTgzODAxNzA2NzEwM2VlN2YiLCJ1c2VySWQiOiIyNzY2MzA5OTgifQ==</vt:lpwstr>
  </property>
</Properties>
</file>