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项目号：202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>ZBYJ0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24"/>
          <w:szCs w:val="24"/>
        </w:rPr>
        <w:t>1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三棱镜组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重庆医科大学附属永川医院（兴龙湖院区）行政综合楼21楼2102号采购办 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023-853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60797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2026年6月1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00：00至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2026年6月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23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备注：第二次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三棱镜组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0.195万元/套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总预算为0.78万元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三棱镜组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的功能及技术要求、商务需求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三棱镜组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的功能及技术要求、商务需求</w:t>
      </w:r>
    </w:p>
    <w:p w14:paraId="4AC194F5">
      <w:pPr>
        <w:numPr>
          <w:ilvl w:val="0"/>
          <w:numId w:val="1"/>
        </w:numPr>
        <w:ind w:left="0" w:firstLine="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设备清单表</w:t>
      </w:r>
    </w:p>
    <w:tbl>
      <w:tblPr>
        <w:tblStyle w:val="1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0"/>
        <w:gridCol w:w="1790"/>
        <w:gridCol w:w="1790"/>
        <w:gridCol w:w="1792"/>
      </w:tblGrid>
      <w:tr w14:paraId="143A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90" w:type="dxa"/>
            <w:vAlign w:val="center"/>
          </w:tcPr>
          <w:p w14:paraId="73C1660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1B8558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90" w:type="dxa"/>
            <w:vAlign w:val="center"/>
          </w:tcPr>
          <w:p w14:paraId="27D9DD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0" w:type="dxa"/>
            <w:vAlign w:val="center"/>
          </w:tcPr>
          <w:p w14:paraId="059A93B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92" w:type="dxa"/>
            <w:vAlign w:val="center"/>
          </w:tcPr>
          <w:p w14:paraId="2B7495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2C5E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90" w:type="dxa"/>
            <w:vAlign w:val="center"/>
          </w:tcPr>
          <w:p w14:paraId="5E8883B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2E318B4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三棱镜组</w:t>
            </w:r>
          </w:p>
        </w:tc>
        <w:tc>
          <w:tcPr>
            <w:tcW w:w="1790" w:type="dxa"/>
            <w:vAlign w:val="center"/>
          </w:tcPr>
          <w:p w14:paraId="3AFA47B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90" w:type="dxa"/>
            <w:vAlign w:val="center"/>
          </w:tcPr>
          <w:p w14:paraId="265BB7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2" w:type="dxa"/>
            <w:vAlign w:val="center"/>
          </w:tcPr>
          <w:p w14:paraId="5B2A120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1066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设备功能及技术需求</w:t>
      </w:r>
    </w:p>
    <w:p w14:paraId="4CBF525B">
      <w:pPr>
        <w:pStyle w:val="18"/>
        <w:spacing w:line="46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1.功能用途：三棱镜组用于检测和定量斜视患者的偏斜度数（如角膜映光法、交替遮盖联合三棱镜中和法），同时可评估双眼融合范围及复视的缓解情况，并在视功能训练或棱镜矫正处方中提供光学补偿。</w:t>
      </w:r>
    </w:p>
    <w:p w14:paraId="4A83E016">
      <w:pPr>
        <w:spacing w:line="46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2.具体技术需求</w:t>
      </w:r>
    </w:p>
    <w:p w14:paraId="11419BE4">
      <w:pPr>
        <w:pStyle w:val="18"/>
        <w:spacing w:line="460" w:lineRule="exact"/>
        <w:ind w:firstLine="0" w:firstLineChars="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</w:pPr>
      <w:bookmarkStart w:id="0" w:name="OLE_LINK1"/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（1）每套的镜片规格包含(Δ):1/2、1、2、3、4、5、6、7、8、9、10、12、14、16、18、20、25、30、35、40、45、50</w:t>
      </w:r>
    </w:p>
    <w:bookmarkEnd w:id="0"/>
    <w:p w14:paraId="77FCA77A">
      <w:pPr>
        <w:spacing w:line="460" w:lineRule="exact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</w:pPr>
      <w:bookmarkStart w:id="1" w:name="OLE_LINK4"/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（2）每套23片镜片包含1片红色滤光片</w:t>
      </w:r>
      <w:bookmarkEnd w:id="1"/>
    </w:p>
    <w:p w14:paraId="730DDFB5">
      <w:pPr>
        <w:spacing w:line="460" w:lineRule="exact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（3）三棱镜尺寸：37x37mm</w:t>
      </w:r>
    </w:p>
    <w:p w14:paraId="55A2B0C9">
      <w:pPr>
        <w:spacing w:line="460" w:lineRule="exact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（4）三棱镜材质：:亚克力</w:t>
      </w:r>
    </w:p>
    <w:p w14:paraId="102F6788">
      <w:pPr>
        <w:spacing w:line="460" w:lineRule="exact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（5）包装：铝箱</w:t>
      </w:r>
    </w:p>
    <w:p w14:paraId="77284741">
      <w:pPr>
        <w:pStyle w:val="1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商务要</w:t>
      </w:r>
      <w:r>
        <w:rPr>
          <w:rFonts w:hint="eastAsia" w:ascii="仿宋" w:hAnsi="仿宋" w:eastAsia="仿宋" w:cs="仿宋"/>
          <w:b/>
          <w:sz w:val="24"/>
          <w:szCs w:val="24"/>
        </w:rPr>
        <w:t>求</w:t>
      </w:r>
    </w:p>
    <w:p w14:paraId="27B8B847">
      <w:pPr>
        <w:pStyle w:val="18"/>
        <w:spacing w:line="46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</w:rPr>
        <w:t>1.产品质保期：≥5年。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注册</w:t>
      </w:r>
      <w:r>
        <w:rPr>
          <w:rFonts w:hint="eastAsia" w:ascii="仿宋" w:hAnsi="仿宋" w:eastAsia="仿宋" w:cs="仿宋"/>
          <w:kern w:val="0"/>
          <w:sz w:val="24"/>
          <w:szCs w:val="24"/>
        </w:rPr>
        <w:t>资料/使用说明书等材料或产品铭牌上载明的产品使用期限或有效期≥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</w:rPr>
        <w:t>质保期</w:t>
      </w:r>
      <w:r>
        <w:rPr>
          <w:rFonts w:hint="eastAsia" w:ascii="仿宋" w:hAnsi="仿宋" w:eastAsia="仿宋" w:cs="仿宋"/>
          <w:kern w:val="0"/>
          <w:sz w:val="24"/>
          <w:szCs w:val="24"/>
        </w:rPr>
        <w:t>，并提供相关的佐证资料。</w:t>
      </w:r>
    </w:p>
    <w:p w14:paraId="708F3300">
      <w:pPr>
        <w:pStyle w:val="18"/>
        <w:spacing w:line="46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2.产品质保期内，出现不可修复的质量问题需无条件更换全新机器，修复期超过五天时需提供备用机。</w:t>
      </w:r>
    </w:p>
    <w:p w14:paraId="2EF54A20">
      <w:pPr>
        <w:pStyle w:val="18"/>
        <w:spacing w:line="460" w:lineRule="exact"/>
        <w:ind w:firstLine="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质保</w:t>
      </w:r>
      <w:r>
        <w:rPr>
          <w:rFonts w:hint="eastAsia" w:ascii="仿宋" w:hAnsi="仿宋" w:eastAsia="仿宋" w:cs="仿宋"/>
          <w:sz w:val="24"/>
          <w:szCs w:val="24"/>
        </w:rPr>
        <w:t>期内不得随意变更配送单位。</w:t>
      </w:r>
    </w:p>
    <w:p w14:paraId="0CE6608A">
      <w:pPr>
        <w:pStyle w:val="18"/>
        <w:spacing w:line="460" w:lineRule="exact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</w:t>
      </w:r>
      <w:bookmarkStart w:id="2" w:name="OLE_LINK24"/>
      <w:r>
        <w:rPr>
          <w:rFonts w:hint="eastAsia" w:ascii="仿宋" w:hAnsi="仿宋" w:eastAsia="仿宋" w:cs="仿宋"/>
          <w:sz w:val="24"/>
          <w:szCs w:val="24"/>
        </w:rPr>
        <w:t>若有配套易损件需进行报价，作为质保期后购买价格参考。</w:t>
      </w:r>
    </w:p>
    <w:bookmarkEnd w:id="2"/>
    <w:p w14:paraId="5DF88845">
      <w:pPr>
        <w:pStyle w:val="18"/>
        <w:spacing w:line="460" w:lineRule="exact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5.产品到货期：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议价完成后</w:t>
      </w:r>
      <w:r>
        <w:rPr>
          <w:rFonts w:hint="eastAsia" w:ascii="仿宋" w:hAnsi="仿宋" w:eastAsia="仿宋" w:cs="仿宋"/>
          <w:sz w:val="24"/>
          <w:szCs w:val="24"/>
        </w:rPr>
        <w:t>30天内。</w:t>
      </w:r>
    </w:p>
    <w:p w14:paraId="3FC5A6E3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F2EE061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E72B981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1AB90989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1458258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报</w:t>
      </w:r>
      <w:r>
        <w:rPr>
          <w:rFonts w:hint="eastAsia" w:ascii="仿宋" w:hAnsi="仿宋" w:eastAsia="仿宋" w:cs="仿宋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最终成交价：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质保期：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***万元/年/套；设备全保服务费用为***万元/年/套。</w:t>
            </w:r>
          </w:p>
          <w:p w14:paraId="7E30E61E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备注：上述费用为包干总价，包括不限于所有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不再另行支付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0CB45116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商家联系方式：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经销商名称：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  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89912"/>
    <w:multiLevelType w:val="singleLevel"/>
    <w:tmpl w:val="D0A89912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2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9E76B0"/>
    <w:rsid w:val="12AA1929"/>
    <w:rsid w:val="12D15108"/>
    <w:rsid w:val="13387E13"/>
    <w:rsid w:val="13BA5B9C"/>
    <w:rsid w:val="167928B7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864D41"/>
    <w:rsid w:val="1DD925F6"/>
    <w:rsid w:val="1E002D45"/>
    <w:rsid w:val="1EB51D82"/>
    <w:rsid w:val="1F784B5D"/>
    <w:rsid w:val="1FF64400"/>
    <w:rsid w:val="20213351"/>
    <w:rsid w:val="20C02160"/>
    <w:rsid w:val="219F63D1"/>
    <w:rsid w:val="21A34113"/>
    <w:rsid w:val="21D818E3"/>
    <w:rsid w:val="22E03145"/>
    <w:rsid w:val="250F6255"/>
    <w:rsid w:val="268C272D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235200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8F51792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D2E0433"/>
    <w:rsid w:val="4E564138"/>
    <w:rsid w:val="4FE237A9"/>
    <w:rsid w:val="50C80BF1"/>
    <w:rsid w:val="516A7EFA"/>
    <w:rsid w:val="51823496"/>
    <w:rsid w:val="518F318B"/>
    <w:rsid w:val="521265C8"/>
    <w:rsid w:val="529214B7"/>
    <w:rsid w:val="52CF1BE3"/>
    <w:rsid w:val="52F61D61"/>
    <w:rsid w:val="53FE0C17"/>
    <w:rsid w:val="542720D3"/>
    <w:rsid w:val="556B5310"/>
    <w:rsid w:val="55AF63B2"/>
    <w:rsid w:val="55F54236"/>
    <w:rsid w:val="5732516C"/>
    <w:rsid w:val="57534CD3"/>
    <w:rsid w:val="58A84F3A"/>
    <w:rsid w:val="595B6AA6"/>
    <w:rsid w:val="5B8F2A37"/>
    <w:rsid w:val="5BF154A0"/>
    <w:rsid w:val="5C4E28F2"/>
    <w:rsid w:val="5C7834CB"/>
    <w:rsid w:val="5CC26E3C"/>
    <w:rsid w:val="5E734892"/>
    <w:rsid w:val="5EE73FCE"/>
    <w:rsid w:val="6025035B"/>
    <w:rsid w:val="603E3007"/>
    <w:rsid w:val="604A33D1"/>
    <w:rsid w:val="6074799E"/>
    <w:rsid w:val="60BC7638"/>
    <w:rsid w:val="60F375C4"/>
    <w:rsid w:val="62A56FE4"/>
    <w:rsid w:val="62B45479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3E606B"/>
    <w:rsid w:val="6DFF1C9E"/>
    <w:rsid w:val="6E91041D"/>
    <w:rsid w:val="6EA91C0A"/>
    <w:rsid w:val="6FCC5BB0"/>
    <w:rsid w:val="706758D9"/>
    <w:rsid w:val="71B06EB2"/>
    <w:rsid w:val="71C1726B"/>
    <w:rsid w:val="71C8684B"/>
    <w:rsid w:val="739E2EC6"/>
    <w:rsid w:val="750C4CA1"/>
    <w:rsid w:val="758343B0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1569</Words>
  <Characters>1678</Characters>
  <Lines>12</Lines>
  <Paragraphs>3</Paragraphs>
  <TotalTime>0</TotalTime>
  <ScaleCrop>false</ScaleCrop>
  <LinksUpToDate>false</LinksUpToDate>
  <CharactersWithSpaces>1874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2024-11-26T05:05:00Z</cp:lastPrinted>
  <dcterms:modified xsi:type="dcterms:W3CDTF">2026-06-17T05:30:52Z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