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2026FW057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萱花院区污水处理站升级改造项目</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6921"/>
      <w:bookmarkStart w:id="2" w:name="_Toc23588"/>
      <w:bookmarkStart w:id="3" w:name="_Toc485108766"/>
      <w:bookmarkStart w:id="4" w:name="_Toc12789052"/>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萱花院区污水处理站升级改造项目</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萱花院区污水处理站升级改造项目</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：自筹资金,项目预算：85.1万元。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44EC80B">
      <w:pPr>
        <w:spacing w:line="480" w:lineRule="exact"/>
        <w:ind w:firstLine="482" w:firstLineChars="200"/>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环保工程专业承包二级及以上资质。</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(提供证书复印件并加盖公章)</w:t>
      </w:r>
    </w:p>
    <w:p w14:paraId="12125555">
      <w:pPr>
        <w:spacing w:line="480" w:lineRule="exact"/>
        <w:ind w:firstLine="482" w:firstLineChars="200"/>
        <w:rPr>
          <w:rFonts w:hint="eastAsia" w:ascii="宋体" w:hAnsi="宋体" w:eastAsia="宋体" w:cs="宋体"/>
          <w:b/>
          <w:bCs/>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拟派项目经理须在投标单位注册，具有行政主管部门颁发的二级及以上建造师资质和环境或机电专业中级及以上技术职称。</w:t>
      </w:r>
    </w:p>
    <w:p w14:paraId="20D2F6A3">
      <w:pPr>
        <w:spacing w:line="480" w:lineRule="exact"/>
        <w:ind w:firstLine="482" w:firstLineChars="200"/>
        <w:rPr>
          <w:rFonts w:hint="eastAsia" w:ascii="宋体" w:hAnsi="宋体" w:eastAsia="宋体" w:cs="宋体"/>
          <w:b/>
          <w:bCs/>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下池作业人员须持有有效的建筑施工特种作业操作资格证书（有限空间作业）。</w:t>
      </w:r>
    </w:p>
    <w:p w14:paraId="28095D45">
      <w:pPr>
        <w:spacing w:line="480" w:lineRule="exact"/>
        <w:ind w:firstLine="482" w:firstLineChars="200"/>
        <w:rPr>
          <w:rFonts w:hint="eastAsia" w:ascii="宋体" w:hAnsi="宋体" w:eastAsia="宋体" w:cs="宋体"/>
          <w:b/>
          <w:bCs/>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现场作业人员须持有有效的电工证、安全员证</w:t>
      </w:r>
      <w:bookmarkStart w:id="20" w:name="OLE_LINK1"/>
      <w:r>
        <w:rPr>
          <w:rFonts w:hint="eastAsia" w:ascii="宋体" w:hAnsi="宋体" w:eastAsia="宋体" w:cs="宋体"/>
          <w:b/>
          <w:bCs/>
          <w:color w:val="000000" w:themeColor="text1"/>
          <w:sz w:val="24"/>
          <w:szCs w:val="24"/>
          <w:shd w:val="clear" w:color="auto" w:fill="auto"/>
          <w14:textFill>
            <w14:solidFill>
              <w14:schemeClr w14:val="tx1"/>
            </w14:solidFill>
          </w14:textFill>
        </w:rPr>
        <w:t>、焊工证。</w:t>
      </w:r>
      <w:bookmarkEnd w:id="20"/>
    </w:p>
    <w:p w14:paraId="79FA753F">
      <w:pPr>
        <w:spacing w:line="480" w:lineRule="exact"/>
        <w:ind w:firstLine="482" w:firstLineChars="200"/>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注：以上2-4项须提供证书复印件和官网查询截图及持证人在参选单位近半年的社保证明加盖供应商鲜章。</w:t>
      </w:r>
    </w:p>
    <w:p w14:paraId="54D434CB">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bookmarkStart w:id="191" w:name="_GoBack"/>
      <w:bookmarkEnd w:id="191"/>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85360767</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21楼2104</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21楼2104</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2"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3"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3"/>
      <w:bookmarkStart w:id="24" w:name="_Toc373860294"/>
      <w:bookmarkStart w:id="25" w:name="_Toc54171062"/>
      <w:bookmarkStart w:id="26" w:name="_Toc54718176"/>
    </w:p>
    <w:bookmarkEnd w:id="24"/>
    <w:bookmarkEnd w:id="25"/>
    <w:bookmarkEnd w:id="26"/>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7" w:name="_Toc2806"/>
      <w:bookmarkStart w:id="28"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7"/>
      <w:bookmarkEnd w:id="28"/>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9" w:name="_Toc9130"/>
      <w:bookmarkStart w:id="30"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9"/>
      <w:bookmarkEnd w:id="30"/>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1"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  话：（023）853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60767</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p>
    <w:bookmarkEnd w:id="31"/>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2"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3" w:name="_Toc10478"/>
      <w:bookmarkStart w:id="34"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2"/>
      <w:bookmarkEnd w:id="33"/>
      <w:bookmarkEnd w:id="34"/>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5"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5"/>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6"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6"/>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7"/>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00E5F0CD">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供应商须对该项目总价进行报价和主要材料单价进行报价，参选报价为包干价，包含：污水站升级整改全部费用，包括人工费、材料成本费、调试费、税费、废水及废气第三方检测费等实施本项目的所有费用。因供应商自身原因造成漏报、少报皆由其自行承担责任，采购人不再补偿。说明：本次报价为包干价，在合同实施期间不进行调整。本项目所需材料、设备由成交供应商采购，所采购的材料设备必须符合国家规范标准及比选文件要求，并提供相应合格证明资料、检验报告。本项目材料、设备、构件、成品及半成品的运输距离、仓储、保管、库损、二次及多次转运等由成交供应商根据自身情况及踏勘现场情况自行确定并综合考虑报价；相关物品弃置（含危废处置）等需严格按照环保要求进行处置，建筑及附属安装工程费（包含改造过程所需池体的清淤、填料及支架拆除、淤泥外运及处置等费用），包含在参选报价中，采购人不另行支付。使用缺陷材料引起的返工、报废、工期延误等损失，由成交供应商自行承担。(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8" w:name="OLE_LINK9"/>
      <w:bookmarkStart w:id="39" w:name="OLE_LINK3"/>
      <w:bookmarkStart w:id="40"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8"/>
    <w:bookmarkEnd w:id="39"/>
    <w:bookmarkEnd w:id="40"/>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1" w:name="_Toc179714298"/>
      <w:bookmarkStart w:id="42" w:name="_Toc342913393"/>
      <w:bookmarkStart w:id="43" w:name="_Toc403569780"/>
      <w:bookmarkStart w:id="44" w:name="_Toc19143"/>
      <w:bookmarkStart w:id="45" w:name="_Toc102227319"/>
      <w:bookmarkStart w:id="46"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1"/>
      <w:bookmarkEnd w:id="42"/>
      <w:bookmarkEnd w:id="43"/>
      <w:bookmarkEnd w:id="44"/>
      <w:bookmarkEnd w:id="45"/>
      <w:bookmarkEnd w:id="46"/>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14247"/>
      <w:bookmarkStart w:id="48" w:name="_Toc403569781"/>
      <w:bookmarkStart w:id="49" w:name="_Toc28776"/>
      <w:bookmarkStart w:id="50" w:name="_Toc102227320"/>
      <w:bookmarkStart w:id="51"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7"/>
      <w:bookmarkEnd w:id="48"/>
      <w:bookmarkEnd w:id="49"/>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2" w:name="_Toc403569782"/>
      <w:bookmarkStart w:id="53" w:name="_Toc14816"/>
      <w:bookmarkStart w:id="54"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0"/>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1"/>
      <w:bookmarkEnd w:id="52"/>
      <w:bookmarkEnd w:id="53"/>
      <w:bookmarkEnd w:id="54"/>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342913395"/>
      <w:bookmarkStart w:id="56" w:name="_Toc3212"/>
      <w:bookmarkStart w:id="57" w:name="_Toc403569783"/>
      <w:bookmarkStart w:id="58" w:name="_Toc7135"/>
      <w:bookmarkStart w:id="59"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5"/>
      <w:bookmarkEnd w:id="56"/>
      <w:bookmarkEnd w:id="57"/>
      <w:bookmarkEnd w:id="58"/>
      <w:bookmarkEnd w:id="59"/>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0" w:name="_Toc17413"/>
      <w:bookmarkStart w:id="61" w:name="_Toc12880"/>
      <w:bookmarkStart w:id="62"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0"/>
      <w:bookmarkEnd w:id="61"/>
      <w:bookmarkEnd w:id="62"/>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3" w:name="_Toc102227322"/>
      <w:bookmarkStart w:id="64" w:name="_Toc342913396"/>
      <w:bookmarkStart w:id="65" w:name="_Toc403569785"/>
      <w:bookmarkStart w:id="66"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7"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3"/>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4"/>
      <w:bookmarkEnd w:id="65"/>
      <w:bookmarkEnd w:id="66"/>
      <w:bookmarkEnd w:id="67"/>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8" w:name="_Toc11770"/>
      <w:bookmarkStart w:id="69"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0" w:name="_Toc26684"/>
      <w:bookmarkStart w:id="71"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8"/>
      <w:bookmarkEnd w:id="69"/>
      <w:bookmarkEnd w:id="70"/>
      <w:bookmarkEnd w:id="71"/>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2" w:name="_Toc12789058"/>
      <w:bookmarkStart w:id="73" w:name="_Toc28327"/>
      <w:bookmarkStart w:id="74"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7C447A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bookmarkStart w:id="75" w:name="OLE_LINK2"/>
      <w:r>
        <w:rPr>
          <w:rFonts w:hint="eastAsia" w:ascii="宋体" w:hAnsi="宋体" w:eastAsia="宋体" w:cs="宋体"/>
          <w:color w:val="FF0000"/>
          <w:sz w:val="24"/>
          <w:szCs w:val="24"/>
          <w:shd w:val="clear" w:color="auto" w:fill="auto"/>
          <w:lang w:val="en-US" w:eastAsia="zh-CN"/>
        </w:rPr>
        <w:t>1.项目内容：重庆医科大学附属永川医院萱花院区现有一座污水处理站，原设计处理能力1200m3/d，采用混凝沉淀工艺，执行《医疗机构水污染排放标准》（GB18466-2005）表2排放标准，现需要根据设计技改方案和改造项目图纸对污水站处理工艺进行升级改造。</w:t>
      </w:r>
    </w:p>
    <w:bookmarkEnd w:id="75"/>
    <w:p w14:paraId="2F74F2D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本项目须根据设计院的技改方案和改造图纸进行施工，主要技术要求如下：</w:t>
      </w:r>
    </w:p>
    <w:p w14:paraId="3F0FD4E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2.升级改造前成交供应商负责向环保等相关部门升级改造备案，提供升级改造期间污水处理有效的处理方案，并取得相关政府部门的同意。</w:t>
      </w:r>
    </w:p>
    <w:p w14:paraId="4D22CE2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3.对现有污水处理系统所有功能池进行彻底清掏清洗，对各功能池体损伤部分进行修复及防渗防腐处理。</w:t>
      </w:r>
    </w:p>
    <w:p w14:paraId="54F582B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4.原有污水处理站不新建池子，只将原有池子的功能进行调整，调整后工艺为水解酸化+接触氧化工艺，处理规模600吨/天。</w:t>
      </w:r>
    </w:p>
    <w:p w14:paraId="5A4DF37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5.将原反应池改为水解酸化池，将原斜管沉淀池改为接触氧化池，将原消毒池改为斜管沉淀池，将原脱氯池改为消毒池。</w:t>
      </w:r>
    </w:p>
    <w:p w14:paraId="01E66F4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6.增加废气活性炭净化处理装置及管网，废气处理后满足《恶臭污染物排放标准》（GB/T14554-1993）有组织废气排放要求。</w:t>
      </w:r>
    </w:p>
    <w:p w14:paraId="4E08A9C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7.更换一套PLC智能控制配电系统，实现全站自动连锁控制，配置远程操作及监控系统。</w:t>
      </w:r>
    </w:p>
    <w:p w14:paraId="1CFDC55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更换曝气鼓风机为空气悬浮风机，调节范围：45%～100%变频无级调节；叶轮：航空铝AL7075/钛合金，三元流设计，效率≥92%，寿命≥30年；轴承：高温合金箔片（Inconel），涂PTFE/陶瓷涂层，耐温≤600℃，启停寿命＞20,000次；电机：永磁同步，绝缘等级H（180℃），风冷，直联驱动；控制系统：PLC+变频，远程监控，自动喘振保护。（参选及验收时需提供第三方带CMA检测报告）。</w:t>
      </w:r>
    </w:p>
    <w:p w14:paraId="1213308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新增全自动活性氧消毒设备（消毒剂溶解投加装置系统）2套，Q=600L，计量泵的流量调节范围10L/h-100L/h，贮液箱高低液位均应有声光报警器；静水压：承压容器及管道1.25倍设计压力下，保压30min，所有焊缝、法兰、阀门等连接处不出现渗漏和变形，实现自动补水自动溶药和自动投加（参选及验收时需提供第三方带CMA检测报告）。</w:t>
      </w:r>
    </w:p>
    <w:p w14:paraId="26EE18D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10.排污口完善，新建标准排放计量渠，符合新环保规范，安装在线监测设备及附属设施。</w:t>
      </w:r>
    </w:p>
    <w:p w14:paraId="26EA7F2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11.成交供应商须安排专人驻场进行设备和工艺调试，直至设备正常运行，污水和有组织废气达标排放并取得第三方环境检测公司的合格检测报告。</w:t>
      </w:r>
    </w:p>
    <w:p w14:paraId="15ACBD3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12.项目改造应符合国家及地方现行法律、法规和相关设计规范及技术标准的要求，水质达到《医疗机构水污染物排放标准》(GB18466－2005)表2标准，有组织废气达到《恶臭污染物排放标准》（GB/T14554-1993）。</w:t>
      </w:r>
    </w:p>
    <w:p w14:paraId="665439B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13.严格按图施工，如施工过程中发现设计有瑕疵时，须立即报告采购人，成交供应商须无条件积极配合对设计进行调整、完善，满足实际需求。</w:t>
      </w:r>
    </w:p>
    <w:p w14:paraId="0A0A988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14.成交供应商须规范做好施工现场的围挡，物品不得在指定场所外随意堆放，施工结束后须清场处理，保持采购方院区的清洁卫生，不得影响采购方的正常工作，成交供应商施工过程中造成设施或环境等损坏的，由成交供应商负责恢复。</w:t>
      </w:r>
    </w:p>
    <w:p w14:paraId="52789C04">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606174BC">
      <w:pPr>
        <w:rPr>
          <w:rFonts w:hint="eastAsia" w:ascii="宋体" w:hAnsi="宋体" w:eastAsia="仿宋" w:cs="宋体"/>
          <w:b/>
          <w:color w:val="000000" w:themeColor="text1"/>
          <w:sz w:val="36"/>
          <w:szCs w:val="36"/>
          <w:shd w:val="clear" w:color="auto" w:fill="auto"/>
          <w:lang w:val="en-US" w:eastAsia="zh-CN"/>
          <w14:textFill>
            <w14:solidFill>
              <w14:schemeClr w14:val="tx1"/>
            </w14:solidFill>
          </w14:textFill>
        </w:rPr>
      </w:pPr>
    </w:p>
    <w:p w14:paraId="5785DF9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15D79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D4496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1DCCB37">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1A28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BA4BE3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DCBF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2D405A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561F27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B1945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50950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099828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F0CBD6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B4D22B8">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9DD71F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0A67A8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2DEB4D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CB9509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D50041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104EF3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0D69115">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738E87">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52A9D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4364"/>
      <w:bookmarkStart w:id="77"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2"/>
      <w:bookmarkEnd w:id="73"/>
      <w:bookmarkEnd w:id="74"/>
      <w:bookmarkEnd w:id="76"/>
      <w:bookmarkEnd w:id="77"/>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403569795"/>
      <w:bookmarkStart w:id="82" w:name="_Toc485108793"/>
      <w:bookmarkStart w:id="83"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454AA400">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参选供应商须对该项目总价进行报价和主要材料单价进行报价，参选报价为包干价，包含：污水站升级整改全部费用，包括人工费、材料成本费、调试费、税费、废水及废气第三方检测费等实施本项目的所有费用。因供应商自身原因造成漏报、少报皆由其自行承担责任，采购人不再补偿。说明：本次报价为包干价，在合同实施期间不进行调整。本项目所需材料、设备由成交供应商采购，所采购的材料设备必须符合国家规范标准及比选文件要求，并提供相应合格证明资料、检验报告。本项目材料、设备、构件、成品及半成品的运输距离、仓储、保管、库损、二次及多次转运等由成交供应商根据自身情况及踏勘现场情况自行确定并综合考虑报价；相关物品弃置（含危废处置）等需严格按照环保要求进行处置，建筑及附属安装工程费（包含改造过程所需池体的清淤、填料及支架拆除、淤泥外运及处置等费用），包含在参选报价中，采购人不另行支付。使用缺陷材料引起的返工、报废、工期延误等损失，由成交供应商自行承担。</w:t>
      </w:r>
    </w:p>
    <w:p w14:paraId="45A38AD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2.现场勘查：统一进行现场勘查，联系人：陈立，电话：17782359688，勘测后统一发放图纸。</w:t>
      </w:r>
    </w:p>
    <w:p w14:paraId="6E56019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3.项目工期：合同签订后90天内完成。</w:t>
      </w:r>
    </w:p>
    <w:p w14:paraId="65094ED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质量要求：质保期3年。本项目中所使用的各项材料须为正规厂家生产的全新合格产品，产品质量须符合国家相关行业的产品质量标准及要求，各项材料需出具产品合格证书及相应的出厂检测报告，检测报告必须真实有效且能够查询；施工质量应达到国家相关规范、标准及要求。</w:t>
      </w:r>
    </w:p>
    <w:p w14:paraId="1D50CA6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5.验收方式：</w:t>
      </w:r>
    </w:p>
    <w:p w14:paraId="4C91A61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5.1 出具完整的竣工图纸、竣工资料3套、设备清单、工艺流程图、操作规程、污水处置应急预案等资料。</w:t>
      </w:r>
    </w:p>
    <w:p w14:paraId="68659CE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5.2成交供应商负责设备和工艺调试，由第三方环境检测公司对升级整改后废水和废气进行检测，并出具合格检测报告（医疗机构水污染物排放标准》GB18466－2005表2标准、《恶臭污染物排放标准》（GB/T14554-1993））。</w:t>
      </w:r>
    </w:p>
    <w:p w14:paraId="5E24122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5.3达到设计及规范要求，采购人组织相关部门验收。</w:t>
      </w:r>
    </w:p>
    <w:p w14:paraId="0852F8B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安全责任：开工前责任科室需提交临时施工许可证申请，相关部门审核通过并办理了临时施工许可证后方可进行施工，如需动火动焊还需通过医院相关部门的审批。在施工过程中，成交供应商应采取有效的安全措施，保证施工人员和其他人员的人身安全，并承担因安全事故导致的一切经济和法律责任。如有损坏财产须照价赔偿，并遵守安全文明施工。</w:t>
      </w:r>
    </w:p>
    <w:p w14:paraId="1B50847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付款方式：合同签订后成交供应商向采购人转账支付合同金额的8%作为履约保证金。验收合格后成交供应商提供完整的验收资料两套和合法发票，经采购人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03569796"/>
      <w:bookmarkStart w:id="85" w:name="_Toc485108794"/>
      <w:bookmarkStart w:id="86" w:name="_Toc26989"/>
      <w:bookmarkStart w:id="87" w:name="_Toc14840"/>
      <w:bookmarkStart w:id="88" w:name="_Toc15711"/>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3696"/>
      <w:bookmarkStart w:id="138" w:name="_Toc29521"/>
      <w:bookmarkStart w:id="139" w:name="_Toc12789072"/>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03ACADD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51A38C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2D56C03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881BC0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61" w:name="_Toc313888361"/>
      <w:bookmarkStart w:id="162" w:name="_Toc480979019"/>
      <w:bookmarkStart w:id="163" w:name="_Toc313008357"/>
      <w:bookmarkStart w:id="164" w:name="_Toc485108797"/>
      <w:bookmarkStart w:id="165" w:name="_Toc342913420"/>
      <w:r>
        <w:rPr>
          <w:rFonts w:hint="eastAsia" w:ascii="黑体" w:hAnsi="黑体" w:eastAsia="黑体"/>
          <w:sz w:val="32"/>
          <w:szCs w:val="32"/>
        </w:rPr>
        <w:t>报 价 表</w:t>
      </w:r>
    </w:p>
    <w:tbl>
      <w:tblPr>
        <w:tblStyle w:val="278"/>
        <w:tblW w:w="7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3210"/>
        <w:gridCol w:w="1944"/>
        <w:gridCol w:w="1963"/>
      </w:tblGrid>
      <w:tr w14:paraId="7B44F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7" w:type="dxa"/>
            <w:vAlign w:val="center"/>
          </w:tcPr>
          <w:p w14:paraId="78E891F8">
            <w:pPr>
              <w:jc w:val="center"/>
              <w:rPr>
                <w:rFonts w:hint="eastAsia" w:ascii="宋体" w:hAnsi="宋体" w:eastAsia="宋体" w:cs="宋体"/>
                <w:szCs w:val="21"/>
              </w:rPr>
            </w:pPr>
            <w:r>
              <w:rPr>
                <w:rFonts w:hint="eastAsia" w:ascii="宋体" w:hAnsi="宋体" w:eastAsia="宋体" w:cs="宋体"/>
                <w:szCs w:val="21"/>
              </w:rPr>
              <w:t>序号</w:t>
            </w:r>
          </w:p>
        </w:tc>
        <w:tc>
          <w:tcPr>
            <w:tcW w:w="3210" w:type="dxa"/>
            <w:vAlign w:val="center"/>
          </w:tcPr>
          <w:p w14:paraId="0D34D2CE">
            <w:pPr>
              <w:jc w:val="center"/>
              <w:rPr>
                <w:rFonts w:hint="eastAsia" w:ascii="宋体" w:hAnsi="宋体" w:eastAsia="宋体" w:cs="宋体"/>
                <w:szCs w:val="21"/>
              </w:rPr>
            </w:pPr>
            <w:r>
              <w:rPr>
                <w:rFonts w:hint="eastAsia" w:ascii="宋体" w:hAnsi="宋体" w:eastAsia="宋体" w:cs="宋体"/>
                <w:szCs w:val="21"/>
              </w:rPr>
              <w:t>名  称</w:t>
            </w:r>
          </w:p>
        </w:tc>
        <w:tc>
          <w:tcPr>
            <w:tcW w:w="1944" w:type="dxa"/>
            <w:vAlign w:val="center"/>
          </w:tcPr>
          <w:p w14:paraId="2D357233">
            <w:pPr>
              <w:jc w:val="center"/>
              <w:rPr>
                <w:rFonts w:hint="eastAsia" w:ascii="宋体" w:hAnsi="宋体" w:eastAsia="宋体" w:cs="宋体"/>
                <w:spacing w:val="8"/>
              </w:rPr>
            </w:pPr>
            <w:r>
              <w:rPr>
                <w:rFonts w:hint="eastAsia" w:ascii="宋体" w:hAnsi="宋体" w:eastAsia="宋体" w:cs="宋体"/>
                <w:szCs w:val="21"/>
              </w:rPr>
              <w:t>费用（元）</w:t>
            </w:r>
          </w:p>
        </w:tc>
        <w:tc>
          <w:tcPr>
            <w:tcW w:w="1963" w:type="dxa"/>
            <w:vAlign w:val="center"/>
          </w:tcPr>
          <w:p w14:paraId="766AD39C">
            <w:pPr>
              <w:jc w:val="center"/>
              <w:rPr>
                <w:rFonts w:hint="eastAsia" w:ascii="宋体" w:hAnsi="宋体" w:eastAsia="宋体" w:cs="宋体"/>
                <w:spacing w:val="8"/>
              </w:rPr>
            </w:pPr>
            <w:r>
              <w:rPr>
                <w:rFonts w:hint="eastAsia" w:ascii="宋体" w:hAnsi="宋体" w:eastAsia="宋体" w:cs="宋体"/>
                <w:spacing w:val="8"/>
              </w:rPr>
              <w:t>备注</w:t>
            </w:r>
          </w:p>
        </w:tc>
      </w:tr>
      <w:tr w14:paraId="237DF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7" w:type="dxa"/>
            <w:vAlign w:val="center"/>
          </w:tcPr>
          <w:p w14:paraId="1F43D10B">
            <w:pPr>
              <w:jc w:val="center"/>
              <w:rPr>
                <w:rFonts w:hint="eastAsia" w:ascii="宋体" w:hAnsi="宋体" w:eastAsia="宋体" w:cs="宋体"/>
                <w:szCs w:val="21"/>
              </w:rPr>
            </w:pPr>
            <w:r>
              <w:rPr>
                <w:rFonts w:hint="eastAsia" w:ascii="宋体" w:hAnsi="宋体" w:eastAsia="宋体" w:cs="宋体"/>
                <w:szCs w:val="21"/>
              </w:rPr>
              <w:t>1</w:t>
            </w:r>
          </w:p>
        </w:tc>
        <w:tc>
          <w:tcPr>
            <w:tcW w:w="3210" w:type="dxa"/>
            <w:vAlign w:val="center"/>
          </w:tcPr>
          <w:p w14:paraId="07B74D38">
            <w:pPr>
              <w:jc w:val="center"/>
              <w:rPr>
                <w:rFonts w:hint="eastAsia" w:ascii="宋体" w:hAnsi="宋体" w:eastAsia="宋体" w:cs="宋体"/>
                <w:szCs w:val="21"/>
              </w:rPr>
            </w:pPr>
            <w:r>
              <w:rPr>
                <w:rFonts w:hint="eastAsia" w:ascii="宋体" w:hAnsi="宋体" w:eastAsia="宋体" w:cs="宋体"/>
                <w:szCs w:val="21"/>
              </w:rPr>
              <w:t>萱花院区污水处理站升级改造</w:t>
            </w:r>
          </w:p>
        </w:tc>
        <w:tc>
          <w:tcPr>
            <w:tcW w:w="1944" w:type="dxa"/>
            <w:vAlign w:val="center"/>
          </w:tcPr>
          <w:p w14:paraId="2423C7F7">
            <w:pPr>
              <w:jc w:val="center"/>
              <w:rPr>
                <w:rFonts w:hint="eastAsia" w:ascii="宋体" w:hAnsi="宋体" w:eastAsia="宋体" w:cs="宋体"/>
                <w:szCs w:val="21"/>
              </w:rPr>
            </w:pPr>
          </w:p>
        </w:tc>
        <w:tc>
          <w:tcPr>
            <w:tcW w:w="1963" w:type="dxa"/>
            <w:vAlign w:val="center"/>
          </w:tcPr>
          <w:p w14:paraId="0BBB176A">
            <w:pPr>
              <w:jc w:val="center"/>
              <w:rPr>
                <w:rFonts w:hint="eastAsia" w:ascii="宋体" w:hAnsi="宋体" w:eastAsia="宋体" w:cs="宋体"/>
                <w:szCs w:val="21"/>
              </w:rPr>
            </w:pPr>
          </w:p>
        </w:tc>
      </w:tr>
      <w:tr w14:paraId="36CC0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7" w:type="dxa"/>
            <w:vAlign w:val="center"/>
          </w:tcPr>
          <w:p w14:paraId="08149AD7">
            <w:pPr>
              <w:jc w:val="center"/>
              <w:rPr>
                <w:rFonts w:hint="eastAsia" w:ascii="宋体" w:hAnsi="宋体" w:eastAsia="宋体" w:cs="宋体"/>
                <w:szCs w:val="21"/>
              </w:rPr>
            </w:pPr>
            <w:r>
              <w:rPr>
                <w:rFonts w:hint="eastAsia" w:ascii="宋体" w:hAnsi="宋体" w:eastAsia="宋体" w:cs="宋体"/>
                <w:szCs w:val="21"/>
              </w:rPr>
              <w:t>2</w:t>
            </w:r>
          </w:p>
        </w:tc>
        <w:tc>
          <w:tcPr>
            <w:tcW w:w="3210" w:type="dxa"/>
            <w:vAlign w:val="center"/>
          </w:tcPr>
          <w:p w14:paraId="1984DD5C">
            <w:pPr>
              <w:jc w:val="center"/>
              <w:rPr>
                <w:rFonts w:hint="eastAsia" w:ascii="宋体" w:hAnsi="宋体" w:eastAsia="宋体" w:cs="宋体"/>
                <w:szCs w:val="21"/>
              </w:rPr>
            </w:pPr>
            <w:r>
              <w:rPr>
                <w:rFonts w:hint="eastAsia" w:ascii="宋体" w:hAnsi="宋体" w:eastAsia="宋体" w:cs="宋体"/>
                <w:szCs w:val="21"/>
              </w:rPr>
              <w:t>质保期（年）</w:t>
            </w:r>
          </w:p>
        </w:tc>
        <w:tc>
          <w:tcPr>
            <w:tcW w:w="3907" w:type="dxa"/>
            <w:gridSpan w:val="2"/>
            <w:vAlign w:val="center"/>
          </w:tcPr>
          <w:p w14:paraId="67154A30">
            <w:pPr>
              <w:jc w:val="center"/>
              <w:rPr>
                <w:rFonts w:hint="eastAsia" w:ascii="宋体" w:hAnsi="宋体" w:eastAsia="宋体" w:cs="宋体"/>
                <w:szCs w:val="21"/>
              </w:rPr>
            </w:pPr>
          </w:p>
        </w:tc>
      </w:tr>
      <w:tr w14:paraId="62838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7" w:type="dxa"/>
            <w:vAlign w:val="center"/>
          </w:tcPr>
          <w:p w14:paraId="604625BC">
            <w:pPr>
              <w:jc w:val="center"/>
              <w:rPr>
                <w:rFonts w:hint="eastAsia" w:ascii="宋体" w:hAnsi="宋体" w:eastAsia="宋体" w:cs="宋体"/>
                <w:szCs w:val="21"/>
              </w:rPr>
            </w:pPr>
            <w:r>
              <w:rPr>
                <w:rFonts w:hint="eastAsia" w:ascii="宋体" w:hAnsi="宋体" w:eastAsia="宋体" w:cs="宋体"/>
                <w:szCs w:val="21"/>
              </w:rPr>
              <w:t>3</w:t>
            </w:r>
          </w:p>
        </w:tc>
        <w:tc>
          <w:tcPr>
            <w:tcW w:w="3210" w:type="dxa"/>
            <w:vAlign w:val="center"/>
          </w:tcPr>
          <w:p w14:paraId="7E229900">
            <w:pPr>
              <w:jc w:val="center"/>
              <w:rPr>
                <w:rFonts w:hint="eastAsia" w:ascii="宋体" w:hAnsi="宋体" w:eastAsia="宋体" w:cs="宋体"/>
                <w:szCs w:val="21"/>
              </w:rPr>
            </w:pPr>
            <w:r>
              <w:rPr>
                <w:rFonts w:hint="eastAsia" w:ascii="宋体" w:hAnsi="宋体" w:eastAsia="宋体" w:cs="宋体"/>
                <w:szCs w:val="21"/>
              </w:rPr>
              <w:t>工期（天）</w:t>
            </w:r>
          </w:p>
        </w:tc>
        <w:tc>
          <w:tcPr>
            <w:tcW w:w="3907" w:type="dxa"/>
            <w:gridSpan w:val="2"/>
            <w:vAlign w:val="center"/>
          </w:tcPr>
          <w:p w14:paraId="1748E4F0">
            <w:pPr>
              <w:jc w:val="center"/>
              <w:rPr>
                <w:rFonts w:hint="eastAsia" w:ascii="宋体" w:hAnsi="宋体" w:eastAsia="宋体" w:cs="宋体"/>
                <w:szCs w:val="21"/>
              </w:rPr>
            </w:pPr>
          </w:p>
        </w:tc>
      </w:tr>
    </w:tbl>
    <w:p w14:paraId="6A72F553">
      <w:pPr>
        <w:rPr>
          <w:rFonts w:hint="eastAsia" w:ascii="宋体" w:hAnsi="宋体" w:eastAsia="宋体" w:cs="宋体"/>
          <w:color w:val="FF0000"/>
          <w:kern w:val="2"/>
          <w:sz w:val="21"/>
          <w:szCs w:val="21"/>
          <w:shd w:val="clear" w:color="auto" w:fill="auto"/>
          <w:lang w:val="en-US" w:eastAsia="zh-CN" w:bidi="ar-SA"/>
        </w:rPr>
      </w:pPr>
    </w:p>
    <w:p w14:paraId="715F5277">
      <w:pPr>
        <w:pStyle w:val="22"/>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注：参选供应商须对该项目总价进行报价和主要材料单价进行报价，参选报价为包干价，包含：污水站升级整改全部费用，包括人工费、材料成本费、调试费、税费、废水及废气第三方检测费等实施本项目的所有费用。因供应商自身原因造成漏报、少报皆由其自行承担责任，采购人不再补偿。说明：本次报价为包干价，在合同实施期间不进行调整。本项目所需材料、设备由成交供应商采购，所采购的材料设备必须符合国家规范标准及比选文件要求，并提供相应合格证明资料、检验报告。本项目材料、设备、构件、成品及半成品的运输距离、仓储、保管、库损、二次及多次转运等由成交供应商根据自身情况及踏勘现场情况自行确定并综合考虑报价；相关物品弃置（含危废处置）等需严格按照环保要求进行处置，建筑及附属安装工程费（包含改造过程所需池体的清淤、填料及支架拆除、淤泥外运及处置等费用），包含在参选报价中，采购人不另行支付。使用缺陷材料引起的返工、报废、工期延误等损失，由成交供应商自行承担</w:t>
      </w:r>
    </w:p>
    <w:p w14:paraId="5DAAEC05">
      <w:pPr>
        <w:pStyle w:val="22"/>
        <w:ind w:firstLine="11480" w:firstLineChars="4100"/>
        <w:rPr>
          <w:rFonts w:hint="eastAsia" w:ascii="宋体" w:hAnsi="宋体" w:eastAsia="宋体" w:cs="宋体"/>
          <w:color w:val="FF0000"/>
          <w:sz w:val="28"/>
          <w:szCs w:val="28"/>
          <w:shd w:val="clear" w:color="auto" w:fill="auto"/>
          <w:lang w:val="en-US" w:eastAsia="zh-CN"/>
        </w:rPr>
      </w:pPr>
    </w:p>
    <w:p w14:paraId="26BD9500">
      <w:pPr>
        <w:pStyle w:val="22"/>
        <w:ind w:firstLine="11480" w:firstLineChars="4100"/>
        <w:rPr>
          <w:rFonts w:hint="eastAsia" w:ascii="宋体" w:hAnsi="宋体" w:eastAsia="宋体" w:cs="宋体"/>
          <w:color w:val="FF0000"/>
          <w:sz w:val="28"/>
          <w:szCs w:val="28"/>
          <w:shd w:val="clear" w:color="auto" w:fill="auto"/>
          <w:lang w:val="en-US" w:eastAsia="zh-CN"/>
        </w:rPr>
      </w:pPr>
    </w:p>
    <w:p w14:paraId="77211045">
      <w:pPr>
        <w:pStyle w:val="22"/>
        <w:ind w:left="6983" w:leftChars="3325" w:firstLine="4480" w:firstLineChars="16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 xml:space="preserve"> 参选供应商公章</w:t>
      </w:r>
    </w:p>
    <w:p w14:paraId="12F53D94">
      <w:pPr>
        <w:pStyle w:val="22"/>
        <w:ind w:left="7262" w:leftChars="3458" w:firstLine="3920" w:firstLineChars="1400"/>
        <w:rPr>
          <w:rFonts w:hint="default" w:ascii="宋体" w:hAnsi="宋体" w:eastAsia="宋体" w:cs="宋体"/>
          <w:b/>
          <w:color w:val="000000" w:themeColor="text1"/>
          <w:shd w:val="clear" w:color="auto" w:fill="auto"/>
          <w:lang w:val="en-US" w:eastAsia="zh-CN"/>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FF0000"/>
          <w:sz w:val="28"/>
          <w:szCs w:val="28"/>
          <w:shd w:val="clear" w:color="auto" w:fill="auto"/>
          <w:lang w:val="en-US" w:eastAsia="zh-CN"/>
        </w:rPr>
        <w:t>年年   月    日</w:t>
      </w:r>
    </w:p>
    <w:p w14:paraId="0A909DFD">
      <w:pPr>
        <w:tabs>
          <w:tab w:val="left" w:pos="1134"/>
        </w:tabs>
        <w:jc w:val="center"/>
        <w:rPr>
          <w:rFonts w:hint="eastAsia" w:ascii="黑体" w:hAnsi="黑体" w:eastAsia="黑体"/>
          <w:sz w:val="32"/>
          <w:szCs w:val="32"/>
          <w:lang w:eastAsia="zh-CN"/>
        </w:rPr>
      </w:pPr>
      <w:bookmarkStart w:id="166" w:name="_Toc12908"/>
      <w:bookmarkStart w:id="167" w:name="_Toc9883"/>
      <w:r>
        <w:rPr>
          <w:rFonts w:hint="eastAsia" w:ascii="黑体" w:hAnsi="黑体" w:eastAsia="黑体"/>
          <w:sz w:val="32"/>
          <w:szCs w:val="32"/>
          <w:lang w:eastAsia="zh-CN"/>
        </w:rPr>
        <w:t>材料报价表</w:t>
      </w:r>
    </w:p>
    <w:p w14:paraId="341C43E5">
      <w:pPr>
        <w:outlineLvl w:val="0"/>
        <w:rPr>
          <w:rFonts w:hint="eastAsia" w:ascii="宋体" w:hAnsi="宋体" w:eastAsia="宋体" w:cs="宋体"/>
          <w:b/>
          <w:color w:val="000000" w:themeColor="text1"/>
          <w:shd w:val="clear" w:color="auto" w:fill="auto"/>
          <w14:textFill>
            <w14:solidFill>
              <w14:schemeClr w14:val="tx1"/>
            </w14:solidFill>
          </w14:textFill>
        </w:rPr>
      </w:pPr>
    </w:p>
    <w:tbl>
      <w:tblPr>
        <w:tblStyle w:val="278"/>
        <w:tblW w:w="84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
        <w:gridCol w:w="1258"/>
        <w:gridCol w:w="2065"/>
        <w:gridCol w:w="969"/>
        <w:gridCol w:w="566"/>
        <w:gridCol w:w="832"/>
        <w:gridCol w:w="968"/>
        <w:gridCol w:w="762"/>
        <w:gridCol w:w="769"/>
      </w:tblGrid>
      <w:tr w14:paraId="50FDE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308" w:type="dxa"/>
            <w:vAlign w:val="center"/>
          </w:tcPr>
          <w:p w14:paraId="352B10B6">
            <w:pPr>
              <w:jc w:val="center"/>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1258" w:type="dxa"/>
            <w:vAlign w:val="center"/>
          </w:tcPr>
          <w:p w14:paraId="001D4154">
            <w:pPr>
              <w:jc w:val="center"/>
              <w:rPr>
                <w:rFonts w:ascii="仿宋_GB2312" w:hAnsi="仿宋_GB2312" w:eastAsia="仿宋_GB2312" w:cs="仿宋_GB2312"/>
                <w:szCs w:val="21"/>
              </w:rPr>
            </w:pPr>
            <w:r>
              <w:rPr>
                <w:rFonts w:hint="eastAsia" w:ascii="仿宋_GB2312" w:hAnsi="仿宋_GB2312" w:eastAsia="仿宋_GB2312" w:cs="仿宋_GB2312"/>
                <w:szCs w:val="21"/>
              </w:rPr>
              <w:t>名称</w:t>
            </w:r>
          </w:p>
        </w:tc>
        <w:tc>
          <w:tcPr>
            <w:tcW w:w="2065" w:type="dxa"/>
            <w:vAlign w:val="center"/>
          </w:tcPr>
          <w:p w14:paraId="5091CF22">
            <w:pPr>
              <w:jc w:val="center"/>
              <w:rPr>
                <w:rFonts w:ascii="仿宋_GB2312" w:hAnsi="仿宋_GB2312" w:eastAsia="仿宋_GB2312" w:cs="仿宋_GB2312"/>
                <w:szCs w:val="21"/>
              </w:rPr>
            </w:pPr>
            <w:r>
              <w:rPr>
                <w:rFonts w:hint="eastAsia" w:ascii="仿宋_GB2312" w:hAnsi="仿宋_GB2312" w:eastAsia="仿宋_GB2312" w:cs="仿宋_GB2312"/>
                <w:szCs w:val="21"/>
              </w:rPr>
              <w:t>规格及型号</w:t>
            </w:r>
          </w:p>
        </w:tc>
        <w:tc>
          <w:tcPr>
            <w:tcW w:w="969" w:type="dxa"/>
            <w:vAlign w:val="center"/>
          </w:tcPr>
          <w:p w14:paraId="4D21AC5F">
            <w:pPr>
              <w:jc w:val="center"/>
              <w:rPr>
                <w:rFonts w:ascii="仿宋_GB2312" w:hAnsi="仿宋_GB2312" w:eastAsia="仿宋_GB2312" w:cs="仿宋_GB2312"/>
                <w:szCs w:val="21"/>
              </w:rPr>
            </w:pPr>
            <w:r>
              <w:rPr>
                <w:rFonts w:hint="eastAsia" w:ascii="仿宋_GB2312" w:hAnsi="仿宋_GB2312" w:eastAsia="仿宋_GB2312" w:cs="仿宋_GB2312"/>
                <w:szCs w:val="21"/>
              </w:rPr>
              <w:t>材质</w:t>
            </w:r>
          </w:p>
        </w:tc>
        <w:tc>
          <w:tcPr>
            <w:tcW w:w="566" w:type="dxa"/>
            <w:vAlign w:val="center"/>
          </w:tcPr>
          <w:p w14:paraId="488666E4">
            <w:pPr>
              <w:jc w:val="center"/>
              <w:rPr>
                <w:rFonts w:ascii="仿宋_GB2312" w:hAnsi="仿宋_GB2312" w:eastAsia="仿宋_GB2312" w:cs="仿宋_GB2312"/>
                <w:szCs w:val="21"/>
              </w:rPr>
            </w:pPr>
            <w:r>
              <w:rPr>
                <w:rFonts w:hint="eastAsia" w:ascii="仿宋_GB2312" w:hAnsi="仿宋_GB2312" w:eastAsia="仿宋_GB2312" w:cs="仿宋_GB2312"/>
                <w:szCs w:val="21"/>
              </w:rPr>
              <w:t>单位</w:t>
            </w:r>
          </w:p>
        </w:tc>
        <w:tc>
          <w:tcPr>
            <w:tcW w:w="832" w:type="dxa"/>
            <w:vAlign w:val="center"/>
          </w:tcPr>
          <w:p w14:paraId="34220730">
            <w:pPr>
              <w:jc w:val="center"/>
              <w:rPr>
                <w:rFonts w:ascii="仿宋_GB2312" w:hAnsi="仿宋_GB2312" w:eastAsia="仿宋_GB2312" w:cs="仿宋_GB2312"/>
                <w:szCs w:val="21"/>
              </w:rPr>
            </w:pPr>
            <w:r>
              <w:rPr>
                <w:rFonts w:hint="eastAsia" w:eastAsia="仿宋_GB2312"/>
                <w:spacing w:val="8"/>
              </w:rPr>
              <w:t>品牌</w:t>
            </w:r>
          </w:p>
        </w:tc>
        <w:tc>
          <w:tcPr>
            <w:tcW w:w="968" w:type="dxa"/>
            <w:vAlign w:val="center"/>
          </w:tcPr>
          <w:p w14:paraId="4CFCC62E">
            <w:pPr>
              <w:jc w:val="center"/>
              <w:rPr>
                <w:rFonts w:eastAsia="宋体"/>
                <w:spacing w:val="8"/>
              </w:rPr>
            </w:pPr>
            <w:r>
              <w:rPr>
                <w:rFonts w:hint="eastAsia"/>
                <w:spacing w:val="8"/>
              </w:rPr>
              <w:t>生产厂家</w:t>
            </w:r>
          </w:p>
        </w:tc>
        <w:tc>
          <w:tcPr>
            <w:tcW w:w="762" w:type="dxa"/>
            <w:vAlign w:val="center"/>
          </w:tcPr>
          <w:p w14:paraId="3071B0FE">
            <w:pPr>
              <w:jc w:val="center"/>
              <w:rPr>
                <w:rFonts w:eastAsia="宋体"/>
                <w:spacing w:val="8"/>
              </w:rPr>
            </w:pPr>
            <w:r>
              <w:rPr>
                <w:rFonts w:hint="eastAsia"/>
                <w:spacing w:val="8"/>
              </w:rPr>
              <w:t>单价（元）</w:t>
            </w:r>
          </w:p>
        </w:tc>
        <w:tc>
          <w:tcPr>
            <w:tcW w:w="769" w:type="dxa"/>
            <w:vAlign w:val="center"/>
          </w:tcPr>
          <w:p w14:paraId="7C203FBB">
            <w:pPr>
              <w:jc w:val="center"/>
              <w:rPr>
                <w:rFonts w:eastAsia="宋体"/>
                <w:spacing w:val="8"/>
              </w:rPr>
            </w:pPr>
            <w:r>
              <w:rPr>
                <w:rFonts w:hint="eastAsia"/>
                <w:spacing w:val="8"/>
              </w:rPr>
              <w:t>备注</w:t>
            </w:r>
          </w:p>
        </w:tc>
      </w:tr>
      <w:tr w14:paraId="7F91B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7110EF20">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58" w:type="dxa"/>
            <w:vAlign w:val="center"/>
          </w:tcPr>
          <w:p w14:paraId="3231A540">
            <w:pPr>
              <w:jc w:val="center"/>
              <w:rPr>
                <w:rFonts w:ascii="仿宋_GB2312" w:hAnsi="仿宋_GB2312" w:eastAsia="仿宋_GB2312" w:cs="仿宋_GB2312"/>
                <w:szCs w:val="21"/>
              </w:rPr>
            </w:pPr>
            <w:r>
              <w:rPr>
                <w:rFonts w:hint="eastAsia" w:ascii="仿宋_GB2312" w:hAnsi="仿宋_GB2312" w:eastAsia="仿宋_GB2312" w:cs="仿宋_GB2312"/>
                <w:szCs w:val="21"/>
              </w:rPr>
              <w:t>回转式格栅机</w:t>
            </w:r>
          </w:p>
        </w:tc>
        <w:tc>
          <w:tcPr>
            <w:tcW w:w="2065" w:type="dxa"/>
            <w:vAlign w:val="center"/>
          </w:tcPr>
          <w:p w14:paraId="1BA8747D">
            <w:pPr>
              <w:jc w:val="center"/>
              <w:rPr>
                <w:rFonts w:ascii="仿宋_GB2312" w:hAnsi="仿宋_GB2312" w:eastAsia="仿宋_GB2312" w:cs="仿宋_GB2312"/>
                <w:szCs w:val="21"/>
              </w:rPr>
            </w:pPr>
            <w:r>
              <w:rPr>
                <w:rFonts w:hint="eastAsia" w:ascii="仿宋_GB2312" w:hAnsi="仿宋_GB2312" w:eastAsia="仿宋_GB2312" w:cs="仿宋_GB2312"/>
                <w:szCs w:val="21"/>
              </w:rPr>
              <w:t>栅隙3mm</w:t>
            </w:r>
          </w:p>
        </w:tc>
        <w:tc>
          <w:tcPr>
            <w:tcW w:w="969" w:type="dxa"/>
            <w:vAlign w:val="center"/>
          </w:tcPr>
          <w:p w14:paraId="1C1F59D7">
            <w:pPr>
              <w:jc w:val="center"/>
              <w:rPr>
                <w:rFonts w:ascii="仿宋_GB2312" w:hAnsi="仿宋_GB2312" w:eastAsia="仿宋_GB2312" w:cs="仿宋_GB2312"/>
                <w:szCs w:val="21"/>
              </w:rPr>
            </w:pPr>
            <w:r>
              <w:rPr>
                <w:rFonts w:hint="eastAsia" w:ascii="仿宋_GB2312" w:hAnsi="仿宋_GB2312" w:eastAsia="仿宋_GB2312" w:cs="仿宋_GB2312"/>
                <w:szCs w:val="21"/>
              </w:rPr>
              <w:t>SUS304</w:t>
            </w:r>
          </w:p>
        </w:tc>
        <w:tc>
          <w:tcPr>
            <w:tcW w:w="566" w:type="dxa"/>
            <w:vAlign w:val="center"/>
          </w:tcPr>
          <w:p w14:paraId="6F486694">
            <w:pPr>
              <w:jc w:val="center"/>
              <w:rPr>
                <w:rFonts w:ascii="仿宋_GB2312" w:hAnsi="仿宋_GB2312" w:eastAsia="仿宋_GB2312" w:cs="仿宋_GB2312"/>
                <w:szCs w:val="21"/>
              </w:rPr>
            </w:pPr>
            <w:r>
              <w:rPr>
                <w:rFonts w:hint="eastAsia" w:ascii="仿宋_GB2312" w:hAnsi="仿宋_GB2312" w:eastAsia="仿宋_GB2312" w:cs="仿宋_GB2312"/>
                <w:szCs w:val="21"/>
              </w:rPr>
              <w:t>台</w:t>
            </w:r>
          </w:p>
        </w:tc>
        <w:tc>
          <w:tcPr>
            <w:tcW w:w="832" w:type="dxa"/>
            <w:vAlign w:val="center"/>
          </w:tcPr>
          <w:p w14:paraId="674B622D">
            <w:pPr>
              <w:jc w:val="center"/>
              <w:rPr>
                <w:rFonts w:ascii="仿宋_GB2312" w:hAnsi="仿宋_GB2312" w:eastAsia="仿宋_GB2312" w:cs="仿宋_GB2312"/>
                <w:szCs w:val="21"/>
              </w:rPr>
            </w:pPr>
          </w:p>
        </w:tc>
        <w:tc>
          <w:tcPr>
            <w:tcW w:w="968" w:type="dxa"/>
            <w:vAlign w:val="center"/>
          </w:tcPr>
          <w:p w14:paraId="590C6159">
            <w:pPr>
              <w:jc w:val="center"/>
              <w:rPr>
                <w:rFonts w:ascii="仿宋_GB2312" w:hAnsi="仿宋_GB2312" w:eastAsia="仿宋_GB2312" w:cs="仿宋_GB2312"/>
                <w:szCs w:val="21"/>
              </w:rPr>
            </w:pPr>
          </w:p>
        </w:tc>
        <w:tc>
          <w:tcPr>
            <w:tcW w:w="762" w:type="dxa"/>
            <w:vAlign w:val="center"/>
          </w:tcPr>
          <w:p w14:paraId="4FE6474C">
            <w:pPr>
              <w:jc w:val="center"/>
              <w:rPr>
                <w:rFonts w:ascii="仿宋_GB2312" w:hAnsi="仿宋_GB2312" w:eastAsia="仿宋_GB2312" w:cs="仿宋_GB2312"/>
                <w:szCs w:val="21"/>
              </w:rPr>
            </w:pPr>
          </w:p>
        </w:tc>
        <w:tc>
          <w:tcPr>
            <w:tcW w:w="769" w:type="dxa"/>
            <w:vAlign w:val="center"/>
          </w:tcPr>
          <w:p w14:paraId="718D45D2">
            <w:pPr>
              <w:jc w:val="center"/>
              <w:rPr>
                <w:rFonts w:ascii="仿宋_GB2312" w:hAnsi="仿宋_GB2312" w:eastAsia="仿宋_GB2312" w:cs="仿宋_GB2312"/>
                <w:szCs w:val="21"/>
              </w:rPr>
            </w:pPr>
          </w:p>
        </w:tc>
      </w:tr>
      <w:tr w14:paraId="2204F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7092BC6E">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58" w:type="dxa"/>
            <w:vAlign w:val="center"/>
          </w:tcPr>
          <w:p w14:paraId="6E10E594">
            <w:pPr>
              <w:jc w:val="center"/>
              <w:rPr>
                <w:rFonts w:ascii="仿宋_GB2312" w:hAnsi="仿宋_GB2312" w:eastAsia="仿宋_GB2312" w:cs="仿宋_GB2312"/>
                <w:szCs w:val="21"/>
              </w:rPr>
            </w:pPr>
            <w:r>
              <w:rPr>
                <w:rFonts w:hint="eastAsia" w:ascii="仿宋_GB2312" w:hAnsi="仿宋_GB2312" w:eastAsia="仿宋_GB2312" w:cs="仿宋_GB2312"/>
                <w:szCs w:val="21"/>
              </w:rPr>
              <w:t>潜水搅拌机</w:t>
            </w:r>
          </w:p>
        </w:tc>
        <w:tc>
          <w:tcPr>
            <w:tcW w:w="2065" w:type="dxa"/>
            <w:vAlign w:val="center"/>
          </w:tcPr>
          <w:p w14:paraId="74FF1A85">
            <w:pPr>
              <w:jc w:val="center"/>
              <w:rPr>
                <w:rFonts w:ascii="仿宋_GB2312" w:hAnsi="仿宋_GB2312" w:eastAsia="仿宋_GB2312" w:cs="仿宋_GB2312"/>
                <w:szCs w:val="21"/>
              </w:rPr>
            </w:pPr>
            <w:r>
              <w:rPr>
                <w:rFonts w:hint="eastAsia" w:ascii="仿宋_GB2312" w:hAnsi="仿宋_GB2312" w:eastAsia="仿宋_GB2312" w:cs="仿宋_GB2312"/>
                <w:szCs w:val="21"/>
              </w:rPr>
              <w:t>Φ=320mm,</w:t>
            </w:r>
          </w:p>
          <w:p w14:paraId="2AC8FC6D">
            <w:pPr>
              <w:jc w:val="center"/>
              <w:rPr>
                <w:rFonts w:ascii="仿宋_GB2312" w:hAnsi="仿宋_GB2312" w:eastAsia="仿宋_GB2312" w:cs="仿宋_GB2312"/>
                <w:szCs w:val="21"/>
              </w:rPr>
            </w:pPr>
            <w:r>
              <w:rPr>
                <w:rFonts w:hint="eastAsia" w:ascii="仿宋_GB2312" w:hAnsi="仿宋_GB2312" w:eastAsia="仿宋_GB2312" w:cs="仿宋_GB2312"/>
                <w:szCs w:val="21"/>
              </w:rPr>
              <w:t>n=740r/min,N=0.37KW</w:t>
            </w:r>
          </w:p>
        </w:tc>
        <w:tc>
          <w:tcPr>
            <w:tcW w:w="969" w:type="dxa"/>
            <w:vAlign w:val="center"/>
          </w:tcPr>
          <w:p w14:paraId="173862E9">
            <w:pPr>
              <w:jc w:val="center"/>
              <w:rPr>
                <w:rFonts w:ascii="仿宋_GB2312" w:hAnsi="仿宋_GB2312" w:eastAsia="仿宋_GB2312" w:cs="仿宋_GB2312"/>
                <w:szCs w:val="21"/>
              </w:rPr>
            </w:pPr>
            <w:r>
              <w:rPr>
                <w:rFonts w:hint="eastAsia" w:ascii="仿宋_GB2312" w:hAnsi="仿宋_GB2312" w:eastAsia="仿宋_GB2312" w:cs="仿宋_GB2312"/>
                <w:szCs w:val="21"/>
              </w:rPr>
              <w:t>304</w:t>
            </w:r>
          </w:p>
        </w:tc>
        <w:tc>
          <w:tcPr>
            <w:tcW w:w="566" w:type="dxa"/>
            <w:vAlign w:val="center"/>
          </w:tcPr>
          <w:p w14:paraId="2428DAC4">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517CDAEA">
            <w:pPr>
              <w:jc w:val="center"/>
              <w:rPr>
                <w:rFonts w:ascii="仿宋_GB2312" w:hAnsi="仿宋_GB2312" w:eastAsia="仿宋_GB2312" w:cs="仿宋_GB2312"/>
                <w:szCs w:val="21"/>
              </w:rPr>
            </w:pPr>
          </w:p>
        </w:tc>
        <w:tc>
          <w:tcPr>
            <w:tcW w:w="968" w:type="dxa"/>
            <w:vAlign w:val="center"/>
          </w:tcPr>
          <w:p w14:paraId="428DCB7C">
            <w:pPr>
              <w:jc w:val="center"/>
              <w:rPr>
                <w:rFonts w:ascii="仿宋_GB2312" w:hAnsi="仿宋_GB2312" w:eastAsia="仿宋_GB2312" w:cs="仿宋_GB2312"/>
                <w:szCs w:val="21"/>
              </w:rPr>
            </w:pPr>
          </w:p>
        </w:tc>
        <w:tc>
          <w:tcPr>
            <w:tcW w:w="762" w:type="dxa"/>
            <w:vAlign w:val="center"/>
          </w:tcPr>
          <w:p w14:paraId="009B6B25">
            <w:pPr>
              <w:jc w:val="center"/>
              <w:rPr>
                <w:rFonts w:ascii="仿宋_GB2312" w:hAnsi="仿宋_GB2312" w:eastAsia="仿宋_GB2312" w:cs="仿宋_GB2312"/>
                <w:szCs w:val="21"/>
              </w:rPr>
            </w:pPr>
          </w:p>
        </w:tc>
        <w:tc>
          <w:tcPr>
            <w:tcW w:w="769" w:type="dxa"/>
            <w:vAlign w:val="center"/>
          </w:tcPr>
          <w:p w14:paraId="057A456F">
            <w:pPr>
              <w:jc w:val="center"/>
              <w:rPr>
                <w:rFonts w:ascii="仿宋_GB2312" w:hAnsi="仿宋_GB2312" w:eastAsia="仿宋_GB2312" w:cs="仿宋_GB2312"/>
                <w:szCs w:val="21"/>
              </w:rPr>
            </w:pPr>
            <w:r>
              <w:rPr>
                <w:rFonts w:hint="eastAsia" w:ascii="仿宋_GB2312" w:hAnsi="仿宋_GB2312" w:eastAsia="仿宋_GB2312" w:cs="仿宋_GB2312"/>
                <w:szCs w:val="21"/>
              </w:rPr>
              <w:t>含提升装置</w:t>
            </w:r>
          </w:p>
        </w:tc>
      </w:tr>
      <w:tr w14:paraId="65442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24871784">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258" w:type="dxa"/>
            <w:vAlign w:val="center"/>
          </w:tcPr>
          <w:p w14:paraId="19850EE1">
            <w:pPr>
              <w:jc w:val="center"/>
              <w:rPr>
                <w:rFonts w:ascii="仿宋_GB2312" w:hAnsi="仿宋_GB2312" w:eastAsia="仿宋_GB2312" w:cs="仿宋_GB2312"/>
                <w:szCs w:val="21"/>
              </w:rPr>
            </w:pPr>
            <w:r>
              <w:rPr>
                <w:rFonts w:hint="eastAsia" w:ascii="仿宋_GB2312" w:hAnsi="仿宋_GB2312" w:eastAsia="仿宋_GB2312" w:cs="仿宋_GB2312"/>
                <w:szCs w:val="21"/>
              </w:rPr>
              <w:t>混合液回流泵</w:t>
            </w:r>
          </w:p>
        </w:tc>
        <w:tc>
          <w:tcPr>
            <w:tcW w:w="2065" w:type="dxa"/>
            <w:vAlign w:val="center"/>
          </w:tcPr>
          <w:p w14:paraId="00336DF2">
            <w:pPr>
              <w:jc w:val="center"/>
              <w:rPr>
                <w:rFonts w:ascii="仿宋_GB2312" w:hAnsi="仿宋_GB2312" w:eastAsia="仿宋_GB2312" w:cs="仿宋_GB2312"/>
                <w:szCs w:val="21"/>
              </w:rPr>
            </w:pPr>
            <w:r>
              <w:rPr>
                <w:rFonts w:hint="eastAsia" w:ascii="仿宋_GB2312" w:hAnsi="仿宋_GB2312" w:eastAsia="仿宋_GB2312" w:cs="仿宋_GB2312"/>
                <w:szCs w:val="21"/>
              </w:rPr>
              <w:t>Q=40m³/h,H=10m,N=2.2Kw,耦合安装</w:t>
            </w:r>
          </w:p>
        </w:tc>
        <w:tc>
          <w:tcPr>
            <w:tcW w:w="969" w:type="dxa"/>
            <w:vAlign w:val="center"/>
          </w:tcPr>
          <w:p w14:paraId="0DDA914B">
            <w:pPr>
              <w:jc w:val="center"/>
              <w:rPr>
                <w:rFonts w:ascii="仿宋_GB2312" w:hAnsi="仿宋_GB2312" w:eastAsia="仿宋_GB2312" w:cs="仿宋_GB2312"/>
                <w:szCs w:val="21"/>
              </w:rPr>
            </w:pPr>
            <w:r>
              <w:rPr>
                <w:rFonts w:hint="eastAsia" w:ascii="仿宋_GB2312" w:hAnsi="仿宋_GB2312" w:eastAsia="仿宋_GB2312" w:cs="仿宋_GB2312"/>
                <w:szCs w:val="21"/>
              </w:rPr>
              <w:t>铸铁</w:t>
            </w:r>
          </w:p>
        </w:tc>
        <w:tc>
          <w:tcPr>
            <w:tcW w:w="566" w:type="dxa"/>
            <w:vAlign w:val="center"/>
          </w:tcPr>
          <w:p w14:paraId="154B83FE">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4B5D6398">
            <w:pPr>
              <w:jc w:val="center"/>
              <w:rPr>
                <w:rFonts w:ascii="仿宋_GB2312" w:hAnsi="仿宋_GB2312" w:eastAsia="仿宋_GB2312" w:cs="仿宋_GB2312"/>
                <w:szCs w:val="21"/>
              </w:rPr>
            </w:pPr>
          </w:p>
        </w:tc>
        <w:tc>
          <w:tcPr>
            <w:tcW w:w="968" w:type="dxa"/>
            <w:vAlign w:val="center"/>
          </w:tcPr>
          <w:p w14:paraId="2BEE5157">
            <w:pPr>
              <w:jc w:val="center"/>
              <w:rPr>
                <w:rFonts w:ascii="仿宋_GB2312" w:hAnsi="仿宋_GB2312" w:eastAsia="仿宋_GB2312" w:cs="仿宋_GB2312"/>
                <w:szCs w:val="21"/>
              </w:rPr>
            </w:pPr>
          </w:p>
        </w:tc>
        <w:tc>
          <w:tcPr>
            <w:tcW w:w="762" w:type="dxa"/>
            <w:vAlign w:val="center"/>
          </w:tcPr>
          <w:p w14:paraId="796B89D3">
            <w:pPr>
              <w:jc w:val="center"/>
              <w:rPr>
                <w:rFonts w:ascii="仿宋_GB2312" w:hAnsi="仿宋_GB2312" w:eastAsia="仿宋_GB2312" w:cs="仿宋_GB2312"/>
                <w:szCs w:val="21"/>
              </w:rPr>
            </w:pPr>
          </w:p>
        </w:tc>
        <w:tc>
          <w:tcPr>
            <w:tcW w:w="769" w:type="dxa"/>
            <w:vAlign w:val="center"/>
          </w:tcPr>
          <w:p w14:paraId="0B00CCB7">
            <w:pPr>
              <w:jc w:val="center"/>
              <w:rPr>
                <w:rFonts w:ascii="仿宋_GB2312" w:hAnsi="仿宋_GB2312" w:eastAsia="仿宋_GB2312" w:cs="仿宋_GB2312"/>
                <w:szCs w:val="21"/>
              </w:rPr>
            </w:pPr>
          </w:p>
        </w:tc>
      </w:tr>
      <w:tr w14:paraId="3C619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226946F4">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58" w:type="dxa"/>
            <w:vAlign w:val="center"/>
          </w:tcPr>
          <w:p w14:paraId="5439A822">
            <w:pPr>
              <w:jc w:val="center"/>
              <w:rPr>
                <w:rFonts w:ascii="仿宋_GB2312" w:hAnsi="仿宋_GB2312" w:eastAsia="仿宋_GB2312" w:cs="仿宋_GB2312"/>
                <w:szCs w:val="21"/>
              </w:rPr>
            </w:pPr>
            <w:r>
              <w:rPr>
                <w:rFonts w:hint="eastAsia" w:ascii="仿宋_GB2312" w:hAnsi="仿宋_GB2312" w:eastAsia="仿宋_GB2312" w:cs="仿宋_GB2312"/>
                <w:szCs w:val="21"/>
              </w:rPr>
              <w:t>管式曝气器</w:t>
            </w:r>
          </w:p>
        </w:tc>
        <w:tc>
          <w:tcPr>
            <w:tcW w:w="2065" w:type="dxa"/>
            <w:vAlign w:val="center"/>
          </w:tcPr>
          <w:p w14:paraId="07798F4D">
            <w:pPr>
              <w:jc w:val="center"/>
              <w:rPr>
                <w:rFonts w:ascii="仿宋_GB2312" w:hAnsi="仿宋_GB2312" w:eastAsia="仿宋_GB2312" w:cs="仿宋_GB2312"/>
                <w:szCs w:val="21"/>
              </w:rPr>
            </w:pPr>
            <w:r>
              <w:rPr>
                <w:rFonts w:hint="eastAsia" w:ascii="仿宋_GB2312" w:hAnsi="仿宋_GB2312" w:eastAsia="仿宋_GB2312" w:cs="仿宋_GB2312"/>
                <w:szCs w:val="21"/>
              </w:rPr>
              <w:t>Φ69 X 500mm,充氧能力0.112-0.185Kg0</w:t>
            </w:r>
            <w:r>
              <w:rPr>
                <w:rFonts w:hint="eastAsia" w:ascii="仿宋_GB2312" w:hAnsi="仿宋_GB2312" w:eastAsia="仿宋_GB2312" w:cs="仿宋_GB2312"/>
                <w:szCs w:val="21"/>
                <w:vertAlign w:val="subscript"/>
              </w:rPr>
              <w:t>2</w:t>
            </w:r>
            <w:r>
              <w:rPr>
                <w:rFonts w:hint="eastAsia" w:ascii="仿宋_GB2312" w:hAnsi="仿宋_GB2312" w:eastAsia="仿宋_GB2312" w:cs="仿宋_GB2312"/>
                <w:szCs w:val="21"/>
              </w:rPr>
              <w:t>/m</w:t>
            </w:r>
            <w:r>
              <w:rPr>
                <w:rFonts w:hint="eastAsia" w:ascii="仿宋_GB2312" w:hAnsi="仿宋_GB2312" w:eastAsia="仿宋_GB2312" w:cs="仿宋_GB2312"/>
                <w:szCs w:val="21"/>
                <w:vertAlign w:val="superscript"/>
              </w:rPr>
              <w:t>3</w:t>
            </w:r>
            <w:r>
              <w:rPr>
                <w:rFonts w:hint="eastAsia" w:ascii="仿宋_GB2312" w:hAnsi="仿宋_GB2312" w:eastAsia="仿宋_GB2312" w:cs="仿宋_GB2312"/>
                <w:szCs w:val="21"/>
              </w:rPr>
              <w:t>h</w:t>
            </w:r>
          </w:p>
        </w:tc>
        <w:tc>
          <w:tcPr>
            <w:tcW w:w="969" w:type="dxa"/>
            <w:vAlign w:val="center"/>
          </w:tcPr>
          <w:p w14:paraId="7CCFB93D">
            <w:pPr>
              <w:jc w:val="center"/>
              <w:rPr>
                <w:rFonts w:ascii="仿宋_GB2312" w:hAnsi="仿宋_GB2312" w:eastAsia="仿宋_GB2312" w:cs="仿宋_GB2312"/>
                <w:szCs w:val="21"/>
              </w:rPr>
            </w:pPr>
          </w:p>
        </w:tc>
        <w:tc>
          <w:tcPr>
            <w:tcW w:w="566" w:type="dxa"/>
            <w:vAlign w:val="center"/>
          </w:tcPr>
          <w:p w14:paraId="786E5855">
            <w:pPr>
              <w:jc w:val="center"/>
              <w:rPr>
                <w:rFonts w:ascii="仿宋_GB2312" w:hAnsi="仿宋_GB2312" w:eastAsia="仿宋_GB2312" w:cs="仿宋_GB2312"/>
                <w:szCs w:val="21"/>
              </w:rPr>
            </w:pPr>
            <w:r>
              <w:rPr>
                <w:rFonts w:hint="eastAsia" w:ascii="仿宋_GB2312" w:hAnsi="仿宋_GB2312" w:eastAsia="仿宋_GB2312" w:cs="仿宋_GB2312"/>
                <w:szCs w:val="21"/>
              </w:rPr>
              <w:t>根</w:t>
            </w:r>
          </w:p>
        </w:tc>
        <w:tc>
          <w:tcPr>
            <w:tcW w:w="832" w:type="dxa"/>
            <w:vAlign w:val="center"/>
          </w:tcPr>
          <w:p w14:paraId="7F6CFACE">
            <w:pPr>
              <w:jc w:val="center"/>
              <w:rPr>
                <w:rFonts w:ascii="仿宋_GB2312" w:hAnsi="仿宋_GB2312" w:eastAsia="仿宋_GB2312" w:cs="仿宋_GB2312"/>
                <w:szCs w:val="21"/>
              </w:rPr>
            </w:pPr>
          </w:p>
        </w:tc>
        <w:tc>
          <w:tcPr>
            <w:tcW w:w="968" w:type="dxa"/>
            <w:vAlign w:val="center"/>
          </w:tcPr>
          <w:p w14:paraId="2F240E2D">
            <w:pPr>
              <w:jc w:val="center"/>
              <w:rPr>
                <w:rFonts w:ascii="仿宋_GB2312" w:hAnsi="仿宋_GB2312" w:eastAsia="仿宋_GB2312" w:cs="仿宋_GB2312"/>
                <w:szCs w:val="21"/>
              </w:rPr>
            </w:pPr>
          </w:p>
        </w:tc>
        <w:tc>
          <w:tcPr>
            <w:tcW w:w="762" w:type="dxa"/>
            <w:vAlign w:val="center"/>
          </w:tcPr>
          <w:p w14:paraId="7182A75B">
            <w:pPr>
              <w:jc w:val="center"/>
              <w:rPr>
                <w:rFonts w:ascii="仿宋_GB2312" w:hAnsi="仿宋_GB2312" w:eastAsia="仿宋_GB2312" w:cs="仿宋_GB2312"/>
                <w:szCs w:val="21"/>
              </w:rPr>
            </w:pPr>
          </w:p>
        </w:tc>
        <w:tc>
          <w:tcPr>
            <w:tcW w:w="769" w:type="dxa"/>
            <w:vAlign w:val="center"/>
          </w:tcPr>
          <w:p w14:paraId="378256CB">
            <w:pPr>
              <w:jc w:val="center"/>
              <w:rPr>
                <w:rFonts w:ascii="仿宋_GB2312" w:hAnsi="仿宋_GB2312" w:eastAsia="仿宋_GB2312" w:cs="仿宋_GB2312"/>
                <w:szCs w:val="21"/>
              </w:rPr>
            </w:pPr>
          </w:p>
        </w:tc>
      </w:tr>
      <w:tr w14:paraId="64535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3F6DBD0D">
            <w:pPr>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258" w:type="dxa"/>
            <w:vAlign w:val="center"/>
          </w:tcPr>
          <w:p w14:paraId="46B6008A">
            <w:pPr>
              <w:jc w:val="center"/>
              <w:rPr>
                <w:rFonts w:ascii="仿宋_GB2312" w:hAnsi="仿宋_GB2312" w:eastAsia="仿宋_GB2312" w:cs="仿宋_GB2312"/>
                <w:szCs w:val="21"/>
              </w:rPr>
            </w:pPr>
            <w:r>
              <w:rPr>
                <w:rFonts w:hint="eastAsia" w:ascii="仿宋_GB2312" w:hAnsi="仿宋_GB2312" w:eastAsia="仿宋_GB2312" w:cs="仿宋_GB2312"/>
                <w:szCs w:val="21"/>
              </w:rPr>
              <w:t>污泥泵</w:t>
            </w:r>
          </w:p>
        </w:tc>
        <w:tc>
          <w:tcPr>
            <w:tcW w:w="2065" w:type="dxa"/>
            <w:vAlign w:val="center"/>
          </w:tcPr>
          <w:p w14:paraId="42AEC396">
            <w:pPr>
              <w:jc w:val="center"/>
              <w:rPr>
                <w:rFonts w:ascii="仿宋_GB2312" w:hAnsi="仿宋_GB2312" w:eastAsia="仿宋_GB2312" w:cs="仿宋_GB2312"/>
                <w:szCs w:val="21"/>
              </w:rPr>
            </w:pPr>
            <w:r>
              <w:rPr>
                <w:rFonts w:hint="eastAsia" w:ascii="仿宋_GB2312" w:hAnsi="仿宋_GB2312" w:eastAsia="仿宋_GB2312" w:cs="仿宋_GB2312"/>
                <w:szCs w:val="21"/>
              </w:rPr>
              <w:t>Q=25m</w:t>
            </w:r>
            <w:r>
              <w:rPr>
                <w:rFonts w:hint="eastAsia" w:ascii="仿宋_GB2312" w:hAnsi="仿宋_GB2312" w:eastAsia="仿宋_GB2312" w:cs="仿宋_GB2312"/>
                <w:szCs w:val="21"/>
                <w:vertAlign w:val="superscript"/>
              </w:rPr>
              <w:t>3</w:t>
            </w:r>
            <w:r>
              <w:rPr>
                <w:rFonts w:hint="eastAsia" w:ascii="仿宋_GB2312" w:hAnsi="仿宋_GB2312" w:eastAsia="仿宋_GB2312" w:cs="仿宋_GB2312"/>
                <w:szCs w:val="21"/>
              </w:rPr>
              <w:t>/h,H=15m,N=2.2Kw，耦合安装</w:t>
            </w:r>
          </w:p>
        </w:tc>
        <w:tc>
          <w:tcPr>
            <w:tcW w:w="969" w:type="dxa"/>
            <w:vAlign w:val="center"/>
          </w:tcPr>
          <w:p w14:paraId="56577935">
            <w:pPr>
              <w:jc w:val="center"/>
              <w:rPr>
                <w:rFonts w:ascii="仿宋_GB2312" w:hAnsi="仿宋_GB2312" w:eastAsia="仿宋_GB2312" w:cs="仿宋_GB2312"/>
                <w:szCs w:val="21"/>
              </w:rPr>
            </w:pPr>
            <w:r>
              <w:rPr>
                <w:rFonts w:hint="eastAsia" w:ascii="仿宋_GB2312" w:hAnsi="仿宋_GB2312" w:eastAsia="仿宋_GB2312" w:cs="仿宋_GB2312"/>
                <w:szCs w:val="21"/>
              </w:rPr>
              <w:t>铸铁</w:t>
            </w:r>
          </w:p>
        </w:tc>
        <w:tc>
          <w:tcPr>
            <w:tcW w:w="566" w:type="dxa"/>
            <w:vAlign w:val="center"/>
          </w:tcPr>
          <w:p w14:paraId="5A467435">
            <w:pPr>
              <w:jc w:val="center"/>
              <w:rPr>
                <w:rFonts w:ascii="仿宋_GB2312" w:hAnsi="仿宋_GB2312" w:eastAsia="仿宋_GB2312" w:cs="仿宋_GB2312"/>
                <w:szCs w:val="21"/>
              </w:rPr>
            </w:pPr>
            <w:r>
              <w:rPr>
                <w:rFonts w:hint="eastAsia" w:ascii="仿宋_GB2312" w:hAnsi="仿宋_GB2312" w:eastAsia="仿宋_GB2312" w:cs="仿宋_GB2312"/>
                <w:szCs w:val="21"/>
              </w:rPr>
              <w:t>台</w:t>
            </w:r>
          </w:p>
        </w:tc>
        <w:tc>
          <w:tcPr>
            <w:tcW w:w="832" w:type="dxa"/>
            <w:vAlign w:val="center"/>
          </w:tcPr>
          <w:p w14:paraId="4EF7D206">
            <w:pPr>
              <w:jc w:val="center"/>
              <w:rPr>
                <w:rFonts w:ascii="仿宋_GB2312" w:hAnsi="仿宋_GB2312" w:eastAsia="仿宋_GB2312" w:cs="仿宋_GB2312"/>
                <w:szCs w:val="21"/>
              </w:rPr>
            </w:pPr>
          </w:p>
        </w:tc>
        <w:tc>
          <w:tcPr>
            <w:tcW w:w="968" w:type="dxa"/>
            <w:vAlign w:val="center"/>
          </w:tcPr>
          <w:p w14:paraId="17D35745">
            <w:pPr>
              <w:jc w:val="center"/>
              <w:rPr>
                <w:rFonts w:ascii="仿宋_GB2312" w:hAnsi="仿宋_GB2312" w:eastAsia="仿宋_GB2312" w:cs="仿宋_GB2312"/>
                <w:szCs w:val="21"/>
              </w:rPr>
            </w:pPr>
          </w:p>
        </w:tc>
        <w:tc>
          <w:tcPr>
            <w:tcW w:w="762" w:type="dxa"/>
            <w:vAlign w:val="center"/>
          </w:tcPr>
          <w:p w14:paraId="59168A1F">
            <w:pPr>
              <w:jc w:val="center"/>
              <w:rPr>
                <w:rFonts w:ascii="仿宋_GB2312" w:hAnsi="仿宋_GB2312" w:eastAsia="仿宋_GB2312" w:cs="仿宋_GB2312"/>
                <w:szCs w:val="21"/>
              </w:rPr>
            </w:pPr>
          </w:p>
        </w:tc>
        <w:tc>
          <w:tcPr>
            <w:tcW w:w="769" w:type="dxa"/>
            <w:vAlign w:val="center"/>
          </w:tcPr>
          <w:p w14:paraId="4F513424">
            <w:pPr>
              <w:jc w:val="center"/>
              <w:rPr>
                <w:rFonts w:ascii="仿宋_GB2312" w:hAnsi="仿宋_GB2312" w:eastAsia="仿宋_GB2312" w:cs="仿宋_GB2312"/>
                <w:szCs w:val="21"/>
              </w:rPr>
            </w:pPr>
          </w:p>
        </w:tc>
      </w:tr>
      <w:tr w14:paraId="301ED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6DA5577F">
            <w:pPr>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258" w:type="dxa"/>
            <w:vAlign w:val="center"/>
          </w:tcPr>
          <w:p w14:paraId="64B88ACF">
            <w:pPr>
              <w:jc w:val="center"/>
              <w:rPr>
                <w:rFonts w:ascii="仿宋_GB2312" w:hAnsi="仿宋_GB2312" w:eastAsia="仿宋_GB2312" w:cs="仿宋_GB2312"/>
                <w:szCs w:val="21"/>
              </w:rPr>
            </w:pPr>
            <w:r>
              <w:rPr>
                <w:rFonts w:hint="eastAsia" w:ascii="仿宋_GB2312" w:hAnsi="仿宋_GB2312" w:eastAsia="仿宋_GB2312" w:cs="仿宋_GB2312"/>
                <w:szCs w:val="21"/>
              </w:rPr>
              <w:t>空气悬浮风机</w:t>
            </w:r>
          </w:p>
        </w:tc>
        <w:tc>
          <w:tcPr>
            <w:tcW w:w="2065" w:type="dxa"/>
            <w:vAlign w:val="center"/>
          </w:tcPr>
          <w:p w14:paraId="365D5ECD">
            <w:pPr>
              <w:jc w:val="center"/>
              <w:rPr>
                <w:rFonts w:ascii="仿宋_GB2312" w:hAnsi="仿宋_GB2312" w:eastAsia="仿宋_GB2312" w:cs="仿宋_GB2312"/>
                <w:szCs w:val="21"/>
              </w:rPr>
            </w:pPr>
            <w:r>
              <w:rPr>
                <w:rFonts w:hint="eastAsia" w:ascii="仿宋_GB2312" w:hAnsi="仿宋_GB2312" w:eastAsia="仿宋_GB2312" w:cs="仿宋_GB2312"/>
                <w:szCs w:val="21"/>
              </w:rPr>
              <w:t>Q=8.5m</w:t>
            </w:r>
            <w:r>
              <w:rPr>
                <w:rFonts w:hint="eastAsia" w:ascii="仿宋_GB2312" w:hAnsi="仿宋_GB2312" w:eastAsia="仿宋_GB2312" w:cs="仿宋_GB2312"/>
                <w:szCs w:val="21"/>
                <w:vertAlign w:val="superscript"/>
              </w:rPr>
              <w:t>3</w:t>
            </w:r>
            <w:r>
              <w:rPr>
                <w:rFonts w:hint="eastAsia" w:ascii="仿宋_GB2312" w:hAnsi="仿宋_GB2312" w:eastAsia="仿宋_GB2312" w:cs="仿宋_GB2312"/>
                <w:szCs w:val="21"/>
              </w:rPr>
              <w:t>/h,0.5MPa,N=7.5Kw</w:t>
            </w:r>
          </w:p>
        </w:tc>
        <w:tc>
          <w:tcPr>
            <w:tcW w:w="969" w:type="dxa"/>
            <w:vAlign w:val="center"/>
          </w:tcPr>
          <w:p w14:paraId="3B2829D6">
            <w:pPr>
              <w:jc w:val="center"/>
              <w:rPr>
                <w:rFonts w:ascii="仿宋_GB2312" w:hAnsi="仿宋_GB2312" w:eastAsia="仿宋_GB2312" w:cs="仿宋_GB2312"/>
                <w:szCs w:val="21"/>
              </w:rPr>
            </w:pPr>
            <w:r>
              <w:rPr>
                <w:rFonts w:hint="eastAsia" w:ascii="仿宋_GB2312" w:hAnsi="仿宋_GB2312" w:eastAsia="仿宋_GB2312" w:cs="仿宋_GB2312"/>
                <w:szCs w:val="21"/>
              </w:rPr>
              <w:t>成品</w:t>
            </w:r>
          </w:p>
        </w:tc>
        <w:tc>
          <w:tcPr>
            <w:tcW w:w="566" w:type="dxa"/>
            <w:vAlign w:val="center"/>
          </w:tcPr>
          <w:p w14:paraId="55219AA0">
            <w:pPr>
              <w:jc w:val="center"/>
              <w:rPr>
                <w:rFonts w:ascii="仿宋_GB2312" w:hAnsi="仿宋_GB2312" w:eastAsia="仿宋_GB2312" w:cs="仿宋_GB2312"/>
                <w:szCs w:val="21"/>
              </w:rPr>
            </w:pPr>
            <w:r>
              <w:rPr>
                <w:rFonts w:hint="eastAsia" w:ascii="仿宋_GB2312" w:hAnsi="仿宋_GB2312" w:eastAsia="仿宋_GB2312" w:cs="仿宋_GB2312"/>
                <w:szCs w:val="21"/>
              </w:rPr>
              <w:t>台</w:t>
            </w:r>
          </w:p>
        </w:tc>
        <w:tc>
          <w:tcPr>
            <w:tcW w:w="832" w:type="dxa"/>
            <w:vAlign w:val="center"/>
          </w:tcPr>
          <w:p w14:paraId="26CFEAB1">
            <w:pPr>
              <w:jc w:val="center"/>
              <w:rPr>
                <w:rFonts w:ascii="仿宋_GB2312" w:hAnsi="仿宋_GB2312" w:eastAsia="仿宋_GB2312" w:cs="仿宋_GB2312"/>
                <w:szCs w:val="21"/>
              </w:rPr>
            </w:pPr>
          </w:p>
        </w:tc>
        <w:tc>
          <w:tcPr>
            <w:tcW w:w="968" w:type="dxa"/>
            <w:vAlign w:val="center"/>
          </w:tcPr>
          <w:p w14:paraId="236E8E22">
            <w:pPr>
              <w:jc w:val="center"/>
              <w:rPr>
                <w:rFonts w:ascii="仿宋_GB2312" w:hAnsi="仿宋_GB2312" w:eastAsia="仿宋_GB2312" w:cs="仿宋_GB2312"/>
                <w:szCs w:val="21"/>
              </w:rPr>
            </w:pPr>
          </w:p>
        </w:tc>
        <w:tc>
          <w:tcPr>
            <w:tcW w:w="762" w:type="dxa"/>
            <w:vAlign w:val="center"/>
          </w:tcPr>
          <w:p w14:paraId="3D4D50E9">
            <w:pPr>
              <w:jc w:val="center"/>
              <w:rPr>
                <w:rFonts w:ascii="仿宋_GB2312" w:hAnsi="仿宋_GB2312" w:eastAsia="仿宋_GB2312" w:cs="仿宋_GB2312"/>
                <w:szCs w:val="21"/>
              </w:rPr>
            </w:pPr>
          </w:p>
        </w:tc>
        <w:tc>
          <w:tcPr>
            <w:tcW w:w="769" w:type="dxa"/>
            <w:vAlign w:val="center"/>
          </w:tcPr>
          <w:p w14:paraId="31E9B9A2">
            <w:pPr>
              <w:jc w:val="center"/>
              <w:rPr>
                <w:rFonts w:ascii="仿宋_GB2312" w:hAnsi="仿宋_GB2312" w:eastAsia="仿宋_GB2312" w:cs="仿宋_GB2312"/>
                <w:szCs w:val="21"/>
              </w:rPr>
            </w:pPr>
          </w:p>
        </w:tc>
      </w:tr>
      <w:tr w14:paraId="117AA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70F2BFEC">
            <w:pPr>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258" w:type="dxa"/>
            <w:vAlign w:val="center"/>
          </w:tcPr>
          <w:p w14:paraId="519D7842">
            <w:pPr>
              <w:jc w:val="center"/>
              <w:rPr>
                <w:rFonts w:ascii="仿宋_GB2312" w:hAnsi="仿宋_GB2312" w:eastAsia="仿宋_GB2312" w:cs="仿宋_GB2312"/>
                <w:szCs w:val="21"/>
              </w:rPr>
            </w:pPr>
            <w:r>
              <w:rPr>
                <w:rFonts w:hint="eastAsia" w:ascii="仿宋_GB2312" w:hAnsi="仿宋_GB2312" w:eastAsia="仿宋_GB2312" w:cs="仿宋_GB2312"/>
                <w:szCs w:val="21"/>
              </w:rPr>
              <w:t>活性炭吸附除臭装置</w:t>
            </w:r>
          </w:p>
        </w:tc>
        <w:tc>
          <w:tcPr>
            <w:tcW w:w="2065" w:type="dxa"/>
            <w:vAlign w:val="center"/>
          </w:tcPr>
          <w:p w14:paraId="2F18D58E">
            <w:pPr>
              <w:jc w:val="center"/>
              <w:rPr>
                <w:rFonts w:ascii="仿宋_GB2312" w:hAnsi="仿宋_GB2312" w:eastAsia="仿宋_GB2312" w:cs="仿宋_GB2312"/>
                <w:szCs w:val="21"/>
              </w:rPr>
            </w:pPr>
            <w:r>
              <w:rPr>
                <w:rFonts w:hint="eastAsia" w:ascii="仿宋_GB2312" w:hAnsi="仿宋_GB2312" w:eastAsia="仿宋_GB2312" w:cs="仿宋_GB2312"/>
                <w:szCs w:val="21"/>
              </w:rPr>
              <w:t>Q=2000m</w:t>
            </w:r>
            <w:r>
              <w:rPr>
                <w:rFonts w:hint="eastAsia" w:ascii="仿宋_GB2312" w:hAnsi="仿宋_GB2312" w:eastAsia="仿宋_GB2312" w:cs="仿宋_GB2312"/>
                <w:szCs w:val="21"/>
                <w:vertAlign w:val="superscript"/>
              </w:rPr>
              <w:t>3</w:t>
            </w:r>
            <w:r>
              <w:rPr>
                <w:rFonts w:hint="eastAsia" w:ascii="仿宋_GB2312" w:hAnsi="仿宋_GB2312" w:eastAsia="仿宋_GB2312" w:cs="仿宋_GB2312"/>
                <w:szCs w:val="21"/>
              </w:rPr>
              <w:t>/h</w:t>
            </w:r>
          </w:p>
        </w:tc>
        <w:tc>
          <w:tcPr>
            <w:tcW w:w="969" w:type="dxa"/>
            <w:vAlign w:val="center"/>
          </w:tcPr>
          <w:p w14:paraId="004FE53D">
            <w:pPr>
              <w:jc w:val="center"/>
              <w:rPr>
                <w:rFonts w:ascii="仿宋_GB2312" w:hAnsi="仿宋_GB2312" w:eastAsia="仿宋_GB2312" w:cs="仿宋_GB2312"/>
                <w:szCs w:val="21"/>
              </w:rPr>
            </w:pPr>
            <w:r>
              <w:rPr>
                <w:rFonts w:hint="eastAsia" w:ascii="仿宋_GB2312" w:hAnsi="仿宋_GB2312" w:eastAsia="仿宋_GB2312" w:cs="仿宋_GB2312"/>
                <w:szCs w:val="21"/>
              </w:rPr>
              <w:t>成品</w:t>
            </w:r>
          </w:p>
        </w:tc>
        <w:tc>
          <w:tcPr>
            <w:tcW w:w="566" w:type="dxa"/>
            <w:vAlign w:val="center"/>
          </w:tcPr>
          <w:p w14:paraId="084ABE6C">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4802D1DB">
            <w:pPr>
              <w:jc w:val="center"/>
              <w:rPr>
                <w:rFonts w:ascii="仿宋_GB2312" w:hAnsi="仿宋_GB2312" w:eastAsia="仿宋_GB2312" w:cs="仿宋_GB2312"/>
                <w:szCs w:val="21"/>
              </w:rPr>
            </w:pPr>
          </w:p>
        </w:tc>
        <w:tc>
          <w:tcPr>
            <w:tcW w:w="968" w:type="dxa"/>
            <w:vAlign w:val="center"/>
          </w:tcPr>
          <w:p w14:paraId="4B56C151">
            <w:pPr>
              <w:jc w:val="center"/>
              <w:rPr>
                <w:rFonts w:ascii="仿宋_GB2312" w:hAnsi="仿宋_GB2312" w:eastAsia="仿宋_GB2312" w:cs="仿宋_GB2312"/>
                <w:szCs w:val="21"/>
              </w:rPr>
            </w:pPr>
          </w:p>
        </w:tc>
        <w:tc>
          <w:tcPr>
            <w:tcW w:w="762" w:type="dxa"/>
            <w:vAlign w:val="center"/>
          </w:tcPr>
          <w:p w14:paraId="6627CEC7">
            <w:pPr>
              <w:jc w:val="center"/>
              <w:rPr>
                <w:rFonts w:ascii="仿宋_GB2312" w:hAnsi="仿宋_GB2312" w:eastAsia="仿宋_GB2312" w:cs="仿宋_GB2312"/>
                <w:szCs w:val="21"/>
              </w:rPr>
            </w:pPr>
          </w:p>
        </w:tc>
        <w:tc>
          <w:tcPr>
            <w:tcW w:w="769" w:type="dxa"/>
            <w:vAlign w:val="center"/>
          </w:tcPr>
          <w:p w14:paraId="3A8E46BD">
            <w:pPr>
              <w:jc w:val="center"/>
              <w:rPr>
                <w:rFonts w:ascii="仿宋_GB2312" w:hAnsi="仿宋_GB2312" w:eastAsia="仿宋_GB2312" w:cs="仿宋_GB2312"/>
                <w:szCs w:val="21"/>
              </w:rPr>
            </w:pPr>
          </w:p>
        </w:tc>
      </w:tr>
      <w:tr w14:paraId="35BC3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5BA4A096">
            <w:pPr>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258" w:type="dxa"/>
            <w:vAlign w:val="center"/>
          </w:tcPr>
          <w:p w14:paraId="72A5E477">
            <w:pPr>
              <w:jc w:val="center"/>
              <w:rPr>
                <w:rFonts w:ascii="仿宋_GB2312" w:hAnsi="仿宋_GB2312" w:eastAsia="仿宋_GB2312" w:cs="仿宋_GB2312"/>
                <w:szCs w:val="21"/>
              </w:rPr>
            </w:pPr>
            <w:r>
              <w:rPr>
                <w:rFonts w:hint="eastAsia" w:ascii="仿宋_GB2312" w:hAnsi="仿宋_GB2312" w:eastAsia="仿宋_GB2312" w:cs="仿宋_GB2312"/>
                <w:szCs w:val="21"/>
              </w:rPr>
              <w:t>废气引风机</w:t>
            </w:r>
          </w:p>
        </w:tc>
        <w:tc>
          <w:tcPr>
            <w:tcW w:w="2065" w:type="dxa"/>
            <w:vAlign w:val="center"/>
          </w:tcPr>
          <w:p w14:paraId="0C88728C">
            <w:pPr>
              <w:jc w:val="center"/>
              <w:rPr>
                <w:rFonts w:ascii="仿宋_GB2312" w:hAnsi="仿宋_GB2312" w:eastAsia="仿宋_GB2312" w:cs="仿宋_GB2312"/>
                <w:szCs w:val="21"/>
              </w:rPr>
            </w:pPr>
            <w:r>
              <w:rPr>
                <w:rFonts w:hint="eastAsia" w:ascii="仿宋_GB2312" w:hAnsi="仿宋_GB2312" w:eastAsia="仿宋_GB2312" w:cs="仿宋_GB2312"/>
                <w:szCs w:val="21"/>
              </w:rPr>
              <w:t>Q=2000m3/h,190Pa,N=0.25kw</w:t>
            </w:r>
          </w:p>
        </w:tc>
        <w:tc>
          <w:tcPr>
            <w:tcW w:w="969" w:type="dxa"/>
            <w:vAlign w:val="center"/>
          </w:tcPr>
          <w:p w14:paraId="12C31454">
            <w:pPr>
              <w:jc w:val="center"/>
              <w:rPr>
                <w:rFonts w:ascii="仿宋_GB2312" w:hAnsi="仿宋_GB2312" w:eastAsia="仿宋_GB2312" w:cs="仿宋_GB2312"/>
                <w:szCs w:val="21"/>
              </w:rPr>
            </w:pPr>
            <w:r>
              <w:rPr>
                <w:rFonts w:hint="eastAsia" w:ascii="仿宋_GB2312" w:hAnsi="仿宋_GB2312" w:eastAsia="仿宋_GB2312" w:cs="仿宋_GB2312"/>
                <w:szCs w:val="21"/>
              </w:rPr>
              <w:t>成品</w:t>
            </w:r>
          </w:p>
        </w:tc>
        <w:tc>
          <w:tcPr>
            <w:tcW w:w="566" w:type="dxa"/>
            <w:vAlign w:val="center"/>
          </w:tcPr>
          <w:p w14:paraId="519272AD">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153991D2">
            <w:pPr>
              <w:jc w:val="center"/>
              <w:rPr>
                <w:rFonts w:ascii="仿宋_GB2312" w:hAnsi="仿宋_GB2312" w:eastAsia="仿宋_GB2312" w:cs="仿宋_GB2312"/>
                <w:szCs w:val="21"/>
              </w:rPr>
            </w:pPr>
          </w:p>
        </w:tc>
        <w:tc>
          <w:tcPr>
            <w:tcW w:w="968" w:type="dxa"/>
            <w:vAlign w:val="center"/>
          </w:tcPr>
          <w:p w14:paraId="54D0474A">
            <w:pPr>
              <w:jc w:val="center"/>
              <w:rPr>
                <w:rFonts w:ascii="仿宋_GB2312" w:hAnsi="仿宋_GB2312" w:eastAsia="仿宋_GB2312" w:cs="仿宋_GB2312"/>
                <w:szCs w:val="21"/>
              </w:rPr>
            </w:pPr>
          </w:p>
        </w:tc>
        <w:tc>
          <w:tcPr>
            <w:tcW w:w="762" w:type="dxa"/>
            <w:vAlign w:val="center"/>
          </w:tcPr>
          <w:p w14:paraId="149BB317">
            <w:pPr>
              <w:jc w:val="center"/>
              <w:rPr>
                <w:rFonts w:ascii="仿宋_GB2312" w:hAnsi="仿宋_GB2312" w:eastAsia="仿宋_GB2312" w:cs="仿宋_GB2312"/>
                <w:szCs w:val="21"/>
              </w:rPr>
            </w:pPr>
          </w:p>
        </w:tc>
        <w:tc>
          <w:tcPr>
            <w:tcW w:w="769" w:type="dxa"/>
            <w:vAlign w:val="center"/>
          </w:tcPr>
          <w:p w14:paraId="10C7CFAC">
            <w:pPr>
              <w:jc w:val="center"/>
              <w:rPr>
                <w:rFonts w:ascii="仿宋_GB2312" w:hAnsi="仿宋_GB2312" w:eastAsia="仿宋_GB2312" w:cs="仿宋_GB2312"/>
                <w:szCs w:val="21"/>
              </w:rPr>
            </w:pPr>
          </w:p>
        </w:tc>
      </w:tr>
      <w:tr w14:paraId="735A0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326B0553">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258" w:type="dxa"/>
            <w:vAlign w:val="center"/>
          </w:tcPr>
          <w:p w14:paraId="3078E339">
            <w:pPr>
              <w:jc w:val="center"/>
              <w:rPr>
                <w:rFonts w:ascii="仿宋_GB2312" w:hAnsi="仿宋_GB2312" w:eastAsia="仿宋_GB2312" w:cs="仿宋_GB2312"/>
                <w:szCs w:val="21"/>
              </w:rPr>
            </w:pPr>
          </w:p>
          <w:p w14:paraId="518E1F75">
            <w:pPr>
              <w:jc w:val="center"/>
              <w:rPr>
                <w:rFonts w:ascii="仿宋_GB2312" w:hAnsi="仿宋_GB2312" w:eastAsia="仿宋_GB2312" w:cs="仿宋_GB2312"/>
                <w:szCs w:val="21"/>
              </w:rPr>
            </w:pPr>
          </w:p>
          <w:p w14:paraId="7080125D">
            <w:pPr>
              <w:jc w:val="center"/>
              <w:rPr>
                <w:rFonts w:ascii="仿宋_GB2312" w:hAnsi="仿宋_GB2312" w:eastAsia="仿宋_GB2312" w:cs="仿宋_GB2312"/>
                <w:szCs w:val="21"/>
              </w:rPr>
            </w:pPr>
          </w:p>
          <w:p w14:paraId="6316622C">
            <w:pPr>
              <w:jc w:val="center"/>
              <w:rPr>
                <w:rFonts w:ascii="仿宋_GB2312" w:hAnsi="仿宋_GB2312" w:eastAsia="仿宋_GB2312" w:cs="仿宋_GB2312"/>
                <w:szCs w:val="21"/>
              </w:rPr>
            </w:pPr>
            <w:r>
              <w:rPr>
                <w:rFonts w:hint="eastAsia" w:ascii="仿宋_GB2312" w:hAnsi="仿宋_GB2312" w:eastAsia="仿宋_GB2312" w:cs="仿宋_GB2312"/>
                <w:szCs w:val="21"/>
              </w:rPr>
              <w:t>全自动活性氧消毒设备</w:t>
            </w:r>
          </w:p>
        </w:tc>
        <w:tc>
          <w:tcPr>
            <w:tcW w:w="2065" w:type="dxa"/>
            <w:vAlign w:val="center"/>
          </w:tcPr>
          <w:p w14:paraId="0D428154">
            <w:pPr>
              <w:jc w:val="center"/>
              <w:rPr>
                <w:rFonts w:ascii="仿宋_GB2312" w:hAnsi="仿宋_GB2312" w:eastAsia="仿宋_GB2312" w:cs="仿宋_GB2312"/>
                <w:szCs w:val="21"/>
              </w:rPr>
            </w:pPr>
            <w:r>
              <w:rPr>
                <w:rFonts w:hint="eastAsia" w:ascii="仿宋_GB2312" w:hAnsi="仿宋_GB2312" w:eastAsia="仿宋_GB2312" w:cs="仿宋_GB2312"/>
                <w:szCs w:val="21"/>
              </w:rPr>
              <w:t>Q=600L，计量泵的流量调节范围10L/h~100L/h，贮液箱高低液位均应有声光报警器，静水压：承压容器及管道1.25倍设计压力下，保压30min，所有焊缝、法兰、阀门等连接处不出现渗漏和变形，实现自动补水自动容药和自动投加</w:t>
            </w:r>
          </w:p>
        </w:tc>
        <w:tc>
          <w:tcPr>
            <w:tcW w:w="969" w:type="dxa"/>
            <w:vAlign w:val="center"/>
          </w:tcPr>
          <w:p w14:paraId="7096FCC7">
            <w:pPr>
              <w:jc w:val="center"/>
              <w:rPr>
                <w:rFonts w:ascii="仿宋_GB2312" w:hAnsi="仿宋_GB2312" w:eastAsia="仿宋_GB2312" w:cs="仿宋_GB2312"/>
                <w:szCs w:val="21"/>
              </w:rPr>
            </w:pPr>
          </w:p>
        </w:tc>
        <w:tc>
          <w:tcPr>
            <w:tcW w:w="566" w:type="dxa"/>
            <w:vAlign w:val="center"/>
          </w:tcPr>
          <w:p w14:paraId="67345319">
            <w:pPr>
              <w:jc w:val="center"/>
              <w:rPr>
                <w:rFonts w:ascii="仿宋_GB2312" w:hAnsi="仿宋_GB2312" w:eastAsia="仿宋_GB2312" w:cs="仿宋_GB2312"/>
                <w:szCs w:val="21"/>
              </w:rPr>
            </w:pPr>
          </w:p>
          <w:p w14:paraId="21E43E0A">
            <w:pPr>
              <w:jc w:val="center"/>
              <w:rPr>
                <w:rFonts w:ascii="仿宋_GB2312" w:hAnsi="仿宋_GB2312" w:eastAsia="仿宋_GB2312" w:cs="仿宋_GB2312"/>
                <w:szCs w:val="21"/>
              </w:rPr>
            </w:pPr>
          </w:p>
          <w:p w14:paraId="6B6A2916">
            <w:pPr>
              <w:jc w:val="center"/>
              <w:rPr>
                <w:rFonts w:ascii="仿宋_GB2312" w:hAnsi="仿宋_GB2312" w:eastAsia="仿宋_GB2312" w:cs="仿宋_GB2312"/>
                <w:szCs w:val="21"/>
              </w:rPr>
            </w:pPr>
          </w:p>
          <w:p w14:paraId="58E88218">
            <w:pPr>
              <w:jc w:val="center"/>
              <w:rPr>
                <w:rFonts w:ascii="仿宋_GB2312" w:hAnsi="仿宋_GB2312" w:eastAsia="仿宋_GB2312" w:cs="仿宋_GB2312"/>
                <w:szCs w:val="21"/>
              </w:rPr>
            </w:pPr>
          </w:p>
          <w:p w14:paraId="0B3F703A">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1CDCA275">
            <w:pPr>
              <w:jc w:val="center"/>
              <w:rPr>
                <w:rFonts w:ascii="仿宋_GB2312" w:hAnsi="仿宋_GB2312" w:eastAsia="仿宋_GB2312" w:cs="仿宋_GB2312"/>
                <w:szCs w:val="21"/>
              </w:rPr>
            </w:pPr>
          </w:p>
        </w:tc>
        <w:tc>
          <w:tcPr>
            <w:tcW w:w="968" w:type="dxa"/>
            <w:vAlign w:val="center"/>
          </w:tcPr>
          <w:p w14:paraId="2BA7CE2D">
            <w:pPr>
              <w:jc w:val="center"/>
              <w:rPr>
                <w:rFonts w:ascii="仿宋_GB2312" w:hAnsi="仿宋_GB2312" w:eastAsia="仿宋_GB2312" w:cs="仿宋_GB2312"/>
                <w:szCs w:val="21"/>
              </w:rPr>
            </w:pPr>
          </w:p>
        </w:tc>
        <w:tc>
          <w:tcPr>
            <w:tcW w:w="762" w:type="dxa"/>
            <w:vAlign w:val="center"/>
          </w:tcPr>
          <w:p w14:paraId="29E0F1B1">
            <w:pPr>
              <w:jc w:val="center"/>
              <w:rPr>
                <w:rFonts w:ascii="仿宋_GB2312" w:hAnsi="仿宋_GB2312" w:eastAsia="仿宋_GB2312" w:cs="仿宋_GB2312"/>
                <w:szCs w:val="21"/>
              </w:rPr>
            </w:pPr>
          </w:p>
        </w:tc>
        <w:tc>
          <w:tcPr>
            <w:tcW w:w="769" w:type="dxa"/>
            <w:vAlign w:val="center"/>
          </w:tcPr>
          <w:p w14:paraId="0F217BB4">
            <w:pPr>
              <w:jc w:val="center"/>
              <w:rPr>
                <w:rFonts w:ascii="仿宋_GB2312" w:hAnsi="仿宋_GB2312" w:eastAsia="仿宋_GB2312" w:cs="仿宋_GB2312"/>
                <w:szCs w:val="21"/>
              </w:rPr>
            </w:pPr>
          </w:p>
        </w:tc>
      </w:tr>
      <w:tr w14:paraId="5D2A6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7DE2E3E8">
            <w:pPr>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1258" w:type="dxa"/>
            <w:vAlign w:val="center"/>
          </w:tcPr>
          <w:p w14:paraId="43130B44">
            <w:pPr>
              <w:jc w:val="center"/>
              <w:rPr>
                <w:rFonts w:ascii="仿宋_GB2312" w:hAnsi="仿宋_GB2312" w:eastAsia="仿宋_GB2312" w:cs="仿宋_GB2312"/>
                <w:szCs w:val="21"/>
              </w:rPr>
            </w:pPr>
            <w:r>
              <w:rPr>
                <w:rFonts w:hint="eastAsia" w:ascii="仿宋_GB2312" w:hAnsi="仿宋_GB2312" w:eastAsia="仿宋_GB2312" w:cs="仿宋_GB2312"/>
                <w:szCs w:val="21"/>
              </w:rPr>
              <w:t>巴歇尔流量计（含显示仪表）</w:t>
            </w:r>
          </w:p>
        </w:tc>
        <w:tc>
          <w:tcPr>
            <w:tcW w:w="2065" w:type="dxa"/>
            <w:vAlign w:val="center"/>
          </w:tcPr>
          <w:p w14:paraId="6F425879">
            <w:pPr>
              <w:jc w:val="center"/>
              <w:rPr>
                <w:rFonts w:ascii="仿宋_GB2312" w:hAnsi="仿宋_GB2312" w:eastAsia="仿宋_GB2312" w:cs="仿宋_GB2312"/>
                <w:szCs w:val="21"/>
              </w:rPr>
            </w:pPr>
            <w:r>
              <w:rPr>
                <w:rFonts w:hint="eastAsia" w:ascii="仿宋_GB2312" w:hAnsi="仿宋_GB2312" w:eastAsia="仿宋_GB2312" w:cs="仿宋_GB2312"/>
                <w:szCs w:val="21"/>
              </w:rPr>
              <w:t>测量范围1-100t/h</w:t>
            </w:r>
          </w:p>
        </w:tc>
        <w:tc>
          <w:tcPr>
            <w:tcW w:w="969" w:type="dxa"/>
            <w:vAlign w:val="center"/>
          </w:tcPr>
          <w:p w14:paraId="6CA6818D">
            <w:pPr>
              <w:jc w:val="center"/>
              <w:rPr>
                <w:rFonts w:ascii="仿宋_GB2312" w:hAnsi="仿宋_GB2312" w:eastAsia="仿宋_GB2312" w:cs="仿宋_GB2312"/>
                <w:szCs w:val="21"/>
              </w:rPr>
            </w:pPr>
            <w:r>
              <w:rPr>
                <w:rFonts w:hint="eastAsia" w:ascii="仿宋_GB2312" w:hAnsi="仿宋_GB2312" w:eastAsia="仿宋_GB2312" w:cs="仿宋_GB2312"/>
                <w:szCs w:val="21"/>
              </w:rPr>
              <w:t>成套</w:t>
            </w:r>
          </w:p>
        </w:tc>
        <w:tc>
          <w:tcPr>
            <w:tcW w:w="566" w:type="dxa"/>
            <w:vAlign w:val="center"/>
          </w:tcPr>
          <w:p w14:paraId="30D9A9F7">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18CF616D">
            <w:pPr>
              <w:jc w:val="center"/>
              <w:rPr>
                <w:rFonts w:ascii="仿宋_GB2312" w:hAnsi="仿宋_GB2312" w:eastAsia="仿宋_GB2312" w:cs="仿宋_GB2312"/>
                <w:szCs w:val="21"/>
              </w:rPr>
            </w:pPr>
          </w:p>
        </w:tc>
        <w:tc>
          <w:tcPr>
            <w:tcW w:w="968" w:type="dxa"/>
            <w:vAlign w:val="center"/>
          </w:tcPr>
          <w:p w14:paraId="406C7A18">
            <w:pPr>
              <w:jc w:val="center"/>
              <w:rPr>
                <w:rFonts w:ascii="仿宋_GB2312" w:hAnsi="仿宋_GB2312" w:eastAsia="仿宋_GB2312" w:cs="仿宋_GB2312"/>
                <w:szCs w:val="21"/>
              </w:rPr>
            </w:pPr>
          </w:p>
        </w:tc>
        <w:tc>
          <w:tcPr>
            <w:tcW w:w="762" w:type="dxa"/>
            <w:vAlign w:val="center"/>
          </w:tcPr>
          <w:p w14:paraId="7BEFFD28">
            <w:pPr>
              <w:jc w:val="center"/>
              <w:rPr>
                <w:rFonts w:ascii="仿宋_GB2312" w:hAnsi="仿宋_GB2312" w:eastAsia="仿宋_GB2312" w:cs="仿宋_GB2312"/>
                <w:szCs w:val="21"/>
              </w:rPr>
            </w:pPr>
          </w:p>
        </w:tc>
        <w:tc>
          <w:tcPr>
            <w:tcW w:w="769" w:type="dxa"/>
            <w:vAlign w:val="center"/>
          </w:tcPr>
          <w:p w14:paraId="62006A81">
            <w:pPr>
              <w:jc w:val="center"/>
              <w:rPr>
                <w:rFonts w:ascii="仿宋_GB2312" w:hAnsi="仿宋_GB2312" w:eastAsia="仿宋_GB2312" w:cs="仿宋_GB2312"/>
                <w:szCs w:val="21"/>
              </w:rPr>
            </w:pPr>
          </w:p>
        </w:tc>
      </w:tr>
      <w:tr w14:paraId="1680D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2B3EB588">
            <w:pPr>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1258" w:type="dxa"/>
            <w:vAlign w:val="center"/>
          </w:tcPr>
          <w:p w14:paraId="26FD85ED">
            <w:pPr>
              <w:jc w:val="center"/>
              <w:rPr>
                <w:rFonts w:ascii="仿宋_GB2312" w:hAnsi="仿宋_GB2312" w:eastAsia="仿宋_GB2312" w:cs="仿宋_GB2312"/>
                <w:szCs w:val="21"/>
              </w:rPr>
            </w:pPr>
            <w:r>
              <w:rPr>
                <w:rFonts w:hint="eastAsia" w:ascii="仿宋_GB2312" w:hAnsi="仿宋_GB2312" w:eastAsia="仿宋_GB2312" w:cs="仿宋_GB2312"/>
                <w:szCs w:val="21"/>
              </w:rPr>
              <w:t>电线</w:t>
            </w:r>
          </w:p>
        </w:tc>
        <w:tc>
          <w:tcPr>
            <w:tcW w:w="2065" w:type="dxa"/>
            <w:vAlign w:val="center"/>
          </w:tcPr>
          <w:p w14:paraId="00DA8B16">
            <w:pPr>
              <w:jc w:val="center"/>
              <w:rPr>
                <w:rFonts w:ascii="仿宋_GB2312" w:hAnsi="仿宋_GB2312" w:eastAsia="仿宋_GB2312" w:cs="仿宋_GB2312"/>
                <w:szCs w:val="21"/>
              </w:rPr>
            </w:pPr>
          </w:p>
        </w:tc>
        <w:tc>
          <w:tcPr>
            <w:tcW w:w="969" w:type="dxa"/>
            <w:vAlign w:val="center"/>
          </w:tcPr>
          <w:p w14:paraId="04D5CF0A">
            <w:pPr>
              <w:jc w:val="center"/>
              <w:rPr>
                <w:rFonts w:ascii="仿宋_GB2312" w:hAnsi="仿宋_GB2312" w:eastAsia="仿宋_GB2312" w:cs="仿宋_GB2312"/>
                <w:szCs w:val="21"/>
              </w:rPr>
            </w:pPr>
          </w:p>
        </w:tc>
        <w:tc>
          <w:tcPr>
            <w:tcW w:w="566" w:type="dxa"/>
            <w:vAlign w:val="center"/>
          </w:tcPr>
          <w:p w14:paraId="3479BD49">
            <w:pPr>
              <w:jc w:val="center"/>
              <w:rPr>
                <w:rFonts w:ascii="仿宋_GB2312" w:hAnsi="仿宋_GB2312" w:eastAsia="仿宋_GB2312" w:cs="仿宋_GB2312"/>
                <w:szCs w:val="21"/>
              </w:rPr>
            </w:pPr>
            <w:r>
              <w:rPr>
                <w:rFonts w:hint="eastAsia" w:ascii="仿宋_GB2312" w:hAnsi="仿宋_GB2312" w:eastAsia="仿宋_GB2312" w:cs="仿宋_GB2312"/>
                <w:szCs w:val="21"/>
              </w:rPr>
              <w:t>米</w:t>
            </w:r>
          </w:p>
        </w:tc>
        <w:tc>
          <w:tcPr>
            <w:tcW w:w="832" w:type="dxa"/>
            <w:vAlign w:val="center"/>
          </w:tcPr>
          <w:p w14:paraId="2B549A68">
            <w:pPr>
              <w:jc w:val="center"/>
              <w:rPr>
                <w:rFonts w:ascii="仿宋_GB2312" w:hAnsi="仿宋_GB2312" w:eastAsia="仿宋_GB2312" w:cs="仿宋_GB2312"/>
                <w:szCs w:val="21"/>
              </w:rPr>
            </w:pPr>
          </w:p>
        </w:tc>
        <w:tc>
          <w:tcPr>
            <w:tcW w:w="968" w:type="dxa"/>
            <w:vAlign w:val="center"/>
          </w:tcPr>
          <w:p w14:paraId="58FC5EB8">
            <w:pPr>
              <w:jc w:val="center"/>
              <w:rPr>
                <w:rFonts w:ascii="仿宋_GB2312" w:hAnsi="仿宋_GB2312" w:eastAsia="仿宋_GB2312" w:cs="仿宋_GB2312"/>
                <w:szCs w:val="21"/>
              </w:rPr>
            </w:pPr>
          </w:p>
        </w:tc>
        <w:tc>
          <w:tcPr>
            <w:tcW w:w="762" w:type="dxa"/>
            <w:vAlign w:val="center"/>
          </w:tcPr>
          <w:p w14:paraId="1075AFDB">
            <w:pPr>
              <w:jc w:val="center"/>
              <w:rPr>
                <w:rFonts w:ascii="仿宋_GB2312" w:hAnsi="仿宋_GB2312" w:eastAsia="仿宋_GB2312" w:cs="仿宋_GB2312"/>
                <w:szCs w:val="21"/>
              </w:rPr>
            </w:pPr>
          </w:p>
        </w:tc>
        <w:tc>
          <w:tcPr>
            <w:tcW w:w="769" w:type="dxa"/>
            <w:vAlign w:val="center"/>
          </w:tcPr>
          <w:p w14:paraId="732AC9AA">
            <w:pPr>
              <w:jc w:val="center"/>
              <w:rPr>
                <w:rFonts w:ascii="仿宋_GB2312" w:hAnsi="仿宋_GB2312" w:eastAsia="仿宋_GB2312" w:cs="仿宋_GB2312"/>
                <w:szCs w:val="21"/>
              </w:rPr>
            </w:pPr>
          </w:p>
        </w:tc>
      </w:tr>
      <w:tr w14:paraId="1A092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6C318469">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258" w:type="dxa"/>
            <w:vAlign w:val="center"/>
          </w:tcPr>
          <w:p w14:paraId="4CEE744A">
            <w:pPr>
              <w:jc w:val="center"/>
              <w:rPr>
                <w:rFonts w:ascii="仿宋_GB2312" w:hAnsi="仿宋_GB2312" w:eastAsia="仿宋_GB2312" w:cs="仿宋_GB2312"/>
                <w:szCs w:val="21"/>
              </w:rPr>
            </w:pPr>
            <w:r>
              <w:rPr>
                <w:rFonts w:hint="eastAsia" w:ascii="仿宋_GB2312" w:hAnsi="仿宋_GB2312" w:eastAsia="仿宋_GB2312" w:cs="仿宋_GB2312"/>
                <w:szCs w:val="21"/>
              </w:rPr>
              <w:t>成套污水一体化设备</w:t>
            </w:r>
          </w:p>
        </w:tc>
        <w:tc>
          <w:tcPr>
            <w:tcW w:w="2065" w:type="dxa"/>
            <w:vAlign w:val="center"/>
          </w:tcPr>
          <w:p w14:paraId="2E7DB1E3">
            <w:pPr>
              <w:jc w:val="center"/>
              <w:rPr>
                <w:rFonts w:ascii="仿宋_GB2312" w:hAnsi="仿宋_GB2312" w:eastAsia="仿宋_GB2312" w:cs="仿宋_GB2312"/>
                <w:szCs w:val="21"/>
              </w:rPr>
            </w:pPr>
            <w:r>
              <w:rPr>
                <w:rFonts w:hint="eastAsia" w:ascii="仿宋_GB2312" w:hAnsi="仿宋_GB2312" w:eastAsia="仿宋_GB2312" w:cs="仿宋_GB2312"/>
                <w:szCs w:val="21"/>
              </w:rPr>
              <w:t>Q=20t/h</w:t>
            </w:r>
          </w:p>
        </w:tc>
        <w:tc>
          <w:tcPr>
            <w:tcW w:w="969" w:type="dxa"/>
            <w:vAlign w:val="center"/>
          </w:tcPr>
          <w:p w14:paraId="2CCA551F">
            <w:pPr>
              <w:jc w:val="center"/>
              <w:rPr>
                <w:rFonts w:ascii="仿宋_GB2312" w:hAnsi="仿宋_GB2312" w:eastAsia="仿宋_GB2312" w:cs="仿宋_GB2312"/>
                <w:szCs w:val="21"/>
              </w:rPr>
            </w:pPr>
          </w:p>
        </w:tc>
        <w:tc>
          <w:tcPr>
            <w:tcW w:w="566" w:type="dxa"/>
            <w:vAlign w:val="center"/>
          </w:tcPr>
          <w:p w14:paraId="04275A17">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670A494E">
            <w:pPr>
              <w:jc w:val="center"/>
              <w:rPr>
                <w:rFonts w:ascii="仿宋_GB2312" w:hAnsi="仿宋_GB2312" w:eastAsia="仿宋_GB2312" w:cs="仿宋_GB2312"/>
                <w:szCs w:val="21"/>
              </w:rPr>
            </w:pPr>
          </w:p>
        </w:tc>
        <w:tc>
          <w:tcPr>
            <w:tcW w:w="968" w:type="dxa"/>
            <w:vAlign w:val="center"/>
          </w:tcPr>
          <w:p w14:paraId="5A77D03B">
            <w:pPr>
              <w:jc w:val="center"/>
              <w:rPr>
                <w:rFonts w:ascii="仿宋_GB2312" w:hAnsi="仿宋_GB2312" w:eastAsia="仿宋_GB2312" w:cs="仿宋_GB2312"/>
                <w:szCs w:val="21"/>
              </w:rPr>
            </w:pPr>
          </w:p>
        </w:tc>
        <w:tc>
          <w:tcPr>
            <w:tcW w:w="762" w:type="dxa"/>
            <w:vAlign w:val="center"/>
          </w:tcPr>
          <w:p w14:paraId="3132C5AF">
            <w:pPr>
              <w:jc w:val="center"/>
              <w:rPr>
                <w:rFonts w:ascii="仿宋_GB2312" w:hAnsi="仿宋_GB2312" w:eastAsia="仿宋_GB2312" w:cs="仿宋_GB2312"/>
                <w:szCs w:val="21"/>
              </w:rPr>
            </w:pPr>
          </w:p>
        </w:tc>
        <w:tc>
          <w:tcPr>
            <w:tcW w:w="769" w:type="dxa"/>
            <w:vAlign w:val="center"/>
          </w:tcPr>
          <w:p w14:paraId="381AF149">
            <w:pPr>
              <w:jc w:val="center"/>
              <w:rPr>
                <w:rFonts w:ascii="仿宋_GB2312" w:hAnsi="仿宋_GB2312" w:eastAsia="仿宋_GB2312" w:cs="仿宋_GB2312"/>
                <w:szCs w:val="21"/>
              </w:rPr>
            </w:pPr>
          </w:p>
        </w:tc>
      </w:tr>
      <w:tr w14:paraId="4F4E9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636CB6D2">
            <w:pPr>
              <w:jc w:val="center"/>
              <w:rPr>
                <w:rFonts w:ascii="仿宋_GB2312" w:hAnsi="仿宋_GB2312" w:eastAsia="仿宋_GB2312" w:cs="仿宋_GB2312"/>
                <w:szCs w:val="21"/>
              </w:rPr>
            </w:pPr>
            <w:r>
              <w:rPr>
                <w:rFonts w:hint="eastAsia" w:ascii="仿宋_GB2312" w:hAnsi="仿宋_GB2312" w:eastAsia="仿宋_GB2312" w:cs="仿宋_GB2312"/>
                <w:szCs w:val="21"/>
              </w:rPr>
              <w:t>13</w:t>
            </w:r>
          </w:p>
        </w:tc>
        <w:tc>
          <w:tcPr>
            <w:tcW w:w="1258" w:type="dxa"/>
            <w:vAlign w:val="center"/>
          </w:tcPr>
          <w:p w14:paraId="42F6EF2C">
            <w:pPr>
              <w:jc w:val="center"/>
              <w:rPr>
                <w:rFonts w:ascii="仿宋_GB2312" w:hAnsi="仿宋_GB2312" w:eastAsia="仿宋_GB2312" w:cs="仿宋_GB2312"/>
                <w:szCs w:val="21"/>
              </w:rPr>
            </w:pPr>
            <w:r>
              <w:rPr>
                <w:rFonts w:hint="eastAsia" w:ascii="仿宋_GB2312" w:hAnsi="仿宋_GB2312" w:eastAsia="仿宋_GB2312" w:cs="仿宋_GB2312"/>
                <w:szCs w:val="21"/>
              </w:rPr>
              <w:t>消毒剂加药装置</w:t>
            </w:r>
          </w:p>
        </w:tc>
        <w:tc>
          <w:tcPr>
            <w:tcW w:w="2065" w:type="dxa"/>
            <w:vAlign w:val="center"/>
          </w:tcPr>
          <w:p w14:paraId="56BA85DF">
            <w:pPr>
              <w:jc w:val="center"/>
              <w:rPr>
                <w:rFonts w:ascii="仿宋_GB2312" w:hAnsi="仿宋_GB2312" w:eastAsia="仿宋_GB2312" w:cs="仿宋_GB2312"/>
                <w:szCs w:val="21"/>
              </w:rPr>
            </w:pPr>
          </w:p>
        </w:tc>
        <w:tc>
          <w:tcPr>
            <w:tcW w:w="969" w:type="dxa"/>
            <w:vAlign w:val="center"/>
          </w:tcPr>
          <w:p w14:paraId="3ED2C79D">
            <w:pPr>
              <w:jc w:val="center"/>
              <w:rPr>
                <w:rFonts w:ascii="仿宋_GB2312" w:hAnsi="仿宋_GB2312" w:eastAsia="仿宋_GB2312" w:cs="仿宋_GB2312"/>
                <w:szCs w:val="21"/>
              </w:rPr>
            </w:pPr>
          </w:p>
        </w:tc>
        <w:tc>
          <w:tcPr>
            <w:tcW w:w="566" w:type="dxa"/>
            <w:vAlign w:val="center"/>
          </w:tcPr>
          <w:p w14:paraId="36AABE81">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008B7A1D">
            <w:pPr>
              <w:jc w:val="center"/>
              <w:rPr>
                <w:rFonts w:ascii="仿宋_GB2312" w:hAnsi="仿宋_GB2312" w:eastAsia="仿宋_GB2312" w:cs="仿宋_GB2312"/>
                <w:szCs w:val="21"/>
              </w:rPr>
            </w:pPr>
          </w:p>
        </w:tc>
        <w:tc>
          <w:tcPr>
            <w:tcW w:w="968" w:type="dxa"/>
            <w:vAlign w:val="center"/>
          </w:tcPr>
          <w:p w14:paraId="58270B5A">
            <w:pPr>
              <w:jc w:val="center"/>
              <w:rPr>
                <w:rFonts w:ascii="仿宋_GB2312" w:hAnsi="仿宋_GB2312" w:eastAsia="仿宋_GB2312" w:cs="仿宋_GB2312"/>
                <w:szCs w:val="21"/>
              </w:rPr>
            </w:pPr>
          </w:p>
        </w:tc>
        <w:tc>
          <w:tcPr>
            <w:tcW w:w="762" w:type="dxa"/>
            <w:vAlign w:val="center"/>
          </w:tcPr>
          <w:p w14:paraId="1DBCFF40">
            <w:pPr>
              <w:jc w:val="center"/>
              <w:rPr>
                <w:rFonts w:ascii="仿宋_GB2312" w:hAnsi="仿宋_GB2312" w:eastAsia="仿宋_GB2312" w:cs="仿宋_GB2312"/>
                <w:szCs w:val="21"/>
              </w:rPr>
            </w:pPr>
          </w:p>
        </w:tc>
        <w:tc>
          <w:tcPr>
            <w:tcW w:w="769" w:type="dxa"/>
            <w:vAlign w:val="center"/>
          </w:tcPr>
          <w:p w14:paraId="231DAC3B">
            <w:pPr>
              <w:jc w:val="center"/>
              <w:rPr>
                <w:rFonts w:ascii="仿宋_GB2312" w:hAnsi="仿宋_GB2312" w:eastAsia="仿宋_GB2312" w:cs="仿宋_GB2312"/>
                <w:szCs w:val="21"/>
              </w:rPr>
            </w:pPr>
          </w:p>
        </w:tc>
      </w:tr>
      <w:tr w14:paraId="6FE07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308" w:type="dxa"/>
            <w:vAlign w:val="center"/>
          </w:tcPr>
          <w:p w14:paraId="3E25F174">
            <w:pPr>
              <w:jc w:val="center"/>
              <w:rPr>
                <w:rFonts w:ascii="仿宋_GB2312" w:hAnsi="仿宋_GB2312" w:eastAsia="仿宋_GB2312" w:cs="仿宋_GB2312"/>
                <w:szCs w:val="21"/>
              </w:rPr>
            </w:pPr>
            <w:r>
              <w:rPr>
                <w:rFonts w:hint="eastAsia" w:ascii="仿宋_GB2312" w:hAnsi="仿宋_GB2312" w:eastAsia="仿宋_GB2312" w:cs="仿宋_GB2312"/>
                <w:szCs w:val="21"/>
              </w:rPr>
              <w:t>14</w:t>
            </w:r>
          </w:p>
        </w:tc>
        <w:tc>
          <w:tcPr>
            <w:tcW w:w="1258" w:type="dxa"/>
            <w:vAlign w:val="center"/>
          </w:tcPr>
          <w:p w14:paraId="0E808857">
            <w:pPr>
              <w:jc w:val="center"/>
              <w:rPr>
                <w:rFonts w:ascii="仿宋_GB2312" w:hAnsi="仿宋_GB2312" w:eastAsia="仿宋_GB2312" w:cs="仿宋_GB2312"/>
                <w:szCs w:val="21"/>
              </w:rPr>
            </w:pPr>
            <w:r>
              <w:rPr>
                <w:rFonts w:hint="eastAsia" w:ascii="仿宋_GB2312" w:hAnsi="仿宋_GB2312" w:eastAsia="仿宋_GB2312" w:cs="仿宋_GB2312"/>
                <w:szCs w:val="21"/>
              </w:rPr>
              <w:t>动力配电控制柜</w:t>
            </w:r>
          </w:p>
        </w:tc>
        <w:tc>
          <w:tcPr>
            <w:tcW w:w="2065" w:type="dxa"/>
            <w:vAlign w:val="center"/>
          </w:tcPr>
          <w:p w14:paraId="77B836D8">
            <w:pPr>
              <w:jc w:val="center"/>
              <w:rPr>
                <w:rFonts w:ascii="仿宋_GB2312" w:hAnsi="仿宋_GB2312" w:eastAsia="仿宋_GB2312" w:cs="仿宋_GB2312"/>
                <w:szCs w:val="21"/>
              </w:rPr>
            </w:pPr>
            <w:r>
              <w:rPr>
                <w:rFonts w:hint="eastAsia" w:ascii="仿宋_GB2312" w:hAnsi="仿宋_GB2312" w:eastAsia="仿宋_GB2312" w:cs="仿宋_GB2312"/>
                <w:szCs w:val="21"/>
              </w:rPr>
              <w:t>GGD系列,高2200 mm，宽800 mm，深600mm</w:t>
            </w:r>
          </w:p>
        </w:tc>
        <w:tc>
          <w:tcPr>
            <w:tcW w:w="969" w:type="dxa"/>
            <w:vAlign w:val="center"/>
          </w:tcPr>
          <w:p w14:paraId="00021E13">
            <w:pPr>
              <w:jc w:val="center"/>
              <w:rPr>
                <w:rFonts w:ascii="仿宋_GB2312" w:hAnsi="仿宋_GB2312" w:eastAsia="仿宋_GB2312" w:cs="仿宋_GB2312"/>
                <w:szCs w:val="21"/>
              </w:rPr>
            </w:pPr>
          </w:p>
        </w:tc>
        <w:tc>
          <w:tcPr>
            <w:tcW w:w="566" w:type="dxa"/>
            <w:vAlign w:val="center"/>
          </w:tcPr>
          <w:p w14:paraId="18F9AED9">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496345C5">
            <w:pPr>
              <w:jc w:val="center"/>
              <w:rPr>
                <w:rFonts w:ascii="仿宋_GB2312" w:hAnsi="仿宋_GB2312" w:eastAsia="仿宋_GB2312" w:cs="仿宋_GB2312"/>
                <w:szCs w:val="21"/>
              </w:rPr>
            </w:pPr>
          </w:p>
        </w:tc>
        <w:tc>
          <w:tcPr>
            <w:tcW w:w="968" w:type="dxa"/>
            <w:vAlign w:val="center"/>
          </w:tcPr>
          <w:p w14:paraId="04C97239">
            <w:pPr>
              <w:jc w:val="center"/>
              <w:rPr>
                <w:rFonts w:ascii="仿宋_GB2312" w:hAnsi="仿宋_GB2312" w:eastAsia="仿宋_GB2312" w:cs="仿宋_GB2312"/>
                <w:szCs w:val="21"/>
              </w:rPr>
            </w:pPr>
          </w:p>
        </w:tc>
        <w:tc>
          <w:tcPr>
            <w:tcW w:w="762" w:type="dxa"/>
            <w:vAlign w:val="center"/>
          </w:tcPr>
          <w:p w14:paraId="2D3C512E">
            <w:pPr>
              <w:jc w:val="center"/>
              <w:rPr>
                <w:rFonts w:ascii="仿宋_GB2312" w:hAnsi="仿宋_GB2312" w:eastAsia="仿宋_GB2312" w:cs="仿宋_GB2312"/>
                <w:szCs w:val="21"/>
              </w:rPr>
            </w:pPr>
          </w:p>
        </w:tc>
        <w:tc>
          <w:tcPr>
            <w:tcW w:w="769" w:type="dxa"/>
            <w:vAlign w:val="center"/>
          </w:tcPr>
          <w:p w14:paraId="23D58059">
            <w:pPr>
              <w:jc w:val="center"/>
              <w:rPr>
                <w:rFonts w:ascii="仿宋_GB2312" w:hAnsi="仿宋_GB2312" w:eastAsia="仿宋_GB2312" w:cs="仿宋_GB2312"/>
                <w:szCs w:val="21"/>
              </w:rPr>
            </w:pPr>
          </w:p>
        </w:tc>
      </w:tr>
      <w:tr w14:paraId="7C3C0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42EE3C13">
            <w:pPr>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1258" w:type="dxa"/>
            <w:vAlign w:val="center"/>
          </w:tcPr>
          <w:p w14:paraId="3BA12225">
            <w:pPr>
              <w:jc w:val="center"/>
              <w:rPr>
                <w:rFonts w:ascii="仿宋_GB2312" w:hAnsi="仿宋_GB2312" w:eastAsia="仿宋_GB2312" w:cs="仿宋_GB2312"/>
                <w:szCs w:val="21"/>
              </w:rPr>
            </w:pPr>
            <w:r>
              <w:rPr>
                <w:rFonts w:hint="eastAsia" w:ascii="仿宋_GB2312" w:hAnsi="仿宋_GB2312" w:eastAsia="仿宋_GB2312" w:cs="仿宋_GB2312"/>
                <w:szCs w:val="21"/>
              </w:rPr>
              <w:t>电力电缆</w:t>
            </w:r>
          </w:p>
        </w:tc>
        <w:tc>
          <w:tcPr>
            <w:tcW w:w="2065" w:type="dxa"/>
            <w:vAlign w:val="center"/>
          </w:tcPr>
          <w:p w14:paraId="4D45F1B9">
            <w:pPr>
              <w:jc w:val="center"/>
              <w:rPr>
                <w:rFonts w:ascii="仿宋_GB2312" w:hAnsi="仿宋_GB2312" w:eastAsia="仿宋_GB2312" w:cs="仿宋_GB2312"/>
                <w:szCs w:val="21"/>
              </w:rPr>
            </w:pPr>
            <w:r>
              <w:rPr>
                <w:rFonts w:hint="eastAsia" w:ascii="仿宋_GB2312" w:hAnsi="仿宋_GB2312" w:eastAsia="仿宋_GB2312" w:cs="仿宋_GB2312"/>
                <w:szCs w:val="21"/>
              </w:rPr>
              <w:t>YJV22-3*25+2*16</w:t>
            </w:r>
          </w:p>
        </w:tc>
        <w:tc>
          <w:tcPr>
            <w:tcW w:w="969" w:type="dxa"/>
            <w:vAlign w:val="center"/>
          </w:tcPr>
          <w:p w14:paraId="39BAF88B">
            <w:pPr>
              <w:jc w:val="center"/>
              <w:rPr>
                <w:rFonts w:ascii="仿宋_GB2312" w:hAnsi="仿宋_GB2312" w:eastAsia="仿宋_GB2312" w:cs="仿宋_GB2312"/>
                <w:szCs w:val="21"/>
              </w:rPr>
            </w:pPr>
          </w:p>
        </w:tc>
        <w:tc>
          <w:tcPr>
            <w:tcW w:w="566" w:type="dxa"/>
            <w:vAlign w:val="center"/>
          </w:tcPr>
          <w:p w14:paraId="74867208">
            <w:pPr>
              <w:jc w:val="center"/>
              <w:rPr>
                <w:rFonts w:ascii="仿宋_GB2312" w:hAnsi="仿宋_GB2312" w:eastAsia="仿宋_GB2312" w:cs="仿宋_GB2312"/>
                <w:szCs w:val="21"/>
              </w:rPr>
            </w:pPr>
            <w:r>
              <w:rPr>
                <w:rFonts w:hint="eastAsia" w:ascii="仿宋_GB2312" w:hAnsi="仿宋_GB2312" w:eastAsia="仿宋_GB2312" w:cs="仿宋_GB2312"/>
                <w:szCs w:val="21"/>
              </w:rPr>
              <w:t>米</w:t>
            </w:r>
          </w:p>
        </w:tc>
        <w:tc>
          <w:tcPr>
            <w:tcW w:w="832" w:type="dxa"/>
            <w:vAlign w:val="center"/>
          </w:tcPr>
          <w:p w14:paraId="4B12187E">
            <w:pPr>
              <w:jc w:val="center"/>
              <w:rPr>
                <w:rFonts w:ascii="仿宋_GB2312" w:hAnsi="仿宋_GB2312" w:eastAsia="仿宋_GB2312" w:cs="仿宋_GB2312"/>
                <w:szCs w:val="21"/>
              </w:rPr>
            </w:pPr>
          </w:p>
        </w:tc>
        <w:tc>
          <w:tcPr>
            <w:tcW w:w="968" w:type="dxa"/>
            <w:vAlign w:val="center"/>
          </w:tcPr>
          <w:p w14:paraId="4CE375CB">
            <w:pPr>
              <w:jc w:val="center"/>
              <w:rPr>
                <w:rFonts w:ascii="仿宋_GB2312" w:hAnsi="仿宋_GB2312" w:eastAsia="仿宋_GB2312" w:cs="仿宋_GB2312"/>
                <w:szCs w:val="21"/>
              </w:rPr>
            </w:pPr>
          </w:p>
        </w:tc>
        <w:tc>
          <w:tcPr>
            <w:tcW w:w="762" w:type="dxa"/>
            <w:vAlign w:val="center"/>
          </w:tcPr>
          <w:p w14:paraId="3F9152F9">
            <w:pPr>
              <w:jc w:val="center"/>
              <w:rPr>
                <w:rFonts w:ascii="仿宋_GB2312" w:hAnsi="仿宋_GB2312" w:eastAsia="仿宋_GB2312" w:cs="仿宋_GB2312"/>
                <w:szCs w:val="21"/>
              </w:rPr>
            </w:pPr>
          </w:p>
        </w:tc>
        <w:tc>
          <w:tcPr>
            <w:tcW w:w="769" w:type="dxa"/>
            <w:vAlign w:val="center"/>
          </w:tcPr>
          <w:p w14:paraId="202DD6D2">
            <w:pPr>
              <w:jc w:val="center"/>
              <w:rPr>
                <w:rFonts w:ascii="仿宋_GB2312" w:hAnsi="仿宋_GB2312" w:eastAsia="仿宋_GB2312" w:cs="仿宋_GB2312"/>
                <w:szCs w:val="21"/>
              </w:rPr>
            </w:pPr>
          </w:p>
        </w:tc>
      </w:tr>
      <w:tr w14:paraId="4F423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67BA7D87">
            <w:pPr>
              <w:jc w:val="center"/>
              <w:rPr>
                <w:rFonts w:ascii="仿宋_GB2312" w:hAnsi="仿宋_GB2312" w:eastAsia="仿宋_GB2312" w:cs="仿宋_GB2312"/>
                <w:szCs w:val="21"/>
              </w:rPr>
            </w:pPr>
            <w:r>
              <w:rPr>
                <w:rFonts w:hint="eastAsia" w:ascii="仿宋_GB2312" w:hAnsi="仿宋_GB2312" w:eastAsia="仿宋_GB2312" w:cs="仿宋_GB2312"/>
                <w:szCs w:val="21"/>
              </w:rPr>
              <w:t>16</w:t>
            </w:r>
          </w:p>
        </w:tc>
        <w:tc>
          <w:tcPr>
            <w:tcW w:w="1258" w:type="dxa"/>
            <w:vAlign w:val="center"/>
          </w:tcPr>
          <w:p w14:paraId="12FE91C8">
            <w:pPr>
              <w:jc w:val="center"/>
              <w:rPr>
                <w:rFonts w:ascii="仿宋_GB2312" w:hAnsi="仿宋_GB2312" w:eastAsia="仿宋_GB2312" w:cs="仿宋_GB2312"/>
                <w:szCs w:val="21"/>
              </w:rPr>
            </w:pPr>
            <w:r>
              <w:rPr>
                <w:rFonts w:hint="eastAsia" w:ascii="仿宋_GB2312" w:hAnsi="仿宋_GB2312" w:eastAsia="仿宋_GB2312" w:cs="仿宋_GB2312"/>
                <w:szCs w:val="21"/>
              </w:rPr>
              <w:t>电力电缆</w:t>
            </w:r>
          </w:p>
        </w:tc>
        <w:tc>
          <w:tcPr>
            <w:tcW w:w="2065" w:type="dxa"/>
            <w:vAlign w:val="center"/>
          </w:tcPr>
          <w:p w14:paraId="512BBDC0">
            <w:pPr>
              <w:jc w:val="center"/>
              <w:rPr>
                <w:rFonts w:ascii="仿宋_GB2312" w:hAnsi="仿宋_GB2312" w:eastAsia="仿宋_GB2312" w:cs="仿宋_GB2312"/>
                <w:szCs w:val="21"/>
              </w:rPr>
            </w:pPr>
            <w:r>
              <w:rPr>
                <w:rFonts w:hint="eastAsia" w:ascii="仿宋_GB2312" w:hAnsi="仿宋_GB2312" w:eastAsia="仿宋_GB2312" w:cs="仿宋_GB2312"/>
                <w:szCs w:val="21"/>
              </w:rPr>
              <w:t>YJV-0.66/1KV-4*4.0</w:t>
            </w:r>
          </w:p>
        </w:tc>
        <w:tc>
          <w:tcPr>
            <w:tcW w:w="969" w:type="dxa"/>
            <w:vAlign w:val="center"/>
          </w:tcPr>
          <w:p w14:paraId="00B4B19E">
            <w:pPr>
              <w:jc w:val="center"/>
              <w:rPr>
                <w:rFonts w:ascii="仿宋_GB2312" w:hAnsi="仿宋_GB2312" w:eastAsia="仿宋_GB2312" w:cs="仿宋_GB2312"/>
                <w:szCs w:val="21"/>
              </w:rPr>
            </w:pPr>
          </w:p>
        </w:tc>
        <w:tc>
          <w:tcPr>
            <w:tcW w:w="566" w:type="dxa"/>
            <w:vAlign w:val="center"/>
          </w:tcPr>
          <w:p w14:paraId="3917523B">
            <w:pPr>
              <w:jc w:val="center"/>
              <w:rPr>
                <w:rFonts w:ascii="仿宋_GB2312" w:hAnsi="仿宋_GB2312" w:eastAsia="仿宋_GB2312" w:cs="仿宋_GB2312"/>
                <w:szCs w:val="21"/>
              </w:rPr>
            </w:pPr>
            <w:r>
              <w:rPr>
                <w:rFonts w:hint="eastAsia" w:ascii="仿宋_GB2312" w:hAnsi="仿宋_GB2312" w:eastAsia="仿宋_GB2312" w:cs="仿宋_GB2312"/>
                <w:szCs w:val="21"/>
              </w:rPr>
              <w:t>米</w:t>
            </w:r>
          </w:p>
        </w:tc>
        <w:tc>
          <w:tcPr>
            <w:tcW w:w="832" w:type="dxa"/>
            <w:vAlign w:val="center"/>
          </w:tcPr>
          <w:p w14:paraId="68968C85">
            <w:pPr>
              <w:jc w:val="center"/>
              <w:rPr>
                <w:rFonts w:ascii="仿宋_GB2312" w:hAnsi="仿宋_GB2312" w:eastAsia="仿宋_GB2312" w:cs="仿宋_GB2312"/>
                <w:szCs w:val="21"/>
              </w:rPr>
            </w:pPr>
          </w:p>
        </w:tc>
        <w:tc>
          <w:tcPr>
            <w:tcW w:w="968" w:type="dxa"/>
            <w:vAlign w:val="center"/>
          </w:tcPr>
          <w:p w14:paraId="41E2C9F3">
            <w:pPr>
              <w:jc w:val="center"/>
              <w:rPr>
                <w:rFonts w:ascii="仿宋_GB2312" w:hAnsi="仿宋_GB2312" w:eastAsia="仿宋_GB2312" w:cs="仿宋_GB2312"/>
                <w:szCs w:val="21"/>
              </w:rPr>
            </w:pPr>
          </w:p>
        </w:tc>
        <w:tc>
          <w:tcPr>
            <w:tcW w:w="762" w:type="dxa"/>
            <w:vAlign w:val="center"/>
          </w:tcPr>
          <w:p w14:paraId="555D2C8B">
            <w:pPr>
              <w:jc w:val="center"/>
              <w:rPr>
                <w:rFonts w:ascii="仿宋_GB2312" w:hAnsi="仿宋_GB2312" w:eastAsia="仿宋_GB2312" w:cs="仿宋_GB2312"/>
                <w:szCs w:val="21"/>
              </w:rPr>
            </w:pPr>
          </w:p>
        </w:tc>
        <w:tc>
          <w:tcPr>
            <w:tcW w:w="769" w:type="dxa"/>
            <w:vAlign w:val="center"/>
          </w:tcPr>
          <w:p w14:paraId="5F863188">
            <w:pPr>
              <w:jc w:val="center"/>
              <w:rPr>
                <w:rFonts w:ascii="仿宋_GB2312" w:hAnsi="仿宋_GB2312" w:eastAsia="仿宋_GB2312" w:cs="仿宋_GB2312"/>
                <w:szCs w:val="21"/>
              </w:rPr>
            </w:pPr>
          </w:p>
        </w:tc>
      </w:tr>
      <w:tr w14:paraId="3FFBD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417D9AFB">
            <w:pPr>
              <w:jc w:val="center"/>
              <w:rPr>
                <w:rFonts w:ascii="仿宋_GB2312" w:hAnsi="仿宋_GB2312" w:eastAsia="仿宋_GB2312" w:cs="仿宋_GB2312"/>
                <w:szCs w:val="21"/>
              </w:rPr>
            </w:pPr>
            <w:r>
              <w:rPr>
                <w:rFonts w:hint="eastAsia" w:ascii="仿宋_GB2312" w:hAnsi="仿宋_GB2312" w:eastAsia="仿宋_GB2312" w:cs="仿宋_GB2312"/>
                <w:szCs w:val="21"/>
              </w:rPr>
              <w:t>17</w:t>
            </w:r>
          </w:p>
        </w:tc>
        <w:tc>
          <w:tcPr>
            <w:tcW w:w="1258" w:type="dxa"/>
            <w:vAlign w:val="center"/>
          </w:tcPr>
          <w:p w14:paraId="32C33AD4">
            <w:pPr>
              <w:jc w:val="center"/>
              <w:rPr>
                <w:rFonts w:ascii="仿宋_GB2312" w:hAnsi="仿宋_GB2312" w:eastAsia="仿宋_GB2312" w:cs="仿宋_GB2312"/>
                <w:szCs w:val="21"/>
              </w:rPr>
            </w:pPr>
            <w:r>
              <w:rPr>
                <w:rFonts w:hint="eastAsia" w:ascii="仿宋_GB2312" w:hAnsi="仿宋_GB2312" w:eastAsia="仿宋_GB2312" w:cs="仿宋_GB2312"/>
                <w:szCs w:val="21"/>
              </w:rPr>
              <w:t>电力电缆</w:t>
            </w:r>
          </w:p>
        </w:tc>
        <w:tc>
          <w:tcPr>
            <w:tcW w:w="2065" w:type="dxa"/>
            <w:vAlign w:val="center"/>
          </w:tcPr>
          <w:p w14:paraId="06D0A6F6">
            <w:pPr>
              <w:jc w:val="center"/>
              <w:rPr>
                <w:rFonts w:ascii="仿宋_GB2312" w:hAnsi="仿宋_GB2312" w:eastAsia="仿宋_GB2312" w:cs="仿宋_GB2312"/>
                <w:szCs w:val="21"/>
              </w:rPr>
            </w:pPr>
            <w:r>
              <w:rPr>
                <w:rFonts w:hint="eastAsia" w:ascii="仿宋_GB2312" w:hAnsi="仿宋_GB2312" w:eastAsia="仿宋_GB2312" w:cs="仿宋_GB2312"/>
                <w:szCs w:val="21"/>
              </w:rPr>
              <w:t>YJV-0.66/1KV-4*2.5</w:t>
            </w:r>
          </w:p>
        </w:tc>
        <w:tc>
          <w:tcPr>
            <w:tcW w:w="969" w:type="dxa"/>
            <w:vAlign w:val="center"/>
          </w:tcPr>
          <w:p w14:paraId="55C749AA">
            <w:pPr>
              <w:jc w:val="center"/>
              <w:rPr>
                <w:rFonts w:ascii="仿宋_GB2312" w:hAnsi="仿宋_GB2312" w:eastAsia="仿宋_GB2312" w:cs="仿宋_GB2312"/>
                <w:szCs w:val="21"/>
              </w:rPr>
            </w:pPr>
          </w:p>
        </w:tc>
        <w:tc>
          <w:tcPr>
            <w:tcW w:w="566" w:type="dxa"/>
            <w:vAlign w:val="center"/>
          </w:tcPr>
          <w:p w14:paraId="381FAAB8">
            <w:pPr>
              <w:jc w:val="center"/>
              <w:rPr>
                <w:rFonts w:ascii="仿宋_GB2312" w:hAnsi="仿宋_GB2312" w:eastAsia="仿宋_GB2312" w:cs="仿宋_GB2312"/>
                <w:szCs w:val="21"/>
              </w:rPr>
            </w:pPr>
            <w:r>
              <w:rPr>
                <w:rFonts w:hint="eastAsia" w:ascii="仿宋_GB2312" w:hAnsi="仿宋_GB2312" w:eastAsia="仿宋_GB2312" w:cs="仿宋_GB2312"/>
                <w:szCs w:val="21"/>
              </w:rPr>
              <w:t>米</w:t>
            </w:r>
          </w:p>
        </w:tc>
        <w:tc>
          <w:tcPr>
            <w:tcW w:w="832" w:type="dxa"/>
            <w:vAlign w:val="center"/>
          </w:tcPr>
          <w:p w14:paraId="1864B68B">
            <w:pPr>
              <w:jc w:val="center"/>
              <w:rPr>
                <w:rFonts w:ascii="仿宋_GB2312" w:hAnsi="仿宋_GB2312" w:eastAsia="仿宋_GB2312" w:cs="仿宋_GB2312"/>
                <w:szCs w:val="21"/>
              </w:rPr>
            </w:pPr>
          </w:p>
        </w:tc>
        <w:tc>
          <w:tcPr>
            <w:tcW w:w="968" w:type="dxa"/>
            <w:vAlign w:val="center"/>
          </w:tcPr>
          <w:p w14:paraId="2E3D6FEF">
            <w:pPr>
              <w:jc w:val="center"/>
              <w:rPr>
                <w:rFonts w:ascii="仿宋_GB2312" w:hAnsi="仿宋_GB2312" w:eastAsia="仿宋_GB2312" w:cs="仿宋_GB2312"/>
                <w:szCs w:val="21"/>
              </w:rPr>
            </w:pPr>
          </w:p>
        </w:tc>
        <w:tc>
          <w:tcPr>
            <w:tcW w:w="762" w:type="dxa"/>
            <w:vAlign w:val="center"/>
          </w:tcPr>
          <w:p w14:paraId="5E170F94">
            <w:pPr>
              <w:jc w:val="center"/>
              <w:rPr>
                <w:rFonts w:ascii="仿宋_GB2312" w:hAnsi="仿宋_GB2312" w:eastAsia="仿宋_GB2312" w:cs="仿宋_GB2312"/>
                <w:szCs w:val="21"/>
              </w:rPr>
            </w:pPr>
          </w:p>
        </w:tc>
        <w:tc>
          <w:tcPr>
            <w:tcW w:w="769" w:type="dxa"/>
            <w:vAlign w:val="center"/>
          </w:tcPr>
          <w:p w14:paraId="522D58B1">
            <w:pPr>
              <w:jc w:val="center"/>
              <w:rPr>
                <w:rFonts w:ascii="仿宋_GB2312" w:hAnsi="仿宋_GB2312" w:eastAsia="仿宋_GB2312" w:cs="仿宋_GB2312"/>
                <w:szCs w:val="21"/>
              </w:rPr>
            </w:pPr>
          </w:p>
        </w:tc>
      </w:tr>
      <w:tr w14:paraId="27645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2FC2AD41">
            <w:pPr>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1258" w:type="dxa"/>
            <w:vAlign w:val="center"/>
          </w:tcPr>
          <w:p w14:paraId="0FE61B2B">
            <w:pPr>
              <w:jc w:val="center"/>
              <w:rPr>
                <w:rFonts w:ascii="仿宋_GB2312" w:hAnsi="仿宋_GB2312" w:eastAsia="仿宋_GB2312" w:cs="仿宋_GB2312"/>
                <w:szCs w:val="21"/>
              </w:rPr>
            </w:pPr>
            <w:r>
              <w:rPr>
                <w:rFonts w:hint="eastAsia" w:ascii="仿宋_GB2312" w:hAnsi="仿宋_GB2312" w:eastAsia="仿宋_GB2312" w:cs="仿宋_GB2312"/>
                <w:szCs w:val="21"/>
              </w:rPr>
              <w:t>控制电缆</w:t>
            </w:r>
          </w:p>
        </w:tc>
        <w:tc>
          <w:tcPr>
            <w:tcW w:w="2065" w:type="dxa"/>
            <w:vAlign w:val="center"/>
          </w:tcPr>
          <w:p w14:paraId="3B727506">
            <w:pPr>
              <w:jc w:val="center"/>
              <w:rPr>
                <w:rFonts w:ascii="仿宋_GB2312" w:hAnsi="仿宋_GB2312" w:eastAsia="仿宋_GB2312" w:cs="仿宋_GB2312"/>
                <w:szCs w:val="21"/>
              </w:rPr>
            </w:pPr>
            <w:r>
              <w:rPr>
                <w:rFonts w:hint="eastAsia" w:ascii="仿宋_GB2312" w:hAnsi="仿宋_GB2312" w:eastAsia="仿宋_GB2312" w:cs="仿宋_GB2312"/>
                <w:szCs w:val="21"/>
              </w:rPr>
              <w:t>KVV-0.45/0.75KV-6*1.5</w:t>
            </w:r>
          </w:p>
        </w:tc>
        <w:tc>
          <w:tcPr>
            <w:tcW w:w="969" w:type="dxa"/>
            <w:vAlign w:val="center"/>
          </w:tcPr>
          <w:p w14:paraId="39C19A47">
            <w:pPr>
              <w:jc w:val="center"/>
              <w:rPr>
                <w:rFonts w:ascii="仿宋_GB2312" w:hAnsi="仿宋_GB2312" w:eastAsia="仿宋_GB2312" w:cs="仿宋_GB2312"/>
                <w:szCs w:val="21"/>
              </w:rPr>
            </w:pPr>
          </w:p>
        </w:tc>
        <w:tc>
          <w:tcPr>
            <w:tcW w:w="566" w:type="dxa"/>
            <w:vAlign w:val="center"/>
          </w:tcPr>
          <w:p w14:paraId="328215F7">
            <w:pPr>
              <w:jc w:val="center"/>
              <w:rPr>
                <w:rFonts w:ascii="仿宋_GB2312" w:hAnsi="仿宋_GB2312" w:eastAsia="仿宋_GB2312" w:cs="仿宋_GB2312"/>
                <w:szCs w:val="21"/>
              </w:rPr>
            </w:pPr>
            <w:r>
              <w:rPr>
                <w:rFonts w:hint="eastAsia" w:ascii="仿宋_GB2312" w:hAnsi="仿宋_GB2312" w:eastAsia="仿宋_GB2312" w:cs="仿宋_GB2312"/>
                <w:szCs w:val="21"/>
              </w:rPr>
              <w:t>米</w:t>
            </w:r>
          </w:p>
        </w:tc>
        <w:tc>
          <w:tcPr>
            <w:tcW w:w="832" w:type="dxa"/>
            <w:vAlign w:val="center"/>
          </w:tcPr>
          <w:p w14:paraId="000BF2F9">
            <w:pPr>
              <w:jc w:val="center"/>
              <w:rPr>
                <w:rFonts w:ascii="仿宋_GB2312" w:hAnsi="仿宋_GB2312" w:eastAsia="仿宋_GB2312" w:cs="仿宋_GB2312"/>
                <w:szCs w:val="21"/>
              </w:rPr>
            </w:pPr>
          </w:p>
        </w:tc>
        <w:tc>
          <w:tcPr>
            <w:tcW w:w="968" w:type="dxa"/>
            <w:vAlign w:val="center"/>
          </w:tcPr>
          <w:p w14:paraId="5345D54C">
            <w:pPr>
              <w:jc w:val="center"/>
              <w:rPr>
                <w:rFonts w:ascii="仿宋_GB2312" w:hAnsi="仿宋_GB2312" w:eastAsia="仿宋_GB2312" w:cs="仿宋_GB2312"/>
                <w:szCs w:val="21"/>
              </w:rPr>
            </w:pPr>
          </w:p>
        </w:tc>
        <w:tc>
          <w:tcPr>
            <w:tcW w:w="762" w:type="dxa"/>
            <w:vAlign w:val="center"/>
          </w:tcPr>
          <w:p w14:paraId="0A39B6D4">
            <w:pPr>
              <w:jc w:val="center"/>
              <w:rPr>
                <w:rFonts w:ascii="仿宋_GB2312" w:hAnsi="仿宋_GB2312" w:eastAsia="仿宋_GB2312" w:cs="仿宋_GB2312"/>
                <w:szCs w:val="21"/>
              </w:rPr>
            </w:pPr>
          </w:p>
        </w:tc>
        <w:tc>
          <w:tcPr>
            <w:tcW w:w="769" w:type="dxa"/>
            <w:vAlign w:val="center"/>
          </w:tcPr>
          <w:p w14:paraId="59C06FF8">
            <w:pPr>
              <w:jc w:val="center"/>
              <w:rPr>
                <w:rFonts w:ascii="仿宋_GB2312" w:hAnsi="仿宋_GB2312" w:eastAsia="仿宋_GB2312" w:cs="仿宋_GB2312"/>
                <w:szCs w:val="21"/>
              </w:rPr>
            </w:pPr>
          </w:p>
        </w:tc>
      </w:tr>
      <w:tr w14:paraId="2224F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6F6485EA">
            <w:pPr>
              <w:jc w:val="center"/>
              <w:rPr>
                <w:rFonts w:ascii="仿宋_GB2312" w:hAnsi="仿宋_GB2312" w:eastAsia="仿宋_GB2312" w:cs="仿宋_GB2312"/>
                <w:szCs w:val="21"/>
              </w:rPr>
            </w:pPr>
            <w:r>
              <w:rPr>
                <w:rFonts w:hint="eastAsia" w:ascii="仿宋_GB2312" w:hAnsi="仿宋_GB2312" w:eastAsia="仿宋_GB2312" w:cs="仿宋_GB2312"/>
                <w:szCs w:val="21"/>
              </w:rPr>
              <w:t>19</w:t>
            </w:r>
          </w:p>
        </w:tc>
        <w:tc>
          <w:tcPr>
            <w:tcW w:w="1258" w:type="dxa"/>
            <w:vAlign w:val="center"/>
          </w:tcPr>
          <w:p w14:paraId="5A11D445">
            <w:pPr>
              <w:jc w:val="center"/>
              <w:rPr>
                <w:rFonts w:ascii="仿宋_GB2312" w:hAnsi="仿宋_GB2312" w:eastAsia="仿宋_GB2312" w:cs="仿宋_GB2312"/>
                <w:szCs w:val="21"/>
              </w:rPr>
            </w:pPr>
            <w:r>
              <w:rPr>
                <w:rFonts w:hint="eastAsia" w:ascii="仿宋_GB2312" w:hAnsi="仿宋_GB2312" w:eastAsia="仿宋_GB2312" w:cs="仿宋_GB2312"/>
                <w:szCs w:val="21"/>
              </w:rPr>
              <w:t>控制电缆</w:t>
            </w:r>
          </w:p>
        </w:tc>
        <w:tc>
          <w:tcPr>
            <w:tcW w:w="2065" w:type="dxa"/>
            <w:vAlign w:val="center"/>
          </w:tcPr>
          <w:p w14:paraId="32F619AF">
            <w:pPr>
              <w:jc w:val="center"/>
              <w:rPr>
                <w:rFonts w:ascii="仿宋_GB2312" w:hAnsi="仿宋_GB2312" w:eastAsia="仿宋_GB2312" w:cs="仿宋_GB2312"/>
                <w:szCs w:val="21"/>
              </w:rPr>
            </w:pPr>
            <w:r>
              <w:rPr>
                <w:rFonts w:hint="eastAsia" w:ascii="仿宋_GB2312" w:hAnsi="仿宋_GB2312" w:eastAsia="仿宋_GB2312" w:cs="仿宋_GB2312"/>
                <w:szCs w:val="21"/>
              </w:rPr>
              <w:t>KVV-0.45/0.75KV-8*1.5</w:t>
            </w:r>
          </w:p>
        </w:tc>
        <w:tc>
          <w:tcPr>
            <w:tcW w:w="969" w:type="dxa"/>
            <w:vAlign w:val="center"/>
          </w:tcPr>
          <w:p w14:paraId="226EC1D5">
            <w:pPr>
              <w:jc w:val="center"/>
              <w:rPr>
                <w:rFonts w:ascii="仿宋_GB2312" w:hAnsi="仿宋_GB2312" w:eastAsia="仿宋_GB2312" w:cs="仿宋_GB2312"/>
                <w:szCs w:val="21"/>
              </w:rPr>
            </w:pPr>
          </w:p>
        </w:tc>
        <w:tc>
          <w:tcPr>
            <w:tcW w:w="566" w:type="dxa"/>
            <w:vAlign w:val="center"/>
          </w:tcPr>
          <w:p w14:paraId="7C807B9C">
            <w:pPr>
              <w:jc w:val="center"/>
              <w:rPr>
                <w:rFonts w:ascii="仿宋_GB2312" w:hAnsi="仿宋_GB2312" w:eastAsia="仿宋_GB2312" w:cs="仿宋_GB2312"/>
                <w:szCs w:val="21"/>
              </w:rPr>
            </w:pPr>
            <w:r>
              <w:rPr>
                <w:rFonts w:hint="eastAsia" w:ascii="仿宋_GB2312" w:hAnsi="仿宋_GB2312" w:eastAsia="仿宋_GB2312" w:cs="仿宋_GB2312"/>
                <w:szCs w:val="21"/>
              </w:rPr>
              <w:t>米</w:t>
            </w:r>
          </w:p>
        </w:tc>
        <w:tc>
          <w:tcPr>
            <w:tcW w:w="832" w:type="dxa"/>
            <w:vAlign w:val="center"/>
          </w:tcPr>
          <w:p w14:paraId="1F564FDB">
            <w:pPr>
              <w:jc w:val="center"/>
              <w:rPr>
                <w:rFonts w:ascii="仿宋_GB2312" w:hAnsi="仿宋_GB2312" w:eastAsia="仿宋_GB2312" w:cs="仿宋_GB2312"/>
                <w:szCs w:val="21"/>
              </w:rPr>
            </w:pPr>
          </w:p>
        </w:tc>
        <w:tc>
          <w:tcPr>
            <w:tcW w:w="968" w:type="dxa"/>
            <w:vAlign w:val="center"/>
          </w:tcPr>
          <w:p w14:paraId="062E5D96">
            <w:pPr>
              <w:jc w:val="center"/>
              <w:rPr>
                <w:rFonts w:ascii="仿宋_GB2312" w:hAnsi="仿宋_GB2312" w:eastAsia="仿宋_GB2312" w:cs="仿宋_GB2312"/>
                <w:szCs w:val="21"/>
              </w:rPr>
            </w:pPr>
          </w:p>
        </w:tc>
        <w:tc>
          <w:tcPr>
            <w:tcW w:w="762" w:type="dxa"/>
            <w:vAlign w:val="center"/>
          </w:tcPr>
          <w:p w14:paraId="54C65263">
            <w:pPr>
              <w:jc w:val="center"/>
              <w:rPr>
                <w:rFonts w:ascii="仿宋_GB2312" w:hAnsi="仿宋_GB2312" w:eastAsia="仿宋_GB2312" w:cs="仿宋_GB2312"/>
                <w:szCs w:val="21"/>
              </w:rPr>
            </w:pPr>
          </w:p>
        </w:tc>
        <w:tc>
          <w:tcPr>
            <w:tcW w:w="769" w:type="dxa"/>
            <w:vAlign w:val="center"/>
          </w:tcPr>
          <w:p w14:paraId="2EFF8893">
            <w:pPr>
              <w:jc w:val="center"/>
              <w:rPr>
                <w:rFonts w:ascii="仿宋_GB2312" w:hAnsi="仿宋_GB2312" w:eastAsia="仿宋_GB2312" w:cs="仿宋_GB2312"/>
                <w:szCs w:val="21"/>
              </w:rPr>
            </w:pPr>
          </w:p>
        </w:tc>
      </w:tr>
      <w:tr w14:paraId="7813B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29CB6D73">
            <w:pPr>
              <w:jc w:val="center"/>
              <w:rPr>
                <w:rFonts w:ascii="仿宋_GB2312" w:hAnsi="仿宋_GB2312" w:eastAsia="仿宋_GB2312" w:cs="仿宋_GB2312"/>
                <w:szCs w:val="21"/>
              </w:rPr>
            </w:pPr>
            <w:r>
              <w:rPr>
                <w:rFonts w:hint="eastAsia" w:ascii="仿宋_GB2312" w:hAnsi="仿宋_GB2312" w:eastAsia="仿宋_GB2312" w:cs="仿宋_GB2312"/>
                <w:szCs w:val="21"/>
              </w:rPr>
              <w:t>20</w:t>
            </w:r>
          </w:p>
        </w:tc>
        <w:tc>
          <w:tcPr>
            <w:tcW w:w="1258" w:type="dxa"/>
            <w:vAlign w:val="center"/>
          </w:tcPr>
          <w:p w14:paraId="70EE3206">
            <w:pPr>
              <w:jc w:val="center"/>
              <w:rPr>
                <w:rFonts w:ascii="仿宋_GB2312" w:hAnsi="仿宋_GB2312" w:eastAsia="仿宋_GB2312" w:cs="仿宋_GB2312"/>
                <w:szCs w:val="21"/>
              </w:rPr>
            </w:pPr>
            <w:r>
              <w:rPr>
                <w:rFonts w:hint="eastAsia" w:ascii="仿宋_GB2312" w:hAnsi="仿宋_GB2312" w:eastAsia="仿宋_GB2312" w:cs="仿宋_GB2312"/>
                <w:szCs w:val="21"/>
              </w:rPr>
              <w:t>单极开关</w:t>
            </w:r>
          </w:p>
        </w:tc>
        <w:tc>
          <w:tcPr>
            <w:tcW w:w="2065" w:type="dxa"/>
            <w:vAlign w:val="center"/>
          </w:tcPr>
          <w:p w14:paraId="28D48BFC">
            <w:pPr>
              <w:jc w:val="center"/>
              <w:rPr>
                <w:rFonts w:ascii="仿宋_GB2312" w:hAnsi="仿宋_GB2312" w:eastAsia="仿宋_GB2312" w:cs="仿宋_GB2312"/>
                <w:szCs w:val="21"/>
              </w:rPr>
            </w:pPr>
            <w:r>
              <w:rPr>
                <w:rFonts w:hint="eastAsia" w:ascii="仿宋_GB2312" w:hAnsi="仿宋_GB2312" w:eastAsia="仿宋_GB2312" w:cs="仿宋_GB2312"/>
                <w:szCs w:val="21"/>
              </w:rPr>
              <w:t>AC230,V10A</w:t>
            </w:r>
          </w:p>
        </w:tc>
        <w:tc>
          <w:tcPr>
            <w:tcW w:w="969" w:type="dxa"/>
            <w:vAlign w:val="center"/>
          </w:tcPr>
          <w:p w14:paraId="74F31C12">
            <w:pPr>
              <w:jc w:val="center"/>
              <w:rPr>
                <w:rFonts w:ascii="仿宋_GB2312" w:hAnsi="仿宋_GB2312" w:eastAsia="仿宋_GB2312" w:cs="仿宋_GB2312"/>
                <w:szCs w:val="21"/>
              </w:rPr>
            </w:pPr>
          </w:p>
        </w:tc>
        <w:tc>
          <w:tcPr>
            <w:tcW w:w="566" w:type="dxa"/>
            <w:vAlign w:val="center"/>
          </w:tcPr>
          <w:p w14:paraId="188F81C2">
            <w:pPr>
              <w:jc w:val="center"/>
              <w:rPr>
                <w:rFonts w:ascii="仿宋_GB2312" w:hAnsi="仿宋_GB2312" w:eastAsia="仿宋_GB2312" w:cs="仿宋_GB2312"/>
                <w:szCs w:val="21"/>
              </w:rPr>
            </w:pPr>
            <w:r>
              <w:rPr>
                <w:rFonts w:hint="eastAsia" w:ascii="仿宋_GB2312" w:hAnsi="仿宋_GB2312" w:eastAsia="仿宋_GB2312" w:cs="仿宋_GB2312"/>
                <w:szCs w:val="21"/>
              </w:rPr>
              <w:t>个</w:t>
            </w:r>
          </w:p>
        </w:tc>
        <w:tc>
          <w:tcPr>
            <w:tcW w:w="832" w:type="dxa"/>
            <w:vAlign w:val="center"/>
          </w:tcPr>
          <w:p w14:paraId="57991FB1">
            <w:pPr>
              <w:jc w:val="center"/>
              <w:rPr>
                <w:rFonts w:ascii="仿宋_GB2312" w:hAnsi="仿宋_GB2312" w:eastAsia="仿宋_GB2312" w:cs="仿宋_GB2312"/>
                <w:szCs w:val="21"/>
              </w:rPr>
            </w:pPr>
          </w:p>
        </w:tc>
        <w:tc>
          <w:tcPr>
            <w:tcW w:w="968" w:type="dxa"/>
            <w:vAlign w:val="center"/>
          </w:tcPr>
          <w:p w14:paraId="103F8B7C">
            <w:pPr>
              <w:jc w:val="center"/>
              <w:rPr>
                <w:rFonts w:ascii="仿宋_GB2312" w:hAnsi="仿宋_GB2312" w:eastAsia="仿宋_GB2312" w:cs="仿宋_GB2312"/>
                <w:szCs w:val="21"/>
              </w:rPr>
            </w:pPr>
          </w:p>
        </w:tc>
        <w:tc>
          <w:tcPr>
            <w:tcW w:w="762" w:type="dxa"/>
            <w:vAlign w:val="center"/>
          </w:tcPr>
          <w:p w14:paraId="71C0710C">
            <w:pPr>
              <w:jc w:val="center"/>
              <w:rPr>
                <w:rFonts w:ascii="仿宋_GB2312" w:hAnsi="仿宋_GB2312" w:eastAsia="仿宋_GB2312" w:cs="仿宋_GB2312"/>
                <w:szCs w:val="21"/>
              </w:rPr>
            </w:pPr>
          </w:p>
        </w:tc>
        <w:tc>
          <w:tcPr>
            <w:tcW w:w="769" w:type="dxa"/>
            <w:vAlign w:val="center"/>
          </w:tcPr>
          <w:p w14:paraId="4050FF58">
            <w:pPr>
              <w:jc w:val="center"/>
              <w:rPr>
                <w:rFonts w:ascii="仿宋_GB2312" w:hAnsi="仿宋_GB2312" w:eastAsia="仿宋_GB2312" w:cs="仿宋_GB2312"/>
                <w:szCs w:val="21"/>
              </w:rPr>
            </w:pPr>
          </w:p>
        </w:tc>
      </w:tr>
      <w:tr w14:paraId="513E9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012A8A4F">
            <w:pPr>
              <w:jc w:val="center"/>
              <w:rPr>
                <w:rFonts w:ascii="仿宋_GB2312" w:hAnsi="仿宋_GB2312" w:eastAsia="仿宋_GB2312" w:cs="仿宋_GB2312"/>
                <w:szCs w:val="21"/>
              </w:rPr>
            </w:pPr>
            <w:r>
              <w:rPr>
                <w:rFonts w:hint="eastAsia" w:ascii="仿宋_GB2312" w:hAnsi="仿宋_GB2312" w:eastAsia="仿宋_GB2312" w:cs="仿宋_GB2312"/>
                <w:szCs w:val="21"/>
              </w:rPr>
              <w:t>21</w:t>
            </w:r>
          </w:p>
        </w:tc>
        <w:tc>
          <w:tcPr>
            <w:tcW w:w="1258" w:type="dxa"/>
            <w:vAlign w:val="center"/>
          </w:tcPr>
          <w:p w14:paraId="4E791A79">
            <w:pPr>
              <w:jc w:val="center"/>
              <w:rPr>
                <w:rFonts w:ascii="仿宋_GB2312" w:hAnsi="仿宋_GB2312" w:eastAsia="仿宋_GB2312" w:cs="仿宋_GB2312"/>
                <w:szCs w:val="21"/>
              </w:rPr>
            </w:pPr>
            <w:r>
              <w:rPr>
                <w:rFonts w:hint="eastAsia" w:ascii="仿宋_GB2312" w:hAnsi="仿宋_GB2312" w:eastAsia="仿宋_GB2312" w:cs="仿宋_GB2312"/>
                <w:szCs w:val="21"/>
              </w:rPr>
              <w:t>双联开关</w:t>
            </w:r>
          </w:p>
        </w:tc>
        <w:tc>
          <w:tcPr>
            <w:tcW w:w="2065" w:type="dxa"/>
            <w:vAlign w:val="center"/>
          </w:tcPr>
          <w:p w14:paraId="4EEFF54E">
            <w:pPr>
              <w:jc w:val="center"/>
              <w:rPr>
                <w:rFonts w:ascii="仿宋_GB2312" w:hAnsi="仿宋_GB2312" w:eastAsia="仿宋_GB2312" w:cs="仿宋_GB2312"/>
                <w:szCs w:val="21"/>
              </w:rPr>
            </w:pPr>
            <w:r>
              <w:rPr>
                <w:rFonts w:hint="eastAsia" w:ascii="仿宋_GB2312" w:hAnsi="仿宋_GB2312" w:eastAsia="仿宋_GB2312" w:cs="仿宋_GB2312"/>
                <w:szCs w:val="21"/>
              </w:rPr>
              <w:t>AC230,V10A</w:t>
            </w:r>
          </w:p>
        </w:tc>
        <w:tc>
          <w:tcPr>
            <w:tcW w:w="969" w:type="dxa"/>
            <w:vAlign w:val="center"/>
          </w:tcPr>
          <w:p w14:paraId="00DEF18F">
            <w:pPr>
              <w:jc w:val="center"/>
              <w:rPr>
                <w:rFonts w:ascii="仿宋_GB2312" w:hAnsi="仿宋_GB2312" w:eastAsia="仿宋_GB2312" w:cs="仿宋_GB2312"/>
                <w:szCs w:val="21"/>
              </w:rPr>
            </w:pPr>
          </w:p>
        </w:tc>
        <w:tc>
          <w:tcPr>
            <w:tcW w:w="566" w:type="dxa"/>
            <w:vAlign w:val="center"/>
          </w:tcPr>
          <w:p w14:paraId="596B1FD3">
            <w:pPr>
              <w:jc w:val="center"/>
              <w:rPr>
                <w:rFonts w:ascii="仿宋_GB2312" w:hAnsi="仿宋_GB2312" w:eastAsia="仿宋_GB2312" w:cs="仿宋_GB2312"/>
                <w:szCs w:val="21"/>
              </w:rPr>
            </w:pPr>
            <w:r>
              <w:rPr>
                <w:rFonts w:hint="eastAsia" w:ascii="仿宋_GB2312" w:hAnsi="仿宋_GB2312" w:eastAsia="仿宋_GB2312" w:cs="仿宋_GB2312"/>
                <w:szCs w:val="21"/>
              </w:rPr>
              <w:t>个</w:t>
            </w:r>
          </w:p>
        </w:tc>
        <w:tc>
          <w:tcPr>
            <w:tcW w:w="832" w:type="dxa"/>
            <w:vAlign w:val="center"/>
          </w:tcPr>
          <w:p w14:paraId="41752631">
            <w:pPr>
              <w:jc w:val="center"/>
              <w:rPr>
                <w:rFonts w:ascii="仿宋_GB2312" w:hAnsi="仿宋_GB2312" w:eastAsia="仿宋_GB2312" w:cs="仿宋_GB2312"/>
                <w:szCs w:val="21"/>
              </w:rPr>
            </w:pPr>
          </w:p>
        </w:tc>
        <w:tc>
          <w:tcPr>
            <w:tcW w:w="968" w:type="dxa"/>
            <w:vAlign w:val="center"/>
          </w:tcPr>
          <w:p w14:paraId="14C02B5D">
            <w:pPr>
              <w:jc w:val="center"/>
              <w:rPr>
                <w:rFonts w:ascii="仿宋_GB2312" w:hAnsi="仿宋_GB2312" w:eastAsia="仿宋_GB2312" w:cs="仿宋_GB2312"/>
                <w:szCs w:val="21"/>
              </w:rPr>
            </w:pPr>
          </w:p>
        </w:tc>
        <w:tc>
          <w:tcPr>
            <w:tcW w:w="762" w:type="dxa"/>
            <w:vAlign w:val="center"/>
          </w:tcPr>
          <w:p w14:paraId="5E05E7CC">
            <w:pPr>
              <w:jc w:val="center"/>
              <w:rPr>
                <w:rFonts w:ascii="仿宋_GB2312" w:hAnsi="仿宋_GB2312" w:eastAsia="仿宋_GB2312" w:cs="仿宋_GB2312"/>
                <w:szCs w:val="21"/>
              </w:rPr>
            </w:pPr>
          </w:p>
        </w:tc>
        <w:tc>
          <w:tcPr>
            <w:tcW w:w="769" w:type="dxa"/>
            <w:vAlign w:val="center"/>
          </w:tcPr>
          <w:p w14:paraId="1A130A99">
            <w:pPr>
              <w:jc w:val="center"/>
              <w:rPr>
                <w:rFonts w:ascii="仿宋_GB2312" w:hAnsi="仿宋_GB2312" w:eastAsia="仿宋_GB2312" w:cs="仿宋_GB2312"/>
                <w:szCs w:val="21"/>
              </w:rPr>
            </w:pPr>
          </w:p>
        </w:tc>
      </w:tr>
      <w:tr w14:paraId="015E4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415CA484">
            <w:pPr>
              <w:jc w:val="center"/>
              <w:rPr>
                <w:rFonts w:ascii="仿宋_GB2312" w:hAnsi="仿宋_GB2312" w:eastAsia="仿宋_GB2312" w:cs="仿宋_GB2312"/>
                <w:szCs w:val="21"/>
              </w:rPr>
            </w:pPr>
            <w:r>
              <w:rPr>
                <w:rFonts w:hint="eastAsia" w:ascii="仿宋_GB2312" w:hAnsi="仿宋_GB2312" w:eastAsia="仿宋_GB2312" w:cs="仿宋_GB2312"/>
                <w:szCs w:val="21"/>
              </w:rPr>
              <w:t>22</w:t>
            </w:r>
          </w:p>
        </w:tc>
        <w:tc>
          <w:tcPr>
            <w:tcW w:w="1258" w:type="dxa"/>
            <w:vAlign w:val="center"/>
          </w:tcPr>
          <w:p w14:paraId="42F9F2B8">
            <w:pPr>
              <w:jc w:val="center"/>
              <w:rPr>
                <w:rFonts w:ascii="仿宋_GB2312" w:hAnsi="仿宋_GB2312" w:eastAsia="仿宋_GB2312" w:cs="仿宋_GB2312"/>
                <w:szCs w:val="21"/>
              </w:rPr>
            </w:pPr>
            <w:r>
              <w:rPr>
                <w:rFonts w:hint="eastAsia" w:ascii="仿宋_GB2312" w:hAnsi="仿宋_GB2312" w:eastAsia="仿宋_GB2312" w:cs="仿宋_GB2312"/>
                <w:szCs w:val="21"/>
              </w:rPr>
              <w:t>安全型带开关双联二三极暗装插座</w:t>
            </w:r>
          </w:p>
        </w:tc>
        <w:tc>
          <w:tcPr>
            <w:tcW w:w="2065" w:type="dxa"/>
            <w:vAlign w:val="center"/>
          </w:tcPr>
          <w:p w14:paraId="479E1DDE">
            <w:pPr>
              <w:jc w:val="center"/>
              <w:rPr>
                <w:rFonts w:ascii="仿宋_GB2312" w:hAnsi="仿宋_GB2312" w:eastAsia="仿宋_GB2312" w:cs="仿宋_GB2312"/>
                <w:szCs w:val="21"/>
              </w:rPr>
            </w:pPr>
            <w:r>
              <w:rPr>
                <w:rFonts w:hint="eastAsia" w:ascii="仿宋_GB2312" w:hAnsi="仿宋_GB2312" w:eastAsia="仿宋_GB2312" w:cs="仿宋_GB2312"/>
                <w:szCs w:val="21"/>
              </w:rPr>
              <w:t>AC230,V10A</w:t>
            </w:r>
          </w:p>
        </w:tc>
        <w:tc>
          <w:tcPr>
            <w:tcW w:w="969" w:type="dxa"/>
            <w:vAlign w:val="center"/>
          </w:tcPr>
          <w:p w14:paraId="6BC2ACC1">
            <w:pPr>
              <w:jc w:val="center"/>
              <w:rPr>
                <w:rFonts w:ascii="仿宋_GB2312" w:hAnsi="仿宋_GB2312" w:eastAsia="仿宋_GB2312" w:cs="仿宋_GB2312"/>
                <w:szCs w:val="21"/>
              </w:rPr>
            </w:pPr>
          </w:p>
        </w:tc>
        <w:tc>
          <w:tcPr>
            <w:tcW w:w="566" w:type="dxa"/>
            <w:vAlign w:val="center"/>
          </w:tcPr>
          <w:p w14:paraId="337FBF98">
            <w:pPr>
              <w:jc w:val="center"/>
              <w:rPr>
                <w:rFonts w:ascii="仿宋_GB2312" w:hAnsi="仿宋_GB2312" w:eastAsia="仿宋_GB2312" w:cs="仿宋_GB2312"/>
                <w:szCs w:val="21"/>
              </w:rPr>
            </w:pPr>
            <w:r>
              <w:rPr>
                <w:rFonts w:hint="eastAsia" w:ascii="仿宋_GB2312" w:hAnsi="仿宋_GB2312" w:eastAsia="仿宋_GB2312" w:cs="仿宋_GB2312"/>
                <w:szCs w:val="21"/>
              </w:rPr>
              <w:t>个</w:t>
            </w:r>
          </w:p>
        </w:tc>
        <w:tc>
          <w:tcPr>
            <w:tcW w:w="832" w:type="dxa"/>
            <w:vAlign w:val="center"/>
          </w:tcPr>
          <w:p w14:paraId="462DCF44">
            <w:pPr>
              <w:jc w:val="center"/>
              <w:rPr>
                <w:rFonts w:ascii="仿宋_GB2312" w:hAnsi="仿宋_GB2312" w:eastAsia="仿宋_GB2312" w:cs="仿宋_GB2312"/>
                <w:szCs w:val="21"/>
              </w:rPr>
            </w:pPr>
          </w:p>
        </w:tc>
        <w:tc>
          <w:tcPr>
            <w:tcW w:w="968" w:type="dxa"/>
            <w:vAlign w:val="center"/>
          </w:tcPr>
          <w:p w14:paraId="39D369AE">
            <w:pPr>
              <w:jc w:val="center"/>
              <w:rPr>
                <w:rFonts w:ascii="仿宋_GB2312" w:hAnsi="仿宋_GB2312" w:eastAsia="仿宋_GB2312" w:cs="仿宋_GB2312"/>
                <w:szCs w:val="21"/>
              </w:rPr>
            </w:pPr>
          </w:p>
        </w:tc>
        <w:tc>
          <w:tcPr>
            <w:tcW w:w="762" w:type="dxa"/>
            <w:vAlign w:val="center"/>
          </w:tcPr>
          <w:p w14:paraId="3F63FB43">
            <w:pPr>
              <w:jc w:val="center"/>
              <w:rPr>
                <w:rFonts w:ascii="仿宋_GB2312" w:hAnsi="仿宋_GB2312" w:eastAsia="仿宋_GB2312" w:cs="仿宋_GB2312"/>
                <w:szCs w:val="21"/>
              </w:rPr>
            </w:pPr>
          </w:p>
        </w:tc>
        <w:tc>
          <w:tcPr>
            <w:tcW w:w="769" w:type="dxa"/>
            <w:vAlign w:val="center"/>
          </w:tcPr>
          <w:p w14:paraId="26D974CD">
            <w:pPr>
              <w:jc w:val="center"/>
              <w:rPr>
                <w:rFonts w:ascii="仿宋_GB2312" w:hAnsi="仿宋_GB2312" w:eastAsia="仿宋_GB2312" w:cs="仿宋_GB2312"/>
                <w:szCs w:val="21"/>
              </w:rPr>
            </w:pPr>
          </w:p>
        </w:tc>
      </w:tr>
      <w:tr w14:paraId="02143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0D4F9D2D">
            <w:pPr>
              <w:jc w:val="center"/>
              <w:rPr>
                <w:rFonts w:ascii="仿宋_GB2312" w:hAnsi="仿宋_GB2312" w:eastAsia="仿宋_GB2312" w:cs="仿宋_GB2312"/>
                <w:szCs w:val="21"/>
              </w:rPr>
            </w:pPr>
            <w:r>
              <w:rPr>
                <w:rFonts w:hint="eastAsia" w:ascii="仿宋_GB2312" w:hAnsi="仿宋_GB2312" w:eastAsia="仿宋_GB2312" w:cs="仿宋_GB2312"/>
                <w:szCs w:val="21"/>
              </w:rPr>
              <w:t>23</w:t>
            </w:r>
          </w:p>
        </w:tc>
        <w:tc>
          <w:tcPr>
            <w:tcW w:w="1258" w:type="dxa"/>
            <w:vAlign w:val="center"/>
          </w:tcPr>
          <w:p w14:paraId="16223D35">
            <w:pPr>
              <w:jc w:val="center"/>
              <w:rPr>
                <w:rFonts w:ascii="仿宋_GB2312" w:hAnsi="仿宋_GB2312" w:eastAsia="仿宋_GB2312" w:cs="仿宋_GB2312"/>
                <w:szCs w:val="21"/>
              </w:rPr>
            </w:pPr>
            <w:r>
              <w:rPr>
                <w:rFonts w:hint="eastAsia" w:ascii="仿宋_GB2312" w:hAnsi="仿宋_GB2312" w:eastAsia="仿宋_GB2312" w:cs="仿宋_GB2312"/>
                <w:szCs w:val="21"/>
              </w:rPr>
              <w:t>空调插座</w:t>
            </w:r>
          </w:p>
        </w:tc>
        <w:tc>
          <w:tcPr>
            <w:tcW w:w="2065" w:type="dxa"/>
            <w:vAlign w:val="center"/>
          </w:tcPr>
          <w:p w14:paraId="46516B8D">
            <w:pPr>
              <w:jc w:val="center"/>
              <w:rPr>
                <w:rFonts w:ascii="仿宋_GB2312" w:hAnsi="仿宋_GB2312" w:eastAsia="仿宋_GB2312" w:cs="仿宋_GB2312"/>
                <w:szCs w:val="21"/>
              </w:rPr>
            </w:pPr>
            <w:r>
              <w:rPr>
                <w:rFonts w:hint="eastAsia" w:ascii="仿宋_GB2312" w:hAnsi="仿宋_GB2312" w:eastAsia="仿宋_GB2312" w:cs="仿宋_GB2312"/>
                <w:szCs w:val="21"/>
              </w:rPr>
              <w:t>AC230,V25A</w:t>
            </w:r>
          </w:p>
        </w:tc>
        <w:tc>
          <w:tcPr>
            <w:tcW w:w="969" w:type="dxa"/>
            <w:vAlign w:val="center"/>
          </w:tcPr>
          <w:p w14:paraId="0593EF37">
            <w:pPr>
              <w:jc w:val="center"/>
              <w:rPr>
                <w:rFonts w:ascii="仿宋_GB2312" w:hAnsi="仿宋_GB2312" w:eastAsia="仿宋_GB2312" w:cs="仿宋_GB2312"/>
                <w:szCs w:val="21"/>
              </w:rPr>
            </w:pPr>
          </w:p>
        </w:tc>
        <w:tc>
          <w:tcPr>
            <w:tcW w:w="566" w:type="dxa"/>
            <w:vAlign w:val="center"/>
          </w:tcPr>
          <w:p w14:paraId="1FD7461F">
            <w:pPr>
              <w:jc w:val="center"/>
              <w:rPr>
                <w:rFonts w:ascii="仿宋_GB2312" w:hAnsi="仿宋_GB2312" w:eastAsia="仿宋_GB2312" w:cs="仿宋_GB2312"/>
                <w:szCs w:val="21"/>
              </w:rPr>
            </w:pPr>
            <w:r>
              <w:rPr>
                <w:rFonts w:hint="eastAsia" w:ascii="仿宋_GB2312" w:hAnsi="仿宋_GB2312" w:eastAsia="仿宋_GB2312" w:cs="仿宋_GB2312"/>
                <w:szCs w:val="21"/>
              </w:rPr>
              <w:t>个</w:t>
            </w:r>
          </w:p>
        </w:tc>
        <w:tc>
          <w:tcPr>
            <w:tcW w:w="832" w:type="dxa"/>
            <w:vAlign w:val="center"/>
          </w:tcPr>
          <w:p w14:paraId="5B4DB8FA">
            <w:pPr>
              <w:jc w:val="center"/>
              <w:rPr>
                <w:rFonts w:ascii="仿宋_GB2312" w:hAnsi="仿宋_GB2312" w:eastAsia="仿宋_GB2312" w:cs="仿宋_GB2312"/>
                <w:szCs w:val="21"/>
              </w:rPr>
            </w:pPr>
          </w:p>
        </w:tc>
        <w:tc>
          <w:tcPr>
            <w:tcW w:w="968" w:type="dxa"/>
            <w:vAlign w:val="center"/>
          </w:tcPr>
          <w:p w14:paraId="30F90DB4">
            <w:pPr>
              <w:jc w:val="center"/>
              <w:rPr>
                <w:rFonts w:ascii="仿宋_GB2312" w:hAnsi="仿宋_GB2312" w:eastAsia="仿宋_GB2312" w:cs="仿宋_GB2312"/>
                <w:szCs w:val="21"/>
              </w:rPr>
            </w:pPr>
          </w:p>
        </w:tc>
        <w:tc>
          <w:tcPr>
            <w:tcW w:w="762" w:type="dxa"/>
            <w:vAlign w:val="center"/>
          </w:tcPr>
          <w:p w14:paraId="485B10C6">
            <w:pPr>
              <w:jc w:val="center"/>
              <w:rPr>
                <w:rFonts w:ascii="仿宋_GB2312" w:hAnsi="仿宋_GB2312" w:eastAsia="仿宋_GB2312" w:cs="仿宋_GB2312"/>
                <w:szCs w:val="21"/>
              </w:rPr>
            </w:pPr>
          </w:p>
        </w:tc>
        <w:tc>
          <w:tcPr>
            <w:tcW w:w="769" w:type="dxa"/>
            <w:vAlign w:val="center"/>
          </w:tcPr>
          <w:p w14:paraId="36DBFEE3">
            <w:pPr>
              <w:jc w:val="center"/>
              <w:rPr>
                <w:rFonts w:ascii="仿宋_GB2312" w:hAnsi="仿宋_GB2312" w:eastAsia="仿宋_GB2312" w:cs="仿宋_GB2312"/>
                <w:szCs w:val="21"/>
              </w:rPr>
            </w:pPr>
          </w:p>
        </w:tc>
      </w:tr>
      <w:tr w14:paraId="603DC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7B8C78EA">
            <w:pPr>
              <w:jc w:val="center"/>
              <w:rPr>
                <w:rFonts w:ascii="仿宋_GB2312" w:hAnsi="仿宋_GB2312" w:eastAsia="仿宋_GB2312" w:cs="仿宋_GB2312"/>
                <w:szCs w:val="21"/>
              </w:rPr>
            </w:pPr>
            <w:r>
              <w:rPr>
                <w:rFonts w:hint="eastAsia" w:ascii="仿宋_GB2312" w:hAnsi="仿宋_GB2312" w:eastAsia="仿宋_GB2312" w:cs="仿宋_GB2312"/>
                <w:szCs w:val="21"/>
              </w:rPr>
              <w:t>24</w:t>
            </w:r>
          </w:p>
        </w:tc>
        <w:tc>
          <w:tcPr>
            <w:tcW w:w="1258" w:type="dxa"/>
            <w:vAlign w:val="center"/>
          </w:tcPr>
          <w:p w14:paraId="1700994E">
            <w:pPr>
              <w:jc w:val="center"/>
              <w:rPr>
                <w:rFonts w:ascii="仿宋_GB2312" w:hAnsi="仿宋_GB2312" w:eastAsia="仿宋_GB2312" w:cs="仿宋_GB2312"/>
                <w:szCs w:val="21"/>
              </w:rPr>
            </w:pPr>
            <w:r>
              <w:rPr>
                <w:rFonts w:hint="eastAsia" w:ascii="仿宋_GB2312" w:hAnsi="仿宋_GB2312" w:eastAsia="仿宋_GB2312" w:cs="仿宋_GB2312"/>
                <w:szCs w:val="21"/>
              </w:rPr>
              <w:t>动力照明配电箱</w:t>
            </w:r>
          </w:p>
        </w:tc>
        <w:tc>
          <w:tcPr>
            <w:tcW w:w="2065" w:type="dxa"/>
            <w:vAlign w:val="center"/>
          </w:tcPr>
          <w:p w14:paraId="4D039C8B">
            <w:pPr>
              <w:jc w:val="center"/>
              <w:rPr>
                <w:rFonts w:ascii="仿宋_GB2312" w:hAnsi="仿宋_GB2312" w:eastAsia="仿宋_GB2312" w:cs="仿宋_GB2312"/>
                <w:szCs w:val="21"/>
              </w:rPr>
            </w:pPr>
            <w:r>
              <w:rPr>
                <w:rFonts w:hint="eastAsia" w:ascii="仿宋_GB2312" w:hAnsi="仿宋_GB2312" w:eastAsia="仿宋_GB2312" w:cs="仿宋_GB2312"/>
                <w:szCs w:val="21"/>
              </w:rPr>
              <w:t>按照系统图加工</w:t>
            </w:r>
          </w:p>
        </w:tc>
        <w:tc>
          <w:tcPr>
            <w:tcW w:w="969" w:type="dxa"/>
            <w:vAlign w:val="center"/>
          </w:tcPr>
          <w:p w14:paraId="66A33905">
            <w:pPr>
              <w:jc w:val="center"/>
              <w:rPr>
                <w:rFonts w:ascii="仿宋_GB2312" w:hAnsi="仿宋_GB2312" w:eastAsia="仿宋_GB2312" w:cs="仿宋_GB2312"/>
                <w:szCs w:val="21"/>
              </w:rPr>
            </w:pPr>
          </w:p>
        </w:tc>
        <w:tc>
          <w:tcPr>
            <w:tcW w:w="566" w:type="dxa"/>
            <w:vAlign w:val="center"/>
          </w:tcPr>
          <w:p w14:paraId="6B494CE1">
            <w:pPr>
              <w:jc w:val="center"/>
              <w:rPr>
                <w:rFonts w:ascii="仿宋_GB2312" w:hAnsi="仿宋_GB2312" w:eastAsia="仿宋_GB2312" w:cs="仿宋_GB2312"/>
                <w:szCs w:val="21"/>
              </w:rPr>
            </w:pPr>
            <w:r>
              <w:rPr>
                <w:rFonts w:hint="eastAsia" w:ascii="仿宋_GB2312" w:hAnsi="仿宋_GB2312" w:eastAsia="仿宋_GB2312" w:cs="仿宋_GB2312"/>
                <w:szCs w:val="21"/>
              </w:rPr>
              <w:t>台</w:t>
            </w:r>
          </w:p>
        </w:tc>
        <w:tc>
          <w:tcPr>
            <w:tcW w:w="832" w:type="dxa"/>
            <w:vAlign w:val="center"/>
          </w:tcPr>
          <w:p w14:paraId="0137F6C0">
            <w:pPr>
              <w:jc w:val="center"/>
              <w:rPr>
                <w:rFonts w:ascii="仿宋_GB2312" w:hAnsi="仿宋_GB2312" w:eastAsia="仿宋_GB2312" w:cs="仿宋_GB2312"/>
                <w:szCs w:val="21"/>
              </w:rPr>
            </w:pPr>
          </w:p>
        </w:tc>
        <w:tc>
          <w:tcPr>
            <w:tcW w:w="968" w:type="dxa"/>
            <w:vAlign w:val="center"/>
          </w:tcPr>
          <w:p w14:paraId="67F8D23A">
            <w:pPr>
              <w:jc w:val="center"/>
              <w:rPr>
                <w:rFonts w:ascii="仿宋_GB2312" w:hAnsi="仿宋_GB2312" w:eastAsia="仿宋_GB2312" w:cs="仿宋_GB2312"/>
                <w:szCs w:val="21"/>
              </w:rPr>
            </w:pPr>
          </w:p>
        </w:tc>
        <w:tc>
          <w:tcPr>
            <w:tcW w:w="762" w:type="dxa"/>
            <w:vAlign w:val="center"/>
          </w:tcPr>
          <w:p w14:paraId="1677AF68">
            <w:pPr>
              <w:jc w:val="center"/>
              <w:rPr>
                <w:rFonts w:ascii="仿宋_GB2312" w:hAnsi="仿宋_GB2312" w:eastAsia="仿宋_GB2312" w:cs="仿宋_GB2312"/>
                <w:szCs w:val="21"/>
              </w:rPr>
            </w:pPr>
          </w:p>
        </w:tc>
        <w:tc>
          <w:tcPr>
            <w:tcW w:w="769" w:type="dxa"/>
            <w:vAlign w:val="center"/>
          </w:tcPr>
          <w:p w14:paraId="5F608C93">
            <w:pPr>
              <w:jc w:val="center"/>
              <w:rPr>
                <w:rFonts w:ascii="仿宋_GB2312" w:hAnsi="仿宋_GB2312" w:eastAsia="仿宋_GB2312" w:cs="仿宋_GB2312"/>
                <w:szCs w:val="21"/>
              </w:rPr>
            </w:pPr>
          </w:p>
        </w:tc>
      </w:tr>
      <w:tr w14:paraId="776D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492D3AF1">
            <w:pPr>
              <w:jc w:val="cente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1258" w:type="dxa"/>
            <w:vAlign w:val="center"/>
          </w:tcPr>
          <w:p w14:paraId="75E585F3">
            <w:pPr>
              <w:jc w:val="center"/>
              <w:rPr>
                <w:rFonts w:ascii="仿宋_GB2312" w:hAnsi="仿宋_GB2312" w:eastAsia="仿宋_GB2312" w:cs="仿宋_GB2312"/>
                <w:szCs w:val="21"/>
              </w:rPr>
            </w:pPr>
            <w:r>
              <w:rPr>
                <w:rFonts w:hint="eastAsia" w:ascii="仿宋_GB2312" w:hAnsi="仿宋_GB2312" w:eastAsia="仿宋_GB2312" w:cs="仿宋_GB2312"/>
                <w:szCs w:val="21"/>
              </w:rPr>
              <w:t>PLC子站</w:t>
            </w:r>
          </w:p>
        </w:tc>
        <w:tc>
          <w:tcPr>
            <w:tcW w:w="2065" w:type="dxa"/>
            <w:vAlign w:val="center"/>
          </w:tcPr>
          <w:p w14:paraId="0FD153F5">
            <w:pPr>
              <w:jc w:val="center"/>
              <w:rPr>
                <w:rFonts w:ascii="仿宋_GB2312" w:hAnsi="仿宋_GB2312" w:eastAsia="仿宋_GB2312" w:cs="仿宋_GB2312"/>
                <w:szCs w:val="21"/>
              </w:rPr>
            </w:pPr>
            <w:r>
              <w:rPr>
                <w:rFonts w:hint="eastAsia" w:ascii="仿宋_GB2312" w:hAnsi="仿宋_GB2312" w:eastAsia="仿宋_GB2312" w:cs="仿宋_GB2312"/>
                <w:szCs w:val="21"/>
              </w:rPr>
              <w:t>位于AP01柜内部</w:t>
            </w:r>
          </w:p>
        </w:tc>
        <w:tc>
          <w:tcPr>
            <w:tcW w:w="969" w:type="dxa"/>
            <w:vAlign w:val="center"/>
          </w:tcPr>
          <w:p w14:paraId="4DDDF396">
            <w:pPr>
              <w:jc w:val="center"/>
              <w:rPr>
                <w:rFonts w:ascii="仿宋_GB2312" w:hAnsi="仿宋_GB2312" w:eastAsia="仿宋_GB2312" w:cs="仿宋_GB2312"/>
                <w:szCs w:val="21"/>
              </w:rPr>
            </w:pPr>
          </w:p>
        </w:tc>
        <w:tc>
          <w:tcPr>
            <w:tcW w:w="566" w:type="dxa"/>
            <w:vAlign w:val="center"/>
          </w:tcPr>
          <w:p w14:paraId="5685D257">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4EF84A36">
            <w:pPr>
              <w:jc w:val="center"/>
              <w:rPr>
                <w:rFonts w:ascii="仿宋_GB2312" w:hAnsi="仿宋_GB2312" w:eastAsia="仿宋_GB2312" w:cs="仿宋_GB2312"/>
                <w:szCs w:val="21"/>
              </w:rPr>
            </w:pPr>
          </w:p>
        </w:tc>
        <w:tc>
          <w:tcPr>
            <w:tcW w:w="968" w:type="dxa"/>
            <w:vAlign w:val="center"/>
          </w:tcPr>
          <w:p w14:paraId="261BBDB4">
            <w:pPr>
              <w:jc w:val="center"/>
              <w:rPr>
                <w:rFonts w:ascii="仿宋_GB2312" w:hAnsi="仿宋_GB2312" w:eastAsia="仿宋_GB2312" w:cs="仿宋_GB2312"/>
                <w:szCs w:val="21"/>
              </w:rPr>
            </w:pPr>
          </w:p>
        </w:tc>
        <w:tc>
          <w:tcPr>
            <w:tcW w:w="762" w:type="dxa"/>
            <w:vAlign w:val="center"/>
          </w:tcPr>
          <w:p w14:paraId="67D91701">
            <w:pPr>
              <w:jc w:val="center"/>
              <w:rPr>
                <w:rFonts w:ascii="仿宋_GB2312" w:hAnsi="仿宋_GB2312" w:eastAsia="仿宋_GB2312" w:cs="仿宋_GB2312"/>
                <w:szCs w:val="21"/>
              </w:rPr>
            </w:pPr>
          </w:p>
        </w:tc>
        <w:tc>
          <w:tcPr>
            <w:tcW w:w="769" w:type="dxa"/>
            <w:vAlign w:val="center"/>
          </w:tcPr>
          <w:p w14:paraId="1220E75D">
            <w:pPr>
              <w:jc w:val="center"/>
              <w:rPr>
                <w:rFonts w:ascii="仿宋_GB2312" w:hAnsi="仿宋_GB2312" w:eastAsia="仿宋_GB2312" w:cs="仿宋_GB2312"/>
                <w:szCs w:val="21"/>
              </w:rPr>
            </w:pPr>
          </w:p>
        </w:tc>
      </w:tr>
      <w:tr w14:paraId="4B38D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179046BC">
            <w:pPr>
              <w:jc w:val="center"/>
              <w:rPr>
                <w:rFonts w:ascii="仿宋_GB2312" w:hAnsi="仿宋_GB2312" w:eastAsia="仿宋_GB2312" w:cs="仿宋_GB2312"/>
                <w:szCs w:val="21"/>
              </w:rPr>
            </w:pPr>
            <w:r>
              <w:rPr>
                <w:rFonts w:hint="eastAsia" w:ascii="仿宋_GB2312" w:hAnsi="仿宋_GB2312" w:eastAsia="仿宋_GB2312" w:cs="仿宋_GB2312"/>
                <w:szCs w:val="21"/>
              </w:rPr>
              <w:t>26</w:t>
            </w:r>
          </w:p>
        </w:tc>
        <w:tc>
          <w:tcPr>
            <w:tcW w:w="1258" w:type="dxa"/>
            <w:vAlign w:val="center"/>
          </w:tcPr>
          <w:p w14:paraId="22C828DC">
            <w:pPr>
              <w:jc w:val="center"/>
              <w:rPr>
                <w:rFonts w:ascii="仿宋_GB2312" w:hAnsi="仿宋_GB2312" w:eastAsia="仿宋_GB2312" w:cs="仿宋_GB2312"/>
                <w:szCs w:val="21"/>
              </w:rPr>
            </w:pPr>
            <w:r>
              <w:rPr>
                <w:rFonts w:hint="eastAsia" w:ascii="仿宋_GB2312" w:hAnsi="仿宋_GB2312" w:eastAsia="仿宋_GB2312" w:cs="仿宋_GB2312"/>
                <w:szCs w:val="21"/>
              </w:rPr>
              <w:t>不间断电源</w:t>
            </w:r>
          </w:p>
        </w:tc>
        <w:tc>
          <w:tcPr>
            <w:tcW w:w="2065" w:type="dxa"/>
            <w:vAlign w:val="center"/>
          </w:tcPr>
          <w:p w14:paraId="4B80B81D">
            <w:pPr>
              <w:jc w:val="center"/>
              <w:rPr>
                <w:rFonts w:ascii="仿宋_GB2312" w:hAnsi="仿宋_GB2312" w:eastAsia="仿宋_GB2312" w:cs="仿宋_GB2312"/>
                <w:szCs w:val="21"/>
              </w:rPr>
            </w:pPr>
            <w:r>
              <w:rPr>
                <w:rFonts w:hint="eastAsia" w:ascii="仿宋_GB2312" w:hAnsi="仿宋_GB2312" w:eastAsia="仿宋_GB2312" w:cs="仿宋_GB2312"/>
                <w:szCs w:val="21"/>
              </w:rPr>
              <w:t>APC,220V,3KVA 2小时</w:t>
            </w:r>
          </w:p>
        </w:tc>
        <w:tc>
          <w:tcPr>
            <w:tcW w:w="969" w:type="dxa"/>
            <w:vAlign w:val="center"/>
          </w:tcPr>
          <w:p w14:paraId="15030E6A">
            <w:pPr>
              <w:jc w:val="center"/>
              <w:rPr>
                <w:rFonts w:ascii="仿宋_GB2312" w:hAnsi="仿宋_GB2312" w:eastAsia="仿宋_GB2312" w:cs="仿宋_GB2312"/>
                <w:szCs w:val="21"/>
              </w:rPr>
            </w:pPr>
          </w:p>
        </w:tc>
        <w:tc>
          <w:tcPr>
            <w:tcW w:w="566" w:type="dxa"/>
            <w:vAlign w:val="center"/>
          </w:tcPr>
          <w:p w14:paraId="6CFF51DE">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7F0F6602">
            <w:pPr>
              <w:jc w:val="center"/>
              <w:rPr>
                <w:rFonts w:ascii="仿宋_GB2312" w:hAnsi="仿宋_GB2312" w:eastAsia="仿宋_GB2312" w:cs="仿宋_GB2312"/>
                <w:szCs w:val="21"/>
              </w:rPr>
            </w:pPr>
          </w:p>
        </w:tc>
        <w:tc>
          <w:tcPr>
            <w:tcW w:w="968" w:type="dxa"/>
            <w:vAlign w:val="center"/>
          </w:tcPr>
          <w:p w14:paraId="58661D77">
            <w:pPr>
              <w:jc w:val="center"/>
              <w:rPr>
                <w:rFonts w:ascii="仿宋_GB2312" w:hAnsi="仿宋_GB2312" w:eastAsia="仿宋_GB2312" w:cs="仿宋_GB2312"/>
                <w:szCs w:val="21"/>
              </w:rPr>
            </w:pPr>
          </w:p>
        </w:tc>
        <w:tc>
          <w:tcPr>
            <w:tcW w:w="762" w:type="dxa"/>
            <w:vAlign w:val="center"/>
          </w:tcPr>
          <w:p w14:paraId="025EE5CA">
            <w:pPr>
              <w:jc w:val="center"/>
              <w:rPr>
                <w:rFonts w:ascii="仿宋_GB2312" w:hAnsi="仿宋_GB2312" w:eastAsia="仿宋_GB2312" w:cs="仿宋_GB2312"/>
                <w:szCs w:val="21"/>
              </w:rPr>
            </w:pPr>
          </w:p>
        </w:tc>
        <w:tc>
          <w:tcPr>
            <w:tcW w:w="769" w:type="dxa"/>
            <w:vAlign w:val="center"/>
          </w:tcPr>
          <w:p w14:paraId="62D90C27">
            <w:pPr>
              <w:jc w:val="center"/>
              <w:rPr>
                <w:rFonts w:ascii="仿宋_GB2312" w:hAnsi="仿宋_GB2312" w:eastAsia="仿宋_GB2312" w:cs="仿宋_GB2312"/>
                <w:szCs w:val="21"/>
              </w:rPr>
            </w:pPr>
          </w:p>
        </w:tc>
      </w:tr>
      <w:tr w14:paraId="09AFD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3FBA919D">
            <w:pPr>
              <w:jc w:val="center"/>
              <w:rPr>
                <w:rFonts w:ascii="仿宋_GB2312" w:hAnsi="仿宋_GB2312" w:eastAsia="仿宋_GB2312" w:cs="仿宋_GB2312"/>
                <w:szCs w:val="21"/>
              </w:rPr>
            </w:pPr>
            <w:r>
              <w:rPr>
                <w:rFonts w:hint="eastAsia" w:ascii="仿宋_GB2312" w:hAnsi="仿宋_GB2312" w:eastAsia="仿宋_GB2312" w:cs="仿宋_GB2312"/>
                <w:szCs w:val="21"/>
              </w:rPr>
              <w:t>27</w:t>
            </w:r>
          </w:p>
        </w:tc>
        <w:tc>
          <w:tcPr>
            <w:tcW w:w="1258" w:type="dxa"/>
            <w:vAlign w:val="center"/>
          </w:tcPr>
          <w:p w14:paraId="6BEAC33D">
            <w:pPr>
              <w:jc w:val="center"/>
              <w:rPr>
                <w:rFonts w:ascii="仿宋_GB2312" w:hAnsi="仿宋_GB2312" w:eastAsia="仿宋_GB2312" w:cs="仿宋_GB2312"/>
                <w:szCs w:val="21"/>
              </w:rPr>
            </w:pPr>
            <w:r>
              <w:rPr>
                <w:rFonts w:hint="eastAsia" w:ascii="仿宋_GB2312" w:hAnsi="仿宋_GB2312" w:eastAsia="仿宋_GB2312" w:cs="仿宋_GB2312"/>
                <w:szCs w:val="21"/>
              </w:rPr>
              <w:t>以太网交换机</w:t>
            </w:r>
          </w:p>
        </w:tc>
        <w:tc>
          <w:tcPr>
            <w:tcW w:w="2065" w:type="dxa"/>
            <w:vAlign w:val="center"/>
          </w:tcPr>
          <w:p w14:paraId="36DBCA1F">
            <w:pPr>
              <w:jc w:val="center"/>
              <w:rPr>
                <w:rFonts w:ascii="仿宋_GB2312" w:hAnsi="仿宋_GB2312" w:eastAsia="仿宋_GB2312" w:cs="仿宋_GB2312"/>
                <w:szCs w:val="21"/>
              </w:rPr>
            </w:pPr>
            <w:r>
              <w:rPr>
                <w:rFonts w:hint="eastAsia" w:ascii="仿宋_GB2312" w:hAnsi="仿宋_GB2312" w:eastAsia="仿宋_GB2312" w:cs="仿宋_GB2312"/>
                <w:szCs w:val="21"/>
              </w:rPr>
              <w:t>8光口4电口</w:t>
            </w:r>
          </w:p>
        </w:tc>
        <w:tc>
          <w:tcPr>
            <w:tcW w:w="969" w:type="dxa"/>
            <w:vAlign w:val="center"/>
          </w:tcPr>
          <w:p w14:paraId="64EEC889">
            <w:pPr>
              <w:jc w:val="center"/>
              <w:rPr>
                <w:rFonts w:ascii="仿宋_GB2312" w:hAnsi="仿宋_GB2312" w:eastAsia="仿宋_GB2312" w:cs="仿宋_GB2312"/>
                <w:szCs w:val="21"/>
              </w:rPr>
            </w:pPr>
          </w:p>
        </w:tc>
        <w:tc>
          <w:tcPr>
            <w:tcW w:w="566" w:type="dxa"/>
            <w:vAlign w:val="center"/>
          </w:tcPr>
          <w:p w14:paraId="59BE4C8C">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2F32AB3A">
            <w:pPr>
              <w:jc w:val="center"/>
              <w:rPr>
                <w:rFonts w:ascii="仿宋_GB2312" w:hAnsi="仿宋_GB2312" w:eastAsia="仿宋_GB2312" w:cs="仿宋_GB2312"/>
                <w:szCs w:val="21"/>
              </w:rPr>
            </w:pPr>
          </w:p>
        </w:tc>
        <w:tc>
          <w:tcPr>
            <w:tcW w:w="968" w:type="dxa"/>
            <w:vAlign w:val="center"/>
          </w:tcPr>
          <w:p w14:paraId="0D8A8554">
            <w:pPr>
              <w:jc w:val="center"/>
              <w:rPr>
                <w:rFonts w:ascii="仿宋_GB2312" w:hAnsi="仿宋_GB2312" w:eastAsia="仿宋_GB2312" w:cs="仿宋_GB2312"/>
                <w:szCs w:val="21"/>
              </w:rPr>
            </w:pPr>
          </w:p>
        </w:tc>
        <w:tc>
          <w:tcPr>
            <w:tcW w:w="762" w:type="dxa"/>
            <w:vAlign w:val="center"/>
          </w:tcPr>
          <w:p w14:paraId="6412EB72">
            <w:pPr>
              <w:jc w:val="center"/>
              <w:rPr>
                <w:rFonts w:ascii="仿宋_GB2312" w:hAnsi="仿宋_GB2312" w:eastAsia="仿宋_GB2312" w:cs="仿宋_GB2312"/>
                <w:szCs w:val="21"/>
              </w:rPr>
            </w:pPr>
          </w:p>
        </w:tc>
        <w:tc>
          <w:tcPr>
            <w:tcW w:w="769" w:type="dxa"/>
            <w:vAlign w:val="center"/>
          </w:tcPr>
          <w:p w14:paraId="71D18A03">
            <w:pPr>
              <w:jc w:val="center"/>
              <w:rPr>
                <w:rFonts w:ascii="仿宋_GB2312" w:hAnsi="仿宋_GB2312" w:eastAsia="仿宋_GB2312" w:cs="仿宋_GB2312"/>
                <w:szCs w:val="21"/>
              </w:rPr>
            </w:pPr>
          </w:p>
        </w:tc>
      </w:tr>
      <w:tr w14:paraId="21EA5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31F71422">
            <w:pPr>
              <w:jc w:val="center"/>
              <w:rPr>
                <w:rFonts w:ascii="仿宋_GB2312" w:hAnsi="仿宋_GB2312" w:eastAsia="仿宋_GB2312" w:cs="仿宋_GB2312"/>
                <w:szCs w:val="21"/>
              </w:rPr>
            </w:pPr>
            <w:r>
              <w:rPr>
                <w:rFonts w:hint="eastAsia" w:ascii="仿宋_GB2312" w:hAnsi="仿宋_GB2312" w:eastAsia="仿宋_GB2312" w:cs="仿宋_GB2312"/>
                <w:szCs w:val="21"/>
              </w:rPr>
              <w:t>28</w:t>
            </w:r>
          </w:p>
        </w:tc>
        <w:tc>
          <w:tcPr>
            <w:tcW w:w="1258" w:type="dxa"/>
            <w:vAlign w:val="center"/>
          </w:tcPr>
          <w:p w14:paraId="48C3E1BB">
            <w:pPr>
              <w:jc w:val="center"/>
              <w:rPr>
                <w:rFonts w:ascii="仿宋_GB2312" w:hAnsi="仿宋_GB2312" w:eastAsia="仿宋_GB2312" w:cs="仿宋_GB2312"/>
                <w:szCs w:val="21"/>
              </w:rPr>
            </w:pPr>
            <w:r>
              <w:rPr>
                <w:rFonts w:hint="eastAsia" w:ascii="仿宋_GB2312" w:hAnsi="仿宋_GB2312" w:eastAsia="仿宋_GB2312" w:cs="仿宋_GB2312"/>
                <w:szCs w:val="21"/>
              </w:rPr>
              <w:t>PLC编程软件</w:t>
            </w:r>
          </w:p>
        </w:tc>
        <w:tc>
          <w:tcPr>
            <w:tcW w:w="2065" w:type="dxa"/>
            <w:vAlign w:val="center"/>
          </w:tcPr>
          <w:p w14:paraId="0CAF6EDA">
            <w:pPr>
              <w:jc w:val="center"/>
              <w:rPr>
                <w:rFonts w:ascii="仿宋_GB2312" w:hAnsi="仿宋_GB2312" w:eastAsia="仿宋_GB2312" w:cs="仿宋_GB2312"/>
                <w:szCs w:val="21"/>
              </w:rPr>
            </w:pPr>
            <w:r>
              <w:rPr>
                <w:rFonts w:hint="eastAsia" w:ascii="仿宋_GB2312" w:hAnsi="仿宋_GB2312" w:eastAsia="仿宋_GB2312" w:cs="仿宋_GB2312"/>
                <w:szCs w:val="21"/>
              </w:rPr>
              <w:t>自控厂家配套</w:t>
            </w:r>
          </w:p>
        </w:tc>
        <w:tc>
          <w:tcPr>
            <w:tcW w:w="969" w:type="dxa"/>
            <w:vAlign w:val="center"/>
          </w:tcPr>
          <w:p w14:paraId="223E7ADF">
            <w:pPr>
              <w:jc w:val="center"/>
              <w:rPr>
                <w:rFonts w:ascii="仿宋_GB2312" w:hAnsi="仿宋_GB2312" w:eastAsia="仿宋_GB2312" w:cs="仿宋_GB2312"/>
                <w:szCs w:val="21"/>
              </w:rPr>
            </w:pPr>
          </w:p>
        </w:tc>
        <w:tc>
          <w:tcPr>
            <w:tcW w:w="566" w:type="dxa"/>
            <w:vAlign w:val="center"/>
          </w:tcPr>
          <w:p w14:paraId="0F87F91E">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20D6EAF7">
            <w:pPr>
              <w:jc w:val="center"/>
              <w:rPr>
                <w:rFonts w:ascii="仿宋_GB2312" w:hAnsi="仿宋_GB2312" w:eastAsia="仿宋_GB2312" w:cs="仿宋_GB2312"/>
                <w:szCs w:val="21"/>
              </w:rPr>
            </w:pPr>
          </w:p>
        </w:tc>
        <w:tc>
          <w:tcPr>
            <w:tcW w:w="968" w:type="dxa"/>
            <w:vAlign w:val="center"/>
          </w:tcPr>
          <w:p w14:paraId="3160B7E9">
            <w:pPr>
              <w:jc w:val="center"/>
              <w:rPr>
                <w:rFonts w:ascii="仿宋_GB2312" w:hAnsi="仿宋_GB2312" w:eastAsia="仿宋_GB2312" w:cs="仿宋_GB2312"/>
                <w:szCs w:val="21"/>
              </w:rPr>
            </w:pPr>
          </w:p>
        </w:tc>
        <w:tc>
          <w:tcPr>
            <w:tcW w:w="762" w:type="dxa"/>
            <w:vAlign w:val="center"/>
          </w:tcPr>
          <w:p w14:paraId="3E477D73">
            <w:pPr>
              <w:jc w:val="center"/>
              <w:rPr>
                <w:rFonts w:ascii="仿宋_GB2312" w:hAnsi="仿宋_GB2312" w:eastAsia="仿宋_GB2312" w:cs="仿宋_GB2312"/>
                <w:szCs w:val="21"/>
              </w:rPr>
            </w:pPr>
          </w:p>
        </w:tc>
        <w:tc>
          <w:tcPr>
            <w:tcW w:w="769" w:type="dxa"/>
            <w:vAlign w:val="center"/>
          </w:tcPr>
          <w:p w14:paraId="5D84DE25">
            <w:pPr>
              <w:jc w:val="center"/>
              <w:rPr>
                <w:rFonts w:ascii="仿宋_GB2312" w:hAnsi="仿宋_GB2312" w:eastAsia="仿宋_GB2312" w:cs="仿宋_GB2312"/>
                <w:szCs w:val="21"/>
              </w:rPr>
            </w:pPr>
          </w:p>
        </w:tc>
      </w:tr>
      <w:tr w14:paraId="61912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4FD93CE1">
            <w:pPr>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1258" w:type="dxa"/>
            <w:vAlign w:val="center"/>
          </w:tcPr>
          <w:p w14:paraId="7D15C05C">
            <w:pPr>
              <w:jc w:val="center"/>
              <w:rPr>
                <w:rFonts w:ascii="仿宋_GB2312" w:hAnsi="仿宋_GB2312" w:eastAsia="仿宋_GB2312" w:cs="仿宋_GB2312"/>
                <w:szCs w:val="21"/>
              </w:rPr>
            </w:pPr>
          </w:p>
          <w:p w14:paraId="48B54BFA">
            <w:pPr>
              <w:jc w:val="center"/>
              <w:rPr>
                <w:rFonts w:ascii="仿宋_GB2312" w:hAnsi="仿宋_GB2312" w:eastAsia="仿宋_GB2312" w:cs="仿宋_GB2312"/>
                <w:szCs w:val="21"/>
              </w:rPr>
            </w:pPr>
          </w:p>
          <w:p w14:paraId="46738C1E">
            <w:pPr>
              <w:jc w:val="center"/>
              <w:rPr>
                <w:rFonts w:ascii="仿宋_GB2312" w:hAnsi="仿宋_GB2312" w:eastAsia="仿宋_GB2312" w:cs="仿宋_GB2312"/>
                <w:szCs w:val="21"/>
              </w:rPr>
            </w:pPr>
            <w:r>
              <w:rPr>
                <w:rFonts w:hint="eastAsia" w:ascii="仿宋_GB2312" w:hAnsi="仿宋_GB2312" w:eastAsia="仿宋_GB2312" w:cs="仿宋_GB2312"/>
                <w:szCs w:val="21"/>
              </w:rPr>
              <w:t>上位工业计算机主机</w:t>
            </w:r>
          </w:p>
        </w:tc>
        <w:tc>
          <w:tcPr>
            <w:tcW w:w="2065" w:type="dxa"/>
            <w:vAlign w:val="center"/>
          </w:tcPr>
          <w:p w14:paraId="65653A7C">
            <w:pPr>
              <w:jc w:val="center"/>
              <w:rPr>
                <w:rFonts w:ascii="仿宋_GB2312" w:hAnsi="仿宋_GB2312" w:eastAsia="仿宋_GB2312" w:cs="仿宋_GB2312"/>
                <w:szCs w:val="21"/>
              </w:rPr>
            </w:pPr>
          </w:p>
          <w:p w14:paraId="2434DA1C">
            <w:pPr>
              <w:jc w:val="center"/>
              <w:rPr>
                <w:rFonts w:ascii="仿宋_GB2312" w:hAnsi="仿宋_GB2312" w:eastAsia="仿宋_GB2312" w:cs="仿宋_GB2312"/>
                <w:szCs w:val="21"/>
              </w:rPr>
            </w:pPr>
            <w:r>
              <w:rPr>
                <w:rFonts w:hint="eastAsia" w:ascii="仿宋_GB2312" w:hAnsi="仿宋_GB2312" w:eastAsia="仿宋_GB2312" w:cs="仿宋_GB2312"/>
                <w:szCs w:val="21"/>
              </w:rPr>
              <w:t>CPU：i7第9代，主频&gt;=3.0GHz，32G,DDR4内存；2T高速固态硬盘；1G独立显卡，</w:t>
            </w:r>
          </w:p>
        </w:tc>
        <w:tc>
          <w:tcPr>
            <w:tcW w:w="969" w:type="dxa"/>
            <w:vAlign w:val="center"/>
          </w:tcPr>
          <w:p w14:paraId="2583DCA0">
            <w:pPr>
              <w:jc w:val="center"/>
              <w:rPr>
                <w:rFonts w:ascii="仿宋_GB2312" w:hAnsi="仿宋_GB2312" w:eastAsia="仿宋_GB2312" w:cs="仿宋_GB2312"/>
                <w:szCs w:val="21"/>
              </w:rPr>
            </w:pPr>
          </w:p>
        </w:tc>
        <w:tc>
          <w:tcPr>
            <w:tcW w:w="566" w:type="dxa"/>
            <w:vAlign w:val="center"/>
          </w:tcPr>
          <w:p w14:paraId="6B580F38">
            <w:pPr>
              <w:jc w:val="center"/>
              <w:rPr>
                <w:rFonts w:ascii="仿宋_GB2312" w:hAnsi="仿宋_GB2312" w:eastAsia="仿宋_GB2312" w:cs="仿宋_GB2312"/>
                <w:szCs w:val="21"/>
              </w:rPr>
            </w:pPr>
          </w:p>
          <w:p w14:paraId="4DBBCBC5">
            <w:pPr>
              <w:jc w:val="center"/>
              <w:rPr>
                <w:rFonts w:ascii="仿宋_GB2312" w:hAnsi="仿宋_GB2312" w:eastAsia="仿宋_GB2312" w:cs="仿宋_GB2312"/>
                <w:szCs w:val="21"/>
              </w:rPr>
            </w:pPr>
          </w:p>
          <w:p w14:paraId="589D281E">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092745FA">
            <w:pPr>
              <w:jc w:val="center"/>
              <w:rPr>
                <w:rFonts w:ascii="仿宋_GB2312" w:hAnsi="仿宋_GB2312" w:eastAsia="仿宋_GB2312" w:cs="仿宋_GB2312"/>
                <w:szCs w:val="21"/>
              </w:rPr>
            </w:pPr>
          </w:p>
        </w:tc>
        <w:tc>
          <w:tcPr>
            <w:tcW w:w="968" w:type="dxa"/>
            <w:vAlign w:val="center"/>
          </w:tcPr>
          <w:p w14:paraId="3A275695">
            <w:pPr>
              <w:jc w:val="center"/>
              <w:rPr>
                <w:rFonts w:ascii="仿宋_GB2312" w:hAnsi="仿宋_GB2312" w:eastAsia="仿宋_GB2312" w:cs="仿宋_GB2312"/>
                <w:szCs w:val="21"/>
              </w:rPr>
            </w:pPr>
          </w:p>
        </w:tc>
        <w:tc>
          <w:tcPr>
            <w:tcW w:w="762" w:type="dxa"/>
            <w:vAlign w:val="center"/>
          </w:tcPr>
          <w:p w14:paraId="0607DE29">
            <w:pPr>
              <w:jc w:val="center"/>
              <w:rPr>
                <w:rFonts w:ascii="仿宋_GB2312" w:hAnsi="仿宋_GB2312" w:eastAsia="仿宋_GB2312" w:cs="仿宋_GB2312"/>
                <w:szCs w:val="21"/>
              </w:rPr>
            </w:pPr>
          </w:p>
        </w:tc>
        <w:tc>
          <w:tcPr>
            <w:tcW w:w="769" w:type="dxa"/>
            <w:vAlign w:val="center"/>
          </w:tcPr>
          <w:p w14:paraId="4AFB3EA9">
            <w:pPr>
              <w:jc w:val="center"/>
              <w:rPr>
                <w:rFonts w:ascii="仿宋_GB2312" w:hAnsi="仿宋_GB2312" w:eastAsia="仿宋_GB2312" w:cs="仿宋_GB2312"/>
                <w:szCs w:val="21"/>
              </w:rPr>
            </w:pPr>
          </w:p>
        </w:tc>
      </w:tr>
      <w:tr w14:paraId="1D7C2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0E42E9F0">
            <w:pPr>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1258" w:type="dxa"/>
            <w:vAlign w:val="center"/>
          </w:tcPr>
          <w:p w14:paraId="2DF3CD10">
            <w:pPr>
              <w:jc w:val="center"/>
              <w:rPr>
                <w:rFonts w:ascii="仿宋_GB2312" w:hAnsi="仿宋_GB2312" w:eastAsia="仿宋_GB2312" w:cs="仿宋_GB2312"/>
                <w:szCs w:val="21"/>
              </w:rPr>
            </w:pPr>
            <w:r>
              <w:rPr>
                <w:rFonts w:hint="eastAsia" w:ascii="仿宋_GB2312" w:hAnsi="仿宋_GB2312" w:eastAsia="仿宋_GB2312" w:cs="仿宋_GB2312"/>
                <w:szCs w:val="21"/>
              </w:rPr>
              <w:t>上位机显示器</w:t>
            </w:r>
          </w:p>
        </w:tc>
        <w:tc>
          <w:tcPr>
            <w:tcW w:w="2065" w:type="dxa"/>
            <w:vAlign w:val="center"/>
          </w:tcPr>
          <w:p w14:paraId="4CC59C29">
            <w:pPr>
              <w:jc w:val="center"/>
              <w:rPr>
                <w:rFonts w:ascii="仿宋_GB2312" w:hAnsi="仿宋_GB2312" w:eastAsia="仿宋_GB2312" w:cs="仿宋_GB2312"/>
                <w:szCs w:val="21"/>
              </w:rPr>
            </w:pPr>
            <w:r>
              <w:rPr>
                <w:rFonts w:hint="eastAsia" w:ascii="仿宋_GB2312" w:hAnsi="仿宋_GB2312" w:eastAsia="仿宋_GB2312" w:cs="仿宋_GB2312"/>
                <w:szCs w:val="21"/>
              </w:rPr>
              <w:t>32寸，2K，HDMI超高清视频接口,画面宽高比16：9</w:t>
            </w:r>
          </w:p>
        </w:tc>
        <w:tc>
          <w:tcPr>
            <w:tcW w:w="969" w:type="dxa"/>
            <w:vAlign w:val="center"/>
          </w:tcPr>
          <w:p w14:paraId="64137141">
            <w:pPr>
              <w:jc w:val="center"/>
              <w:rPr>
                <w:rFonts w:ascii="仿宋_GB2312" w:hAnsi="仿宋_GB2312" w:eastAsia="仿宋_GB2312" w:cs="仿宋_GB2312"/>
                <w:szCs w:val="21"/>
              </w:rPr>
            </w:pPr>
          </w:p>
        </w:tc>
        <w:tc>
          <w:tcPr>
            <w:tcW w:w="566" w:type="dxa"/>
            <w:vAlign w:val="center"/>
          </w:tcPr>
          <w:p w14:paraId="2E1DCBD7">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17E41F31">
            <w:pPr>
              <w:jc w:val="center"/>
              <w:rPr>
                <w:rFonts w:ascii="仿宋_GB2312" w:hAnsi="仿宋_GB2312" w:eastAsia="仿宋_GB2312" w:cs="仿宋_GB2312"/>
                <w:szCs w:val="21"/>
              </w:rPr>
            </w:pPr>
          </w:p>
        </w:tc>
        <w:tc>
          <w:tcPr>
            <w:tcW w:w="968" w:type="dxa"/>
            <w:vAlign w:val="center"/>
          </w:tcPr>
          <w:p w14:paraId="6A4DC62C">
            <w:pPr>
              <w:jc w:val="center"/>
              <w:rPr>
                <w:rFonts w:ascii="仿宋_GB2312" w:hAnsi="仿宋_GB2312" w:eastAsia="仿宋_GB2312" w:cs="仿宋_GB2312"/>
                <w:szCs w:val="21"/>
              </w:rPr>
            </w:pPr>
          </w:p>
        </w:tc>
        <w:tc>
          <w:tcPr>
            <w:tcW w:w="762" w:type="dxa"/>
            <w:vAlign w:val="center"/>
          </w:tcPr>
          <w:p w14:paraId="0AD9CE50">
            <w:pPr>
              <w:jc w:val="center"/>
              <w:rPr>
                <w:rFonts w:ascii="仿宋_GB2312" w:hAnsi="仿宋_GB2312" w:eastAsia="仿宋_GB2312" w:cs="仿宋_GB2312"/>
                <w:szCs w:val="21"/>
              </w:rPr>
            </w:pPr>
          </w:p>
        </w:tc>
        <w:tc>
          <w:tcPr>
            <w:tcW w:w="769" w:type="dxa"/>
            <w:vAlign w:val="center"/>
          </w:tcPr>
          <w:p w14:paraId="1D4EC820">
            <w:pPr>
              <w:jc w:val="center"/>
              <w:rPr>
                <w:rFonts w:ascii="仿宋_GB2312" w:hAnsi="仿宋_GB2312" w:eastAsia="仿宋_GB2312" w:cs="仿宋_GB2312"/>
                <w:szCs w:val="21"/>
              </w:rPr>
            </w:pPr>
          </w:p>
        </w:tc>
      </w:tr>
      <w:tr w14:paraId="5986E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50885299">
            <w:pPr>
              <w:jc w:val="center"/>
              <w:rPr>
                <w:rFonts w:ascii="仿宋_GB2312" w:hAnsi="仿宋_GB2312" w:eastAsia="仿宋_GB2312" w:cs="仿宋_GB2312"/>
                <w:szCs w:val="21"/>
              </w:rPr>
            </w:pPr>
            <w:r>
              <w:rPr>
                <w:rFonts w:hint="eastAsia" w:ascii="仿宋_GB2312" w:hAnsi="仿宋_GB2312" w:eastAsia="仿宋_GB2312" w:cs="仿宋_GB2312"/>
                <w:szCs w:val="21"/>
              </w:rPr>
              <w:t>31</w:t>
            </w:r>
          </w:p>
        </w:tc>
        <w:tc>
          <w:tcPr>
            <w:tcW w:w="1258" w:type="dxa"/>
            <w:vAlign w:val="center"/>
          </w:tcPr>
          <w:p w14:paraId="0E3C8455">
            <w:pPr>
              <w:jc w:val="center"/>
              <w:rPr>
                <w:rFonts w:ascii="仿宋_GB2312" w:hAnsi="仿宋_GB2312" w:eastAsia="仿宋_GB2312" w:cs="仿宋_GB2312"/>
                <w:szCs w:val="21"/>
              </w:rPr>
            </w:pPr>
            <w:r>
              <w:rPr>
                <w:rFonts w:hint="eastAsia" w:ascii="仿宋_GB2312" w:hAnsi="仿宋_GB2312" w:eastAsia="仿宋_GB2312" w:cs="仿宋_GB2312"/>
                <w:szCs w:val="21"/>
              </w:rPr>
              <w:t>上位机组态软件</w:t>
            </w:r>
          </w:p>
        </w:tc>
        <w:tc>
          <w:tcPr>
            <w:tcW w:w="2065" w:type="dxa"/>
            <w:vAlign w:val="center"/>
          </w:tcPr>
          <w:p w14:paraId="6FD74D92">
            <w:pPr>
              <w:jc w:val="center"/>
              <w:rPr>
                <w:rFonts w:ascii="仿宋_GB2312" w:hAnsi="仿宋_GB2312" w:eastAsia="仿宋_GB2312" w:cs="仿宋_GB2312"/>
                <w:szCs w:val="21"/>
              </w:rPr>
            </w:pPr>
            <w:r>
              <w:rPr>
                <w:rFonts w:hint="eastAsia" w:ascii="仿宋_GB2312" w:hAnsi="仿宋_GB2312" w:eastAsia="仿宋_GB2312" w:cs="仿宋_GB2312"/>
                <w:szCs w:val="21"/>
              </w:rPr>
              <w:t>上位机组态软件,含运行、开发系统，自控厂家成套</w:t>
            </w:r>
          </w:p>
        </w:tc>
        <w:tc>
          <w:tcPr>
            <w:tcW w:w="969" w:type="dxa"/>
            <w:vAlign w:val="center"/>
          </w:tcPr>
          <w:p w14:paraId="5ADEF0C6">
            <w:pPr>
              <w:jc w:val="center"/>
              <w:rPr>
                <w:rFonts w:ascii="仿宋_GB2312" w:hAnsi="仿宋_GB2312" w:eastAsia="仿宋_GB2312" w:cs="仿宋_GB2312"/>
                <w:szCs w:val="21"/>
              </w:rPr>
            </w:pPr>
          </w:p>
        </w:tc>
        <w:tc>
          <w:tcPr>
            <w:tcW w:w="566" w:type="dxa"/>
            <w:vAlign w:val="center"/>
          </w:tcPr>
          <w:p w14:paraId="7A53351A">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5C59B531">
            <w:pPr>
              <w:jc w:val="center"/>
              <w:rPr>
                <w:rFonts w:ascii="仿宋_GB2312" w:hAnsi="仿宋_GB2312" w:eastAsia="仿宋_GB2312" w:cs="仿宋_GB2312"/>
                <w:szCs w:val="21"/>
              </w:rPr>
            </w:pPr>
          </w:p>
        </w:tc>
        <w:tc>
          <w:tcPr>
            <w:tcW w:w="968" w:type="dxa"/>
            <w:vAlign w:val="center"/>
          </w:tcPr>
          <w:p w14:paraId="042B4882">
            <w:pPr>
              <w:jc w:val="center"/>
              <w:rPr>
                <w:rFonts w:ascii="仿宋_GB2312" w:hAnsi="仿宋_GB2312" w:eastAsia="仿宋_GB2312" w:cs="仿宋_GB2312"/>
                <w:szCs w:val="21"/>
              </w:rPr>
            </w:pPr>
          </w:p>
        </w:tc>
        <w:tc>
          <w:tcPr>
            <w:tcW w:w="762" w:type="dxa"/>
            <w:vAlign w:val="center"/>
          </w:tcPr>
          <w:p w14:paraId="6942315A">
            <w:pPr>
              <w:jc w:val="center"/>
              <w:rPr>
                <w:rFonts w:ascii="仿宋_GB2312" w:hAnsi="仿宋_GB2312" w:eastAsia="仿宋_GB2312" w:cs="仿宋_GB2312"/>
                <w:szCs w:val="21"/>
              </w:rPr>
            </w:pPr>
          </w:p>
        </w:tc>
        <w:tc>
          <w:tcPr>
            <w:tcW w:w="769" w:type="dxa"/>
            <w:vAlign w:val="center"/>
          </w:tcPr>
          <w:p w14:paraId="5884D279">
            <w:pPr>
              <w:jc w:val="center"/>
              <w:rPr>
                <w:rFonts w:ascii="仿宋_GB2312" w:hAnsi="仿宋_GB2312" w:eastAsia="仿宋_GB2312" w:cs="仿宋_GB2312"/>
                <w:szCs w:val="21"/>
              </w:rPr>
            </w:pPr>
          </w:p>
        </w:tc>
      </w:tr>
      <w:tr w14:paraId="4291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0608E4DC">
            <w:pPr>
              <w:jc w:val="center"/>
              <w:rPr>
                <w:rFonts w:ascii="仿宋_GB2312" w:hAnsi="仿宋_GB2312" w:eastAsia="仿宋_GB2312" w:cs="仿宋_GB2312"/>
                <w:szCs w:val="21"/>
              </w:rPr>
            </w:pPr>
            <w:r>
              <w:rPr>
                <w:rFonts w:hint="eastAsia" w:ascii="仿宋_GB2312" w:hAnsi="仿宋_GB2312" w:eastAsia="仿宋_GB2312" w:cs="仿宋_GB2312"/>
                <w:szCs w:val="21"/>
              </w:rPr>
              <w:t>32</w:t>
            </w:r>
          </w:p>
        </w:tc>
        <w:tc>
          <w:tcPr>
            <w:tcW w:w="1258" w:type="dxa"/>
            <w:vAlign w:val="center"/>
          </w:tcPr>
          <w:p w14:paraId="105C9E72">
            <w:pPr>
              <w:jc w:val="center"/>
              <w:rPr>
                <w:rFonts w:ascii="仿宋_GB2312" w:hAnsi="仿宋_GB2312" w:eastAsia="仿宋_GB2312" w:cs="仿宋_GB2312"/>
                <w:szCs w:val="21"/>
              </w:rPr>
            </w:pPr>
            <w:r>
              <w:rPr>
                <w:rFonts w:hint="eastAsia" w:ascii="仿宋_GB2312" w:hAnsi="仿宋_GB2312" w:eastAsia="仿宋_GB2312" w:cs="仿宋_GB2312"/>
                <w:szCs w:val="21"/>
              </w:rPr>
              <w:t>网线</w:t>
            </w:r>
          </w:p>
        </w:tc>
        <w:tc>
          <w:tcPr>
            <w:tcW w:w="2065" w:type="dxa"/>
            <w:vAlign w:val="center"/>
          </w:tcPr>
          <w:p w14:paraId="34D6255B">
            <w:pPr>
              <w:jc w:val="center"/>
              <w:rPr>
                <w:rFonts w:ascii="仿宋_GB2312" w:hAnsi="仿宋_GB2312" w:eastAsia="仿宋_GB2312" w:cs="仿宋_GB2312"/>
                <w:szCs w:val="21"/>
              </w:rPr>
            </w:pPr>
            <w:r>
              <w:rPr>
                <w:rFonts w:hint="eastAsia" w:ascii="仿宋_GB2312" w:hAnsi="仿宋_GB2312" w:eastAsia="仿宋_GB2312" w:cs="仿宋_GB2312"/>
                <w:szCs w:val="21"/>
              </w:rPr>
              <w:t>CAte6（超六类屏蔽网线）</w:t>
            </w:r>
          </w:p>
        </w:tc>
        <w:tc>
          <w:tcPr>
            <w:tcW w:w="969" w:type="dxa"/>
            <w:vAlign w:val="center"/>
          </w:tcPr>
          <w:p w14:paraId="672AD1A4">
            <w:pPr>
              <w:jc w:val="center"/>
              <w:rPr>
                <w:rFonts w:ascii="仿宋_GB2312" w:hAnsi="仿宋_GB2312" w:eastAsia="仿宋_GB2312" w:cs="仿宋_GB2312"/>
                <w:szCs w:val="21"/>
              </w:rPr>
            </w:pPr>
          </w:p>
        </w:tc>
        <w:tc>
          <w:tcPr>
            <w:tcW w:w="566" w:type="dxa"/>
            <w:vAlign w:val="center"/>
          </w:tcPr>
          <w:p w14:paraId="17065452">
            <w:pPr>
              <w:jc w:val="center"/>
              <w:rPr>
                <w:rFonts w:ascii="仿宋_GB2312" w:hAnsi="仿宋_GB2312" w:eastAsia="仿宋_GB2312" w:cs="仿宋_GB2312"/>
                <w:szCs w:val="21"/>
              </w:rPr>
            </w:pPr>
            <w:r>
              <w:rPr>
                <w:rFonts w:hint="eastAsia" w:ascii="仿宋_GB2312" w:hAnsi="仿宋_GB2312" w:eastAsia="仿宋_GB2312" w:cs="仿宋_GB2312"/>
                <w:szCs w:val="21"/>
              </w:rPr>
              <w:t>米</w:t>
            </w:r>
          </w:p>
        </w:tc>
        <w:tc>
          <w:tcPr>
            <w:tcW w:w="832" w:type="dxa"/>
            <w:vAlign w:val="center"/>
          </w:tcPr>
          <w:p w14:paraId="42A0E063">
            <w:pPr>
              <w:jc w:val="center"/>
              <w:rPr>
                <w:rFonts w:ascii="仿宋_GB2312" w:hAnsi="仿宋_GB2312" w:eastAsia="仿宋_GB2312" w:cs="仿宋_GB2312"/>
                <w:szCs w:val="21"/>
              </w:rPr>
            </w:pPr>
          </w:p>
        </w:tc>
        <w:tc>
          <w:tcPr>
            <w:tcW w:w="968" w:type="dxa"/>
            <w:vAlign w:val="center"/>
          </w:tcPr>
          <w:p w14:paraId="0601988A">
            <w:pPr>
              <w:jc w:val="center"/>
              <w:rPr>
                <w:rFonts w:ascii="仿宋_GB2312" w:hAnsi="仿宋_GB2312" w:eastAsia="仿宋_GB2312" w:cs="仿宋_GB2312"/>
                <w:szCs w:val="21"/>
              </w:rPr>
            </w:pPr>
          </w:p>
        </w:tc>
        <w:tc>
          <w:tcPr>
            <w:tcW w:w="762" w:type="dxa"/>
            <w:vAlign w:val="center"/>
          </w:tcPr>
          <w:p w14:paraId="1495BEA2">
            <w:pPr>
              <w:jc w:val="center"/>
              <w:rPr>
                <w:rFonts w:ascii="仿宋_GB2312" w:hAnsi="仿宋_GB2312" w:eastAsia="仿宋_GB2312" w:cs="仿宋_GB2312"/>
                <w:szCs w:val="21"/>
              </w:rPr>
            </w:pPr>
          </w:p>
        </w:tc>
        <w:tc>
          <w:tcPr>
            <w:tcW w:w="769" w:type="dxa"/>
            <w:vAlign w:val="center"/>
          </w:tcPr>
          <w:p w14:paraId="0F5A0527">
            <w:pPr>
              <w:jc w:val="center"/>
              <w:rPr>
                <w:rFonts w:ascii="仿宋_GB2312" w:hAnsi="仿宋_GB2312" w:eastAsia="仿宋_GB2312" w:cs="仿宋_GB2312"/>
                <w:szCs w:val="21"/>
              </w:rPr>
            </w:pPr>
          </w:p>
        </w:tc>
      </w:tr>
      <w:tr w14:paraId="51441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4FDE609E">
            <w:pPr>
              <w:jc w:val="center"/>
              <w:rPr>
                <w:rFonts w:ascii="仿宋_GB2312" w:hAnsi="仿宋_GB2312" w:eastAsia="仿宋_GB2312" w:cs="仿宋_GB2312"/>
                <w:szCs w:val="21"/>
              </w:rPr>
            </w:pPr>
            <w:r>
              <w:rPr>
                <w:rFonts w:hint="eastAsia" w:ascii="仿宋_GB2312" w:hAnsi="仿宋_GB2312" w:eastAsia="仿宋_GB2312" w:cs="仿宋_GB2312"/>
                <w:szCs w:val="21"/>
              </w:rPr>
              <w:t>33</w:t>
            </w:r>
          </w:p>
        </w:tc>
        <w:tc>
          <w:tcPr>
            <w:tcW w:w="1258" w:type="dxa"/>
            <w:vAlign w:val="center"/>
          </w:tcPr>
          <w:p w14:paraId="291C52E3">
            <w:pPr>
              <w:jc w:val="center"/>
              <w:rPr>
                <w:rFonts w:ascii="仿宋_GB2312" w:hAnsi="仿宋_GB2312" w:eastAsia="仿宋_GB2312" w:cs="仿宋_GB2312"/>
                <w:szCs w:val="21"/>
              </w:rPr>
            </w:pPr>
            <w:r>
              <w:rPr>
                <w:rFonts w:hint="eastAsia" w:ascii="仿宋_GB2312" w:hAnsi="仿宋_GB2312" w:eastAsia="仿宋_GB2312" w:cs="仿宋_GB2312"/>
                <w:szCs w:val="21"/>
              </w:rPr>
              <w:t>格栅前后液位检测</w:t>
            </w:r>
          </w:p>
        </w:tc>
        <w:tc>
          <w:tcPr>
            <w:tcW w:w="2065" w:type="dxa"/>
            <w:vAlign w:val="center"/>
          </w:tcPr>
          <w:p w14:paraId="08B1C3C5">
            <w:pPr>
              <w:jc w:val="center"/>
              <w:rPr>
                <w:rFonts w:ascii="仿宋_GB2312" w:hAnsi="仿宋_GB2312" w:eastAsia="仿宋_GB2312" w:cs="仿宋_GB2312"/>
                <w:szCs w:val="21"/>
              </w:rPr>
            </w:pPr>
            <w:r>
              <w:rPr>
                <w:rFonts w:hint="eastAsia" w:ascii="仿宋_GB2312" w:hAnsi="仿宋_GB2312" w:eastAsia="仿宋_GB2312" w:cs="仿宋_GB2312"/>
                <w:szCs w:val="21"/>
              </w:rPr>
              <w:t>输入:4-20mADC（量程0~5m）</w:t>
            </w:r>
          </w:p>
        </w:tc>
        <w:tc>
          <w:tcPr>
            <w:tcW w:w="969" w:type="dxa"/>
            <w:vAlign w:val="center"/>
          </w:tcPr>
          <w:p w14:paraId="11D9D1E1">
            <w:pPr>
              <w:jc w:val="center"/>
              <w:rPr>
                <w:rFonts w:ascii="仿宋_GB2312" w:hAnsi="仿宋_GB2312" w:eastAsia="仿宋_GB2312" w:cs="仿宋_GB2312"/>
                <w:szCs w:val="21"/>
              </w:rPr>
            </w:pPr>
          </w:p>
        </w:tc>
        <w:tc>
          <w:tcPr>
            <w:tcW w:w="566" w:type="dxa"/>
            <w:vAlign w:val="center"/>
          </w:tcPr>
          <w:p w14:paraId="5CB63572">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0DE9D2A2">
            <w:pPr>
              <w:jc w:val="center"/>
              <w:rPr>
                <w:rFonts w:ascii="仿宋_GB2312" w:hAnsi="仿宋_GB2312" w:eastAsia="仿宋_GB2312" w:cs="仿宋_GB2312"/>
                <w:szCs w:val="21"/>
              </w:rPr>
            </w:pPr>
          </w:p>
        </w:tc>
        <w:tc>
          <w:tcPr>
            <w:tcW w:w="968" w:type="dxa"/>
            <w:vAlign w:val="center"/>
          </w:tcPr>
          <w:p w14:paraId="63324B7B">
            <w:pPr>
              <w:jc w:val="center"/>
              <w:rPr>
                <w:rFonts w:ascii="仿宋_GB2312" w:hAnsi="仿宋_GB2312" w:eastAsia="仿宋_GB2312" w:cs="仿宋_GB2312"/>
                <w:szCs w:val="21"/>
              </w:rPr>
            </w:pPr>
          </w:p>
        </w:tc>
        <w:tc>
          <w:tcPr>
            <w:tcW w:w="762" w:type="dxa"/>
            <w:vAlign w:val="center"/>
          </w:tcPr>
          <w:p w14:paraId="6445B6FB">
            <w:pPr>
              <w:jc w:val="center"/>
              <w:rPr>
                <w:rFonts w:ascii="仿宋_GB2312" w:hAnsi="仿宋_GB2312" w:eastAsia="仿宋_GB2312" w:cs="仿宋_GB2312"/>
                <w:szCs w:val="21"/>
              </w:rPr>
            </w:pPr>
          </w:p>
        </w:tc>
        <w:tc>
          <w:tcPr>
            <w:tcW w:w="769" w:type="dxa"/>
            <w:vAlign w:val="center"/>
          </w:tcPr>
          <w:p w14:paraId="78FAD098">
            <w:pPr>
              <w:jc w:val="center"/>
              <w:rPr>
                <w:rFonts w:ascii="仿宋_GB2312" w:hAnsi="仿宋_GB2312" w:eastAsia="仿宋_GB2312" w:cs="仿宋_GB2312"/>
                <w:szCs w:val="21"/>
              </w:rPr>
            </w:pPr>
          </w:p>
        </w:tc>
      </w:tr>
      <w:tr w14:paraId="5DA19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191A0F7B">
            <w:pPr>
              <w:jc w:val="center"/>
              <w:rPr>
                <w:rFonts w:ascii="仿宋_GB2312" w:hAnsi="仿宋_GB2312" w:eastAsia="仿宋_GB2312" w:cs="仿宋_GB2312"/>
                <w:szCs w:val="21"/>
              </w:rPr>
            </w:pPr>
            <w:r>
              <w:rPr>
                <w:rFonts w:hint="eastAsia" w:ascii="仿宋_GB2312" w:hAnsi="仿宋_GB2312" w:eastAsia="仿宋_GB2312" w:cs="仿宋_GB2312"/>
                <w:szCs w:val="21"/>
              </w:rPr>
              <w:t>34</w:t>
            </w:r>
          </w:p>
        </w:tc>
        <w:tc>
          <w:tcPr>
            <w:tcW w:w="1258" w:type="dxa"/>
            <w:vAlign w:val="center"/>
          </w:tcPr>
          <w:p w14:paraId="63291603">
            <w:pPr>
              <w:jc w:val="center"/>
              <w:rPr>
                <w:rFonts w:ascii="仿宋_GB2312" w:hAnsi="仿宋_GB2312" w:eastAsia="仿宋_GB2312" w:cs="仿宋_GB2312"/>
                <w:szCs w:val="21"/>
              </w:rPr>
            </w:pPr>
            <w:r>
              <w:rPr>
                <w:rFonts w:hint="eastAsia" w:ascii="仿宋_GB2312" w:hAnsi="仿宋_GB2312" w:eastAsia="仿宋_GB2312" w:cs="仿宋_GB2312"/>
                <w:szCs w:val="21"/>
              </w:rPr>
              <w:t>调节池静压液位仪</w:t>
            </w:r>
          </w:p>
        </w:tc>
        <w:tc>
          <w:tcPr>
            <w:tcW w:w="2065" w:type="dxa"/>
            <w:vAlign w:val="center"/>
          </w:tcPr>
          <w:p w14:paraId="196EEE3F">
            <w:pPr>
              <w:jc w:val="center"/>
              <w:rPr>
                <w:rFonts w:ascii="仿宋_GB2312" w:hAnsi="仿宋_GB2312" w:eastAsia="仿宋_GB2312" w:cs="仿宋_GB2312"/>
                <w:szCs w:val="21"/>
              </w:rPr>
            </w:pPr>
            <w:r>
              <w:rPr>
                <w:rFonts w:hint="eastAsia" w:ascii="仿宋_GB2312" w:hAnsi="仿宋_GB2312" w:eastAsia="仿宋_GB2312" w:cs="仿宋_GB2312"/>
                <w:szCs w:val="21"/>
              </w:rPr>
              <w:t>输入:4-20mADC（量程0~10m）</w:t>
            </w:r>
          </w:p>
        </w:tc>
        <w:tc>
          <w:tcPr>
            <w:tcW w:w="969" w:type="dxa"/>
            <w:vAlign w:val="center"/>
          </w:tcPr>
          <w:p w14:paraId="74F7666A">
            <w:pPr>
              <w:jc w:val="center"/>
              <w:rPr>
                <w:rFonts w:ascii="仿宋_GB2312" w:hAnsi="仿宋_GB2312" w:eastAsia="仿宋_GB2312" w:cs="仿宋_GB2312"/>
                <w:szCs w:val="21"/>
              </w:rPr>
            </w:pPr>
          </w:p>
        </w:tc>
        <w:tc>
          <w:tcPr>
            <w:tcW w:w="566" w:type="dxa"/>
            <w:vAlign w:val="center"/>
          </w:tcPr>
          <w:p w14:paraId="4CE4BC20">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52DBC946">
            <w:pPr>
              <w:jc w:val="center"/>
              <w:rPr>
                <w:rFonts w:ascii="仿宋_GB2312" w:hAnsi="仿宋_GB2312" w:eastAsia="仿宋_GB2312" w:cs="仿宋_GB2312"/>
                <w:szCs w:val="21"/>
              </w:rPr>
            </w:pPr>
          </w:p>
        </w:tc>
        <w:tc>
          <w:tcPr>
            <w:tcW w:w="968" w:type="dxa"/>
            <w:vAlign w:val="center"/>
          </w:tcPr>
          <w:p w14:paraId="012F1959">
            <w:pPr>
              <w:jc w:val="center"/>
              <w:rPr>
                <w:rFonts w:ascii="仿宋_GB2312" w:hAnsi="仿宋_GB2312" w:eastAsia="仿宋_GB2312" w:cs="仿宋_GB2312"/>
                <w:szCs w:val="21"/>
              </w:rPr>
            </w:pPr>
          </w:p>
        </w:tc>
        <w:tc>
          <w:tcPr>
            <w:tcW w:w="762" w:type="dxa"/>
            <w:vAlign w:val="center"/>
          </w:tcPr>
          <w:p w14:paraId="3F9E3B12">
            <w:pPr>
              <w:jc w:val="center"/>
              <w:rPr>
                <w:rFonts w:ascii="仿宋_GB2312" w:hAnsi="仿宋_GB2312" w:eastAsia="仿宋_GB2312" w:cs="仿宋_GB2312"/>
                <w:szCs w:val="21"/>
              </w:rPr>
            </w:pPr>
          </w:p>
        </w:tc>
        <w:tc>
          <w:tcPr>
            <w:tcW w:w="769" w:type="dxa"/>
            <w:vAlign w:val="center"/>
          </w:tcPr>
          <w:p w14:paraId="060CBA08">
            <w:pPr>
              <w:jc w:val="center"/>
              <w:rPr>
                <w:rFonts w:ascii="仿宋_GB2312" w:hAnsi="仿宋_GB2312" w:eastAsia="仿宋_GB2312" w:cs="仿宋_GB2312"/>
                <w:szCs w:val="21"/>
              </w:rPr>
            </w:pPr>
          </w:p>
        </w:tc>
      </w:tr>
      <w:tr w14:paraId="1B39F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788471E0">
            <w:pPr>
              <w:jc w:val="center"/>
              <w:rPr>
                <w:rFonts w:ascii="仿宋_GB2312" w:hAnsi="仿宋_GB2312" w:eastAsia="仿宋_GB2312" w:cs="仿宋_GB2312"/>
                <w:szCs w:val="21"/>
              </w:rPr>
            </w:pPr>
            <w:r>
              <w:rPr>
                <w:rFonts w:hint="eastAsia" w:ascii="仿宋_GB2312" w:hAnsi="仿宋_GB2312" w:eastAsia="仿宋_GB2312" w:cs="仿宋_GB2312"/>
                <w:szCs w:val="21"/>
              </w:rPr>
              <w:t>35</w:t>
            </w:r>
          </w:p>
        </w:tc>
        <w:tc>
          <w:tcPr>
            <w:tcW w:w="1258" w:type="dxa"/>
            <w:vAlign w:val="center"/>
          </w:tcPr>
          <w:p w14:paraId="6735426E">
            <w:pPr>
              <w:jc w:val="center"/>
              <w:rPr>
                <w:rFonts w:ascii="仿宋_GB2312" w:hAnsi="仿宋_GB2312" w:eastAsia="仿宋_GB2312" w:cs="仿宋_GB2312"/>
                <w:szCs w:val="21"/>
              </w:rPr>
            </w:pPr>
            <w:r>
              <w:rPr>
                <w:rFonts w:hint="eastAsia" w:ascii="仿宋_GB2312" w:hAnsi="仿宋_GB2312" w:eastAsia="仿宋_GB2312" w:cs="仿宋_GB2312"/>
                <w:szCs w:val="21"/>
              </w:rPr>
              <w:t>调节池电磁流量计</w:t>
            </w:r>
          </w:p>
        </w:tc>
        <w:tc>
          <w:tcPr>
            <w:tcW w:w="2065" w:type="dxa"/>
            <w:vAlign w:val="center"/>
          </w:tcPr>
          <w:p w14:paraId="24F42217">
            <w:pPr>
              <w:jc w:val="center"/>
              <w:rPr>
                <w:rFonts w:ascii="仿宋_GB2312" w:hAnsi="仿宋_GB2312" w:eastAsia="仿宋_GB2312" w:cs="仿宋_GB2312"/>
                <w:szCs w:val="21"/>
              </w:rPr>
            </w:pPr>
            <w:r>
              <w:rPr>
                <w:rFonts w:hint="eastAsia" w:ascii="仿宋_GB2312" w:hAnsi="仿宋_GB2312" w:eastAsia="仿宋_GB2312" w:cs="仿宋_GB2312"/>
                <w:szCs w:val="21"/>
              </w:rPr>
              <w:t>输入:4-20mADC（量程0~100m3/h）</w:t>
            </w:r>
          </w:p>
        </w:tc>
        <w:tc>
          <w:tcPr>
            <w:tcW w:w="969" w:type="dxa"/>
            <w:vAlign w:val="center"/>
          </w:tcPr>
          <w:p w14:paraId="65113CAF">
            <w:pPr>
              <w:jc w:val="center"/>
              <w:rPr>
                <w:rFonts w:ascii="仿宋_GB2312" w:hAnsi="仿宋_GB2312" w:eastAsia="仿宋_GB2312" w:cs="仿宋_GB2312"/>
                <w:szCs w:val="21"/>
              </w:rPr>
            </w:pPr>
          </w:p>
        </w:tc>
        <w:tc>
          <w:tcPr>
            <w:tcW w:w="566" w:type="dxa"/>
            <w:vAlign w:val="center"/>
          </w:tcPr>
          <w:p w14:paraId="3A9813A7">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31E3BF29">
            <w:pPr>
              <w:jc w:val="center"/>
              <w:rPr>
                <w:rFonts w:ascii="仿宋_GB2312" w:hAnsi="仿宋_GB2312" w:eastAsia="仿宋_GB2312" w:cs="仿宋_GB2312"/>
                <w:szCs w:val="21"/>
              </w:rPr>
            </w:pPr>
          </w:p>
        </w:tc>
        <w:tc>
          <w:tcPr>
            <w:tcW w:w="968" w:type="dxa"/>
            <w:vAlign w:val="center"/>
          </w:tcPr>
          <w:p w14:paraId="521280DC">
            <w:pPr>
              <w:jc w:val="center"/>
              <w:rPr>
                <w:rFonts w:ascii="仿宋_GB2312" w:hAnsi="仿宋_GB2312" w:eastAsia="仿宋_GB2312" w:cs="仿宋_GB2312"/>
                <w:szCs w:val="21"/>
              </w:rPr>
            </w:pPr>
          </w:p>
        </w:tc>
        <w:tc>
          <w:tcPr>
            <w:tcW w:w="762" w:type="dxa"/>
            <w:vAlign w:val="center"/>
          </w:tcPr>
          <w:p w14:paraId="10BB7970">
            <w:pPr>
              <w:jc w:val="center"/>
              <w:rPr>
                <w:rFonts w:ascii="仿宋_GB2312" w:hAnsi="仿宋_GB2312" w:eastAsia="仿宋_GB2312" w:cs="仿宋_GB2312"/>
                <w:szCs w:val="21"/>
              </w:rPr>
            </w:pPr>
          </w:p>
        </w:tc>
        <w:tc>
          <w:tcPr>
            <w:tcW w:w="769" w:type="dxa"/>
            <w:vAlign w:val="center"/>
          </w:tcPr>
          <w:p w14:paraId="4AC51EEB">
            <w:pPr>
              <w:jc w:val="center"/>
              <w:rPr>
                <w:rFonts w:ascii="仿宋_GB2312" w:hAnsi="仿宋_GB2312" w:eastAsia="仿宋_GB2312" w:cs="仿宋_GB2312"/>
                <w:szCs w:val="21"/>
              </w:rPr>
            </w:pPr>
          </w:p>
        </w:tc>
      </w:tr>
      <w:tr w14:paraId="19E1E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4D4C42D9">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258" w:type="dxa"/>
            <w:vAlign w:val="center"/>
          </w:tcPr>
          <w:p w14:paraId="3EF45375">
            <w:pPr>
              <w:jc w:val="center"/>
              <w:rPr>
                <w:rFonts w:ascii="仿宋_GB2312" w:hAnsi="仿宋_GB2312" w:eastAsia="仿宋_GB2312" w:cs="仿宋_GB2312"/>
                <w:szCs w:val="21"/>
              </w:rPr>
            </w:pPr>
            <w:r>
              <w:rPr>
                <w:rFonts w:hint="eastAsia" w:ascii="仿宋_GB2312" w:hAnsi="仿宋_GB2312" w:eastAsia="仿宋_GB2312" w:cs="仿宋_GB2312"/>
                <w:szCs w:val="21"/>
              </w:rPr>
              <w:t>接触氧化池溶氧仪</w:t>
            </w:r>
          </w:p>
        </w:tc>
        <w:tc>
          <w:tcPr>
            <w:tcW w:w="2065" w:type="dxa"/>
            <w:vAlign w:val="center"/>
          </w:tcPr>
          <w:p w14:paraId="6328AEFA">
            <w:pPr>
              <w:jc w:val="center"/>
              <w:rPr>
                <w:rFonts w:ascii="仿宋_GB2312" w:hAnsi="仿宋_GB2312" w:eastAsia="仿宋_GB2312" w:cs="仿宋_GB2312"/>
                <w:szCs w:val="21"/>
              </w:rPr>
            </w:pPr>
            <w:r>
              <w:rPr>
                <w:rFonts w:hint="eastAsia" w:ascii="仿宋_GB2312" w:hAnsi="仿宋_GB2312" w:eastAsia="仿宋_GB2312" w:cs="仿宋_GB2312"/>
                <w:szCs w:val="21"/>
              </w:rPr>
              <w:t>输入:4-20mADC（量程0~10mg/L）</w:t>
            </w:r>
          </w:p>
        </w:tc>
        <w:tc>
          <w:tcPr>
            <w:tcW w:w="969" w:type="dxa"/>
            <w:vAlign w:val="center"/>
          </w:tcPr>
          <w:p w14:paraId="6BA02383">
            <w:pPr>
              <w:jc w:val="center"/>
              <w:rPr>
                <w:rFonts w:ascii="仿宋_GB2312" w:hAnsi="仿宋_GB2312" w:eastAsia="仿宋_GB2312" w:cs="仿宋_GB2312"/>
                <w:szCs w:val="21"/>
              </w:rPr>
            </w:pPr>
          </w:p>
        </w:tc>
        <w:tc>
          <w:tcPr>
            <w:tcW w:w="566" w:type="dxa"/>
            <w:vAlign w:val="center"/>
          </w:tcPr>
          <w:p w14:paraId="2EB53B7F">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50F0C4F4">
            <w:pPr>
              <w:jc w:val="center"/>
              <w:rPr>
                <w:rFonts w:ascii="仿宋_GB2312" w:hAnsi="仿宋_GB2312" w:eastAsia="仿宋_GB2312" w:cs="仿宋_GB2312"/>
                <w:szCs w:val="21"/>
              </w:rPr>
            </w:pPr>
          </w:p>
        </w:tc>
        <w:tc>
          <w:tcPr>
            <w:tcW w:w="968" w:type="dxa"/>
            <w:vAlign w:val="center"/>
          </w:tcPr>
          <w:p w14:paraId="594F6F23">
            <w:pPr>
              <w:jc w:val="center"/>
              <w:rPr>
                <w:rFonts w:ascii="仿宋_GB2312" w:hAnsi="仿宋_GB2312" w:eastAsia="仿宋_GB2312" w:cs="仿宋_GB2312"/>
                <w:szCs w:val="21"/>
              </w:rPr>
            </w:pPr>
          </w:p>
        </w:tc>
        <w:tc>
          <w:tcPr>
            <w:tcW w:w="762" w:type="dxa"/>
            <w:vAlign w:val="center"/>
          </w:tcPr>
          <w:p w14:paraId="64FEC125">
            <w:pPr>
              <w:jc w:val="center"/>
              <w:rPr>
                <w:rFonts w:ascii="仿宋_GB2312" w:hAnsi="仿宋_GB2312" w:eastAsia="仿宋_GB2312" w:cs="仿宋_GB2312"/>
                <w:szCs w:val="21"/>
              </w:rPr>
            </w:pPr>
          </w:p>
        </w:tc>
        <w:tc>
          <w:tcPr>
            <w:tcW w:w="769" w:type="dxa"/>
            <w:vAlign w:val="center"/>
          </w:tcPr>
          <w:p w14:paraId="495E0E8B">
            <w:pPr>
              <w:jc w:val="center"/>
              <w:rPr>
                <w:rFonts w:ascii="仿宋_GB2312" w:hAnsi="仿宋_GB2312" w:eastAsia="仿宋_GB2312" w:cs="仿宋_GB2312"/>
                <w:szCs w:val="21"/>
              </w:rPr>
            </w:pPr>
          </w:p>
        </w:tc>
      </w:tr>
      <w:tr w14:paraId="4EE47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25E34B3B">
            <w:pPr>
              <w:jc w:val="center"/>
              <w:rPr>
                <w:rFonts w:ascii="仿宋_GB2312" w:hAnsi="仿宋_GB2312" w:eastAsia="仿宋_GB2312" w:cs="仿宋_GB2312"/>
                <w:szCs w:val="21"/>
              </w:rPr>
            </w:pPr>
            <w:r>
              <w:rPr>
                <w:rFonts w:hint="eastAsia" w:ascii="仿宋_GB2312" w:hAnsi="仿宋_GB2312" w:eastAsia="仿宋_GB2312" w:cs="仿宋_GB2312"/>
                <w:szCs w:val="21"/>
              </w:rPr>
              <w:t>38</w:t>
            </w:r>
          </w:p>
        </w:tc>
        <w:tc>
          <w:tcPr>
            <w:tcW w:w="1258" w:type="dxa"/>
            <w:vAlign w:val="center"/>
          </w:tcPr>
          <w:p w14:paraId="2EDB7744">
            <w:pPr>
              <w:jc w:val="center"/>
              <w:rPr>
                <w:rFonts w:ascii="仿宋_GB2312" w:hAnsi="仿宋_GB2312" w:eastAsia="仿宋_GB2312" w:cs="仿宋_GB2312"/>
                <w:szCs w:val="21"/>
              </w:rPr>
            </w:pPr>
            <w:r>
              <w:rPr>
                <w:rFonts w:hint="eastAsia" w:ascii="仿宋_GB2312" w:hAnsi="仿宋_GB2312" w:eastAsia="仿宋_GB2312" w:cs="仿宋_GB2312"/>
                <w:szCs w:val="21"/>
              </w:rPr>
              <w:t>二沉池MLSS测量仪</w:t>
            </w:r>
          </w:p>
        </w:tc>
        <w:tc>
          <w:tcPr>
            <w:tcW w:w="2065" w:type="dxa"/>
            <w:vAlign w:val="center"/>
          </w:tcPr>
          <w:p w14:paraId="2BC6826E">
            <w:pPr>
              <w:jc w:val="center"/>
              <w:rPr>
                <w:rFonts w:ascii="仿宋_GB2312" w:hAnsi="仿宋_GB2312" w:eastAsia="仿宋_GB2312" w:cs="仿宋_GB2312"/>
                <w:szCs w:val="21"/>
              </w:rPr>
            </w:pPr>
            <w:r>
              <w:rPr>
                <w:rFonts w:hint="eastAsia" w:ascii="仿宋_GB2312" w:hAnsi="仿宋_GB2312" w:eastAsia="仿宋_GB2312" w:cs="仿宋_GB2312"/>
                <w:szCs w:val="21"/>
              </w:rPr>
              <w:t>输入:4-20mADC（量程0.001~10g/L）</w:t>
            </w:r>
          </w:p>
        </w:tc>
        <w:tc>
          <w:tcPr>
            <w:tcW w:w="969" w:type="dxa"/>
            <w:vAlign w:val="center"/>
          </w:tcPr>
          <w:p w14:paraId="391AC83A">
            <w:pPr>
              <w:jc w:val="center"/>
              <w:rPr>
                <w:rFonts w:ascii="仿宋_GB2312" w:hAnsi="仿宋_GB2312" w:eastAsia="仿宋_GB2312" w:cs="仿宋_GB2312"/>
                <w:szCs w:val="21"/>
              </w:rPr>
            </w:pPr>
          </w:p>
        </w:tc>
        <w:tc>
          <w:tcPr>
            <w:tcW w:w="566" w:type="dxa"/>
            <w:vAlign w:val="center"/>
          </w:tcPr>
          <w:p w14:paraId="637A7260">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3D9B672A">
            <w:pPr>
              <w:jc w:val="center"/>
              <w:rPr>
                <w:rFonts w:ascii="仿宋_GB2312" w:hAnsi="仿宋_GB2312" w:eastAsia="仿宋_GB2312" w:cs="仿宋_GB2312"/>
                <w:szCs w:val="21"/>
              </w:rPr>
            </w:pPr>
          </w:p>
        </w:tc>
        <w:tc>
          <w:tcPr>
            <w:tcW w:w="968" w:type="dxa"/>
            <w:vAlign w:val="center"/>
          </w:tcPr>
          <w:p w14:paraId="6DB69F3B">
            <w:pPr>
              <w:jc w:val="center"/>
              <w:rPr>
                <w:rFonts w:ascii="仿宋_GB2312" w:hAnsi="仿宋_GB2312" w:eastAsia="仿宋_GB2312" w:cs="仿宋_GB2312"/>
                <w:szCs w:val="21"/>
              </w:rPr>
            </w:pPr>
          </w:p>
        </w:tc>
        <w:tc>
          <w:tcPr>
            <w:tcW w:w="762" w:type="dxa"/>
            <w:vAlign w:val="center"/>
          </w:tcPr>
          <w:p w14:paraId="7E1D2878">
            <w:pPr>
              <w:jc w:val="center"/>
              <w:rPr>
                <w:rFonts w:ascii="仿宋_GB2312" w:hAnsi="仿宋_GB2312" w:eastAsia="仿宋_GB2312" w:cs="仿宋_GB2312"/>
                <w:szCs w:val="21"/>
              </w:rPr>
            </w:pPr>
          </w:p>
        </w:tc>
        <w:tc>
          <w:tcPr>
            <w:tcW w:w="769" w:type="dxa"/>
            <w:vAlign w:val="center"/>
          </w:tcPr>
          <w:p w14:paraId="17AFF0D2">
            <w:pPr>
              <w:jc w:val="center"/>
              <w:rPr>
                <w:rFonts w:ascii="仿宋_GB2312" w:hAnsi="仿宋_GB2312" w:eastAsia="仿宋_GB2312" w:cs="仿宋_GB2312"/>
                <w:szCs w:val="21"/>
              </w:rPr>
            </w:pPr>
          </w:p>
        </w:tc>
      </w:tr>
      <w:tr w14:paraId="0FC45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40ABCDDF">
            <w:pPr>
              <w:jc w:val="center"/>
              <w:rPr>
                <w:rFonts w:ascii="仿宋_GB2312" w:hAnsi="仿宋_GB2312" w:eastAsia="仿宋_GB2312" w:cs="仿宋_GB2312"/>
                <w:szCs w:val="21"/>
              </w:rPr>
            </w:pPr>
            <w:r>
              <w:rPr>
                <w:rFonts w:hint="eastAsia" w:ascii="仿宋_GB2312" w:hAnsi="仿宋_GB2312" w:eastAsia="仿宋_GB2312" w:cs="仿宋_GB2312"/>
                <w:szCs w:val="21"/>
              </w:rPr>
              <w:t>39</w:t>
            </w:r>
          </w:p>
        </w:tc>
        <w:tc>
          <w:tcPr>
            <w:tcW w:w="1258" w:type="dxa"/>
            <w:vAlign w:val="center"/>
          </w:tcPr>
          <w:p w14:paraId="2FF540D5">
            <w:pPr>
              <w:jc w:val="center"/>
              <w:rPr>
                <w:rFonts w:ascii="仿宋_GB2312" w:hAnsi="仿宋_GB2312" w:eastAsia="仿宋_GB2312" w:cs="仿宋_GB2312"/>
                <w:szCs w:val="21"/>
              </w:rPr>
            </w:pPr>
            <w:r>
              <w:rPr>
                <w:rFonts w:hint="eastAsia" w:ascii="仿宋_GB2312" w:hAnsi="仿宋_GB2312" w:eastAsia="仿宋_GB2312" w:cs="仿宋_GB2312"/>
                <w:szCs w:val="21"/>
              </w:rPr>
              <w:t>调节池CH</w:t>
            </w:r>
            <w:r>
              <w:rPr>
                <w:rFonts w:hint="eastAsia" w:ascii="仿宋_GB2312" w:hAnsi="仿宋_GB2312" w:eastAsia="仿宋_GB2312" w:cs="仿宋_GB2312"/>
                <w:szCs w:val="21"/>
                <w:vertAlign w:val="subscript"/>
              </w:rPr>
              <w:t>4</w:t>
            </w:r>
            <w:r>
              <w:rPr>
                <w:rFonts w:hint="eastAsia" w:ascii="仿宋_GB2312" w:hAnsi="仿宋_GB2312" w:eastAsia="仿宋_GB2312" w:cs="仿宋_GB2312"/>
                <w:szCs w:val="21"/>
              </w:rPr>
              <w:t>测量仪</w:t>
            </w:r>
          </w:p>
        </w:tc>
        <w:tc>
          <w:tcPr>
            <w:tcW w:w="2065" w:type="dxa"/>
            <w:vAlign w:val="center"/>
          </w:tcPr>
          <w:p w14:paraId="295DDC28">
            <w:pPr>
              <w:jc w:val="center"/>
              <w:rPr>
                <w:rFonts w:ascii="仿宋_GB2312" w:hAnsi="仿宋_GB2312" w:eastAsia="仿宋_GB2312" w:cs="仿宋_GB2312"/>
                <w:szCs w:val="21"/>
              </w:rPr>
            </w:pPr>
            <w:r>
              <w:rPr>
                <w:rFonts w:hint="eastAsia" w:ascii="仿宋_GB2312" w:hAnsi="仿宋_GB2312" w:eastAsia="仿宋_GB2312" w:cs="仿宋_GB2312"/>
                <w:szCs w:val="21"/>
              </w:rPr>
              <w:t>输入:4-20mADC（量程0.001~10g/L）</w:t>
            </w:r>
          </w:p>
        </w:tc>
        <w:tc>
          <w:tcPr>
            <w:tcW w:w="969" w:type="dxa"/>
            <w:vAlign w:val="center"/>
          </w:tcPr>
          <w:p w14:paraId="06D3162D">
            <w:pPr>
              <w:jc w:val="center"/>
              <w:rPr>
                <w:rFonts w:ascii="仿宋_GB2312" w:hAnsi="仿宋_GB2312" w:eastAsia="仿宋_GB2312" w:cs="仿宋_GB2312"/>
                <w:szCs w:val="21"/>
              </w:rPr>
            </w:pPr>
          </w:p>
        </w:tc>
        <w:tc>
          <w:tcPr>
            <w:tcW w:w="566" w:type="dxa"/>
            <w:vAlign w:val="center"/>
          </w:tcPr>
          <w:p w14:paraId="7B889D60">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41EED15E">
            <w:pPr>
              <w:jc w:val="center"/>
              <w:rPr>
                <w:rFonts w:ascii="仿宋_GB2312" w:hAnsi="仿宋_GB2312" w:eastAsia="仿宋_GB2312" w:cs="仿宋_GB2312"/>
                <w:szCs w:val="21"/>
              </w:rPr>
            </w:pPr>
          </w:p>
        </w:tc>
        <w:tc>
          <w:tcPr>
            <w:tcW w:w="968" w:type="dxa"/>
            <w:vAlign w:val="center"/>
          </w:tcPr>
          <w:p w14:paraId="6AF78064">
            <w:pPr>
              <w:jc w:val="center"/>
              <w:rPr>
                <w:rFonts w:ascii="仿宋_GB2312" w:hAnsi="仿宋_GB2312" w:eastAsia="仿宋_GB2312" w:cs="仿宋_GB2312"/>
                <w:szCs w:val="21"/>
              </w:rPr>
            </w:pPr>
          </w:p>
        </w:tc>
        <w:tc>
          <w:tcPr>
            <w:tcW w:w="762" w:type="dxa"/>
            <w:vAlign w:val="center"/>
          </w:tcPr>
          <w:p w14:paraId="75EEE111">
            <w:pPr>
              <w:jc w:val="center"/>
              <w:rPr>
                <w:rFonts w:ascii="仿宋_GB2312" w:hAnsi="仿宋_GB2312" w:eastAsia="仿宋_GB2312" w:cs="仿宋_GB2312"/>
                <w:szCs w:val="21"/>
              </w:rPr>
            </w:pPr>
          </w:p>
        </w:tc>
        <w:tc>
          <w:tcPr>
            <w:tcW w:w="769" w:type="dxa"/>
            <w:vAlign w:val="center"/>
          </w:tcPr>
          <w:p w14:paraId="14B02884">
            <w:pPr>
              <w:jc w:val="center"/>
              <w:rPr>
                <w:rFonts w:ascii="仿宋_GB2312" w:hAnsi="仿宋_GB2312" w:eastAsia="仿宋_GB2312" w:cs="仿宋_GB2312"/>
                <w:szCs w:val="21"/>
              </w:rPr>
            </w:pPr>
          </w:p>
        </w:tc>
      </w:tr>
      <w:tr w14:paraId="77054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08" w:type="dxa"/>
            <w:vAlign w:val="center"/>
          </w:tcPr>
          <w:p w14:paraId="4643FA3A">
            <w:pPr>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1258" w:type="dxa"/>
            <w:vAlign w:val="center"/>
          </w:tcPr>
          <w:p w14:paraId="6963C865">
            <w:pPr>
              <w:jc w:val="center"/>
              <w:rPr>
                <w:rFonts w:ascii="仿宋_GB2312" w:hAnsi="仿宋_GB2312" w:eastAsia="仿宋_GB2312" w:cs="仿宋_GB2312"/>
                <w:szCs w:val="21"/>
              </w:rPr>
            </w:pPr>
            <w:r>
              <w:rPr>
                <w:rFonts w:hint="eastAsia" w:ascii="仿宋_GB2312" w:hAnsi="仿宋_GB2312" w:eastAsia="仿宋_GB2312" w:cs="仿宋_GB2312"/>
                <w:szCs w:val="21"/>
              </w:rPr>
              <w:t>调节池SH2(实为H</w:t>
            </w:r>
            <w:r>
              <w:rPr>
                <w:rFonts w:hint="eastAsia" w:ascii="仿宋_GB2312" w:hAnsi="仿宋_GB2312" w:eastAsia="仿宋_GB2312" w:cs="仿宋_GB2312"/>
                <w:szCs w:val="21"/>
                <w:vertAlign w:val="subscript"/>
              </w:rPr>
              <w:t>2</w:t>
            </w:r>
            <w:r>
              <w:rPr>
                <w:rFonts w:hint="eastAsia" w:ascii="仿宋_GB2312" w:hAnsi="仿宋_GB2312" w:eastAsia="仿宋_GB2312" w:cs="仿宋_GB2312"/>
                <w:szCs w:val="21"/>
              </w:rPr>
              <w:t>S）测量仪</w:t>
            </w:r>
          </w:p>
        </w:tc>
        <w:tc>
          <w:tcPr>
            <w:tcW w:w="2065" w:type="dxa"/>
            <w:vAlign w:val="center"/>
          </w:tcPr>
          <w:p w14:paraId="7CE3A211">
            <w:pPr>
              <w:jc w:val="center"/>
              <w:rPr>
                <w:rFonts w:ascii="仿宋_GB2312" w:hAnsi="仿宋_GB2312" w:eastAsia="仿宋_GB2312" w:cs="仿宋_GB2312"/>
                <w:szCs w:val="21"/>
              </w:rPr>
            </w:pPr>
            <w:r>
              <w:rPr>
                <w:rFonts w:hint="eastAsia" w:ascii="仿宋_GB2312" w:hAnsi="仿宋_GB2312" w:eastAsia="仿宋_GB2312" w:cs="仿宋_GB2312"/>
                <w:szCs w:val="21"/>
              </w:rPr>
              <w:t>输入:4-20mADC（量程0.001~10g/L）</w:t>
            </w:r>
          </w:p>
        </w:tc>
        <w:tc>
          <w:tcPr>
            <w:tcW w:w="969" w:type="dxa"/>
            <w:vAlign w:val="center"/>
          </w:tcPr>
          <w:p w14:paraId="33B1CEA9">
            <w:pPr>
              <w:jc w:val="center"/>
              <w:rPr>
                <w:rFonts w:ascii="仿宋_GB2312" w:hAnsi="仿宋_GB2312" w:eastAsia="仿宋_GB2312" w:cs="仿宋_GB2312"/>
                <w:szCs w:val="21"/>
              </w:rPr>
            </w:pPr>
          </w:p>
        </w:tc>
        <w:tc>
          <w:tcPr>
            <w:tcW w:w="566" w:type="dxa"/>
            <w:vAlign w:val="center"/>
          </w:tcPr>
          <w:p w14:paraId="38823A59">
            <w:pPr>
              <w:jc w:val="center"/>
              <w:rPr>
                <w:rFonts w:ascii="仿宋_GB2312" w:hAnsi="仿宋_GB2312" w:eastAsia="仿宋_GB2312" w:cs="仿宋_GB2312"/>
                <w:szCs w:val="21"/>
              </w:rPr>
            </w:pPr>
            <w:r>
              <w:rPr>
                <w:rFonts w:hint="eastAsia" w:ascii="仿宋_GB2312" w:hAnsi="仿宋_GB2312" w:eastAsia="仿宋_GB2312" w:cs="仿宋_GB2312"/>
                <w:szCs w:val="21"/>
              </w:rPr>
              <w:t>套</w:t>
            </w:r>
          </w:p>
        </w:tc>
        <w:tc>
          <w:tcPr>
            <w:tcW w:w="832" w:type="dxa"/>
            <w:vAlign w:val="center"/>
          </w:tcPr>
          <w:p w14:paraId="550E7A8A">
            <w:pPr>
              <w:jc w:val="center"/>
              <w:rPr>
                <w:rFonts w:ascii="仿宋_GB2312" w:hAnsi="仿宋_GB2312" w:eastAsia="仿宋_GB2312" w:cs="仿宋_GB2312"/>
                <w:szCs w:val="21"/>
              </w:rPr>
            </w:pPr>
          </w:p>
        </w:tc>
        <w:tc>
          <w:tcPr>
            <w:tcW w:w="968" w:type="dxa"/>
            <w:vAlign w:val="center"/>
          </w:tcPr>
          <w:p w14:paraId="2C5A6358">
            <w:pPr>
              <w:jc w:val="center"/>
              <w:rPr>
                <w:rFonts w:ascii="仿宋_GB2312" w:hAnsi="仿宋_GB2312" w:eastAsia="仿宋_GB2312" w:cs="仿宋_GB2312"/>
                <w:szCs w:val="21"/>
              </w:rPr>
            </w:pPr>
          </w:p>
        </w:tc>
        <w:tc>
          <w:tcPr>
            <w:tcW w:w="762" w:type="dxa"/>
            <w:vAlign w:val="center"/>
          </w:tcPr>
          <w:p w14:paraId="47C0582C">
            <w:pPr>
              <w:jc w:val="center"/>
              <w:rPr>
                <w:rFonts w:ascii="仿宋_GB2312" w:hAnsi="仿宋_GB2312" w:eastAsia="仿宋_GB2312" w:cs="仿宋_GB2312"/>
                <w:szCs w:val="21"/>
              </w:rPr>
            </w:pPr>
          </w:p>
        </w:tc>
        <w:tc>
          <w:tcPr>
            <w:tcW w:w="769" w:type="dxa"/>
            <w:vAlign w:val="center"/>
          </w:tcPr>
          <w:p w14:paraId="2061C9C9">
            <w:pPr>
              <w:jc w:val="center"/>
              <w:rPr>
                <w:rFonts w:ascii="仿宋_GB2312" w:hAnsi="仿宋_GB2312" w:eastAsia="仿宋_GB2312" w:cs="仿宋_GB2312"/>
                <w:szCs w:val="21"/>
              </w:rPr>
            </w:pPr>
          </w:p>
        </w:tc>
      </w:tr>
    </w:tbl>
    <w:p w14:paraId="65862F11">
      <w:pPr>
        <w:outlineLvl w:val="0"/>
        <w:rPr>
          <w:rFonts w:hint="eastAsia" w:ascii="宋体" w:hAnsi="宋体" w:eastAsia="宋体" w:cs="宋体"/>
          <w:b/>
          <w:color w:val="000000" w:themeColor="text1"/>
          <w:shd w:val="clear" w:color="auto" w:fill="auto"/>
          <w14:textFill>
            <w14:solidFill>
              <w14:schemeClr w14:val="tx1"/>
            </w14:solidFill>
          </w14:textFill>
        </w:rPr>
      </w:pPr>
    </w:p>
    <w:p w14:paraId="13830D24">
      <w:pPr>
        <w:outlineLvl w:val="0"/>
        <w:rPr>
          <w:rFonts w:hint="eastAsia" w:ascii="宋体" w:hAnsi="宋体" w:eastAsia="宋体" w:cs="宋体"/>
          <w:b/>
          <w:color w:val="000000" w:themeColor="text1"/>
          <w:shd w:val="clear" w:color="auto" w:fill="auto"/>
          <w14:textFill>
            <w14:solidFill>
              <w14:schemeClr w14:val="tx1"/>
            </w14:solidFill>
          </w14:textFill>
        </w:rPr>
      </w:pPr>
    </w:p>
    <w:p w14:paraId="782CBD59">
      <w:pPr>
        <w:outlineLvl w:val="0"/>
        <w:rPr>
          <w:rFonts w:hint="eastAsia" w:ascii="宋体" w:hAnsi="宋体" w:eastAsia="宋体" w:cs="宋体"/>
          <w:b/>
          <w:color w:val="000000" w:themeColor="text1"/>
          <w:shd w:val="clear" w:color="auto" w:fill="auto"/>
          <w14:textFill>
            <w14:solidFill>
              <w14:schemeClr w14:val="tx1"/>
            </w14:solidFill>
          </w14:textFill>
        </w:rPr>
      </w:pPr>
    </w:p>
    <w:p w14:paraId="00827286">
      <w:pPr>
        <w:outlineLvl w:val="0"/>
        <w:rPr>
          <w:rFonts w:hint="eastAsia" w:ascii="宋体" w:hAnsi="宋体" w:eastAsia="宋体" w:cs="宋体"/>
          <w:b/>
          <w:color w:val="000000" w:themeColor="text1"/>
          <w:shd w:val="clear" w:color="auto" w:fill="auto"/>
          <w14:textFill>
            <w14:solidFill>
              <w14:schemeClr w14:val="tx1"/>
            </w14:solidFill>
          </w14:textFill>
        </w:rPr>
      </w:pPr>
    </w:p>
    <w:p w14:paraId="13896409">
      <w:pPr>
        <w:outlineLvl w:val="0"/>
        <w:rPr>
          <w:rFonts w:hint="eastAsia" w:ascii="宋体" w:hAnsi="宋体" w:eastAsia="宋体" w:cs="宋体"/>
          <w:b/>
          <w:color w:val="000000" w:themeColor="text1"/>
          <w:shd w:val="clear" w:color="auto" w:fill="auto"/>
          <w14:textFill>
            <w14:solidFill>
              <w14:schemeClr w14:val="tx1"/>
            </w14:solidFill>
          </w14:textFill>
        </w:rPr>
      </w:pPr>
    </w:p>
    <w:p w14:paraId="3235EBA0">
      <w:pPr>
        <w:outlineLvl w:val="0"/>
        <w:rPr>
          <w:rFonts w:hint="eastAsia" w:ascii="宋体" w:hAnsi="宋体" w:eastAsia="宋体" w:cs="宋体"/>
          <w:b/>
          <w:color w:val="000000" w:themeColor="text1"/>
          <w:shd w:val="clear" w:color="auto" w:fill="auto"/>
          <w14:textFill>
            <w14:solidFill>
              <w14:schemeClr w14:val="tx1"/>
            </w14:solidFill>
          </w14:textFill>
        </w:rPr>
      </w:pPr>
    </w:p>
    <w:p w14:paraId="42860EF0">
      <w:pPr>
        <w:outlineLvl w:val="0"/>
        <w:rPr>
          <w:rFonts w:hint="eastAsia" w:ascii="宋体" w:hAnsi="宋体" w:eastAsia="宋体" w:cs="宋体"/>
          <w:b/>
          <w:color w:val="000000" w:themeColor="text1"/>
          <w:shd w:val="clear" w:color="auto" w:fill="auto"/>
          <w14:textFill>
            <w14:solidFill>
              <w14:schemeClr w14:val="tx1"/>
            </w14:solidFill>
          </w14:textFill>
        </w:rPr>
      </w:pPr>
    </w:p>
    <w:p w14:paraId="5F95A129">
      <w:pPr>
        <w:outlineLvl w:val="0"/>
        <w:rPr>
          <w:rFonts w:hint="eastAsia" w:ascii="宋体" w:hAnsi="宋体" w:eastAsia="宋体" w:cs="宋体"/>
          <w:b/>
          <w:color w:val="000000" w:themeColor="text1"/>
          <w:shd w:val="clear" w:color="auto" w:fill="auto"/>
          <w14:textFill>
            <w14:solidFill>
              <w14:schemeClr w14:val="tx1"/>
            </w14:solidFill>
          </w14:textFill>
        </w:rPr>
      </w:pPr>
    </w:p>
    <w:p w14:paraId="13DC67C8">
      <w:pPr>
        <w:outlineLvl w:val="0"/>
        <w:rPr>
          <w:rFonts w:hint="eastAsia" w:ascii="宋体" w:hAnsi="宋体" w:eastAsia="宋体" w:cs="宋体"/>
          <w:b/>
          <w:color w:val="000000" w:themeColor="text1"/>
          <w:shd w:val="clear" w:color="auto" w:fill="auto"/>
          <w14:textFill>
            <w14:solidFill>
              <w14:schemeClr w14:val="tx1"/>
            </w14:solidFill>
          </w14:textFill>
        </w:rPr>
      </w:pPr>
    </w:p>
    <w:p w14:paraId="5809F358">
      <w:pPr>
        <w:outlineLvl w:val="0"/>
        <w:rPr>
          <w:rFonts w:hint="eastAsia" w:ascii="宋体" w:hAnsi="宋体" w:eastAsia="宋体" w:cs="宋体"/>
          <w:b/>
          <w:color w:val="000000" w:themeColor="text1"/>
          <w:shd w:val="clear" w:color="auto" w:fill="auto"/>
          <w14:textFill>
            <w14:solidFill>
              <w14:schemeClr w14:val="tx1"/>
            </w14:solidFill>
          </w14:textFill>
        </w:rPr>
      </w:pPr>
    </w:p>
    <w:p w14:paraId="612946FF">
      <w:pPr>
        <w:outlineLvl w:val="0"/>
        <w:rPr>
          <w:rFonts w:hint="eastAsia" w:ascii="宋体" w:hAnsi="宋体" w:eastAsia="宋体" w:cs="宋体"/>
          <w:b/>
          <w:color w:val="000000" w:themeColor="text1"/>
          <w:shd w:val="clear" w:color="auto" w:fill="auto"/>
          <w14:textFill>
            <w14:solidFill>
              <w14:schemeClr w14:val="tx1"/>
            </w14:solidFill>
          </w14:textFill>
        </w:rPr>
      </w:pPr>
    </w:p>
    <w:p w14:paraId="1BDA0E61">
      <w:pPr>
        <w:outlineLvl w:val="0"/>
        <w:rPr>
          <w:rFonts w:hint="eastAsia" w:ascii="宋体" w:hAnsi="宋体" w:eastAsia="宋体" w:cs="宋体"/>
          <w:b/>
          <w:color w:val="000000" w:themeColor="text1"/>
          <w:shd w:val="clear" w:color="auto" w:fill="auto"/>
          <w14:textFill>
            <w14:solidFill>
              <w14:schemeClr w14:val="tx1"/>
            </w14:solidFill>
          </w14:textFill>
        </w:rPr>
      </w:pPr>
    </w:p>
    <w:p w14:paraId="24819A01">
      <w:pPr>
        <w:outlineLvl w:val="0"/>
        <w:rPr>
          <w:rFonts w:hint="eastAsia" w:ascii="宋体" w:hAnsi="宋体" w:eastAsia="宋体" w:cs="宋体"/>
          <w:b/>
          <w:color w:val="000000" w:themeColor="text1"/>
          <w:shd w:val="clear" w:color="auto" w:fill="auto"/>
          <w14:textFill>
            <w14:solidFill>
              <w14:schemeClr w14:val="tx1"/>
            </w14:solidFill>
          </w14:textFill>
        </w:rPr>
      </w:pPr>
    </w:p>
    <w:p w14:paraId="3CDAA1ED">
      <w:pPr>
        <w:outlineLvl w:val="0"/>
        <w:rPr>
          <w:rFonts w:hint="eastAsia" w:ascii="宋体" w:hAnsi="宋体" w:eastAsia="宋体" w:cs="宋体"/>
          <w:b/>
          <w:color w:val="000000" w:themeColor="text1"/>
          <w:shd w:val="clear" w:color="auto" w:fill="auto"/>
          <w14:textFill>
            <w14:solidFill>
              <w14:schemeClr w14:val="tx1"/>
            </w14:solidFill>
          </w14:textFill>
        </w:rPr>
      </w:pPr>
    </w:p>
    <w:p w14:paraId="358ED6CC">
      <w:pPr>
        <w:outlineLvl w:val="0"/>
        <w:rPr>
          <w:rFonts w:hint="eastAsia" w:ascii="宋体" w:hAnsi="宋体" w:eastAsia="宋体" w:cs="宋体"/>
          <w:b/>
          <w:color w:val="000000" w:themeColor="text1"/>
          <w:shd w:val="clear" w:color="auto" w:fill="auto"/>
          <w14:textFill>
            <w14:solidFill>
              <w14:schemeClr w14:val="tx1"/>
            </w14:solidFill>
          </w14:textFill>
        </w:rPr>
      </w:pPr>
    </w:p>
    <w:p w14:paraId="39F62AB8">
      <w:pPr>
        <w:outlineLvl w:val="0"/>
        <w:rPr>
          <w:rFonts w:hint="eastAsia" w:ascii="宋体" w:hAnsi="宋体" w:eastAsia="宋体" w:cs="宋体"/>
          <w:b/>
          <w:color w:val="000000" w:themeColor="text1"/>
          <w:shd w:val="clear" w:color="auto" w:fill="auto"/>
          <w14:textFill>
            <w14:solidFill>
              <w14:schemeClr w14:val="tx1"/>
            </w14:solidFill>
          </w14:textFill>
        </w:rPr>
      </w:pPr>
    </w:p>
    <w:p w14:paraId="7F33F835">
      <w:pPr>
        <w:outlineLvl w:val="0"/>
        <w:rPr>
          <w:rFonts w:hint="eastAsia" w:ascii="宋体" w:hAnsi="宋体" w:eastAsia="宋体" w:cs="宋体"/>
          <w:b/>
          <w:color w:val="000000" w:themeColor="text1"/>
          <w:shd w:val="clear" w:color="auto" w:fill="auto"/>
          <w14:textFill>
            <w14:solidFill>
              <w14:schemeClr w14:val="tx1"/>
            </w14:solidFill>
          </w14:textFill>
        </w:rPr>
      </w:pPr>
    </w:p>
    <w:p w14:paraId="2E645EE1">
      <w:pPr>
        <w:pStyle w:val="22"/>
        <w:ind w:left="6983" w:leftChars="3325" w:firstLine="4480" w:firstLineChars="16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参参选供应商公章</w:t>
      </w:r>
    </w:p>
    <w:p w14:paraId="645D765C">
      <w:pPr>
        <w:pStyle w:val="22"/>
        <w:ind w:left="7262" w:leftChars="3458" w:firstLine="3920" w:firstLineChars="1400"/>
        <w:rPr>
          <w:rFonts w:hint="default" w:ascii="宋体" w:hAnsi="宋体" w:eastAsia="宋体" w:cs="宋体"/>
          <w:b/>
          <w:color w:val="000000" w:themeColor="text1"/>
          <w:shd w:val="clear" w:color="auto" w:fill="auto"/>
          <w:lang w:val="en-US" w:eastAsia="zh-CN"/>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FF0000"/>
          <w:sz w:val="28"/>
          <w:szCs w:val="28"/>
          <w:shd w:val="clear" w:color="auto" w:fill="auto"/>
          <w:lang w:val="en-US" w:eastAsia="zh-CN"/>
        </w:rPr>
        <w:t>年年   月    日</w:t>
      </w:r>
    </w:p>
    <w:p w14:paraId="0D3F8A64">
      <w:pPr>
        <w:outlineLvl w:val="0"/>
        <w:rPr>
          <w:rFonts w:hint="eastAsia" w:ascii="宋体" w:hAnsi="宋体" w:eastAsia="宋体" w:cs="宋体"/>
          <w:b/>
          <w:color w:val="000000" w:themeColor="text1"/>
          <w:shd w:val="clear" w:color="auto" w:fill="auto"/>
          <w14:textFill>
            <w14:solidFill>
              <w14:schemeClr w14:val="tx1"/>
            </w14:solidFill>
          </w14:textFill>
        </w:rPr>
      </w:pPr>
    </w:p>
    <w:p w14:paraId="57757F65">
      <w:pPr>
        <w:outlineLvl w:val="0"/>
        <w:rPr>
          <w:rFonts w:hint="eastAsia" w:ascii="宋体" w:hAnsi="宋体" w:eastAsia="宋体" w:cs="宋体"/>
          <w:b/>
          <w:color w:val="000000" w:themeColor="text1"/>
          <w:shd w:val="clear" w:color="auto" w:fill="auto"/>
          <w14:textFill>
            <w14:solidFill>
              <w14:schemeClr w14:val="tx1"/>
            </w14:solidFill>
          </w14:textFill>
        </w:rPr>
      </w:pPr>
    </w:p>
    <w:p w14:paraId="6B18699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11"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2"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42913422"/>
      <w:bookmarkStart w:id="182" w:name="_Toc313888363"/>
      <w:bookmarkStart w:id="183"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2"/>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608C4D5-A001-443F-994C-49C5A48D29C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embedRegular r:id="rId2" w:fontKey="{4CFC07D3-A16A-496D-BE64-1C63D59C9316}"/>
  </w:font>
  <w:font w:name="仿宋">
    <w:panose1 w:val="02010609060101010101"/>
    <w:charset w:val="86"/>
    <w:family w:val="auto"/>
    <w:pitch w:val="default"/>
    <w:sig w:usb0="800002BF" w:usb1="38CF7CFA" w:usb2="00000016" w:usb3="00000000" w:csb0="00040001" w:csb1="00000000"/>
    <w:embedRegular r:id="rId3" w:fontKey="{0774958A-9150-4897-BE8E-FF091B32EB5B}"/>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4" w:fontKey="{13FC7194-1E63-4861-8AB1-0092DB8023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B01BF">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49FFE">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5230B2"/>
    <w:rsid w:val="07911761"/>
    <w:rsid w:val="07BB7C23"/>
    <w:rsid w:val="07C5765D"/>
    <w:rsid w:val="07F26429"/>
    <w:rsid w:val="084C34CD"/>
    <w:rsid w:val="094176DB"/>
    <w:rsid w:val="0A0A6350"/>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2872BA2"/>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DE7211"/>
    <w:rsid w:val="19EF5205"/>
    <w:rsid w:val="1A511E59"/>
    <w:rsid w:val="1A705757"/>
    <w:rsid w:val="1B1D5FE3"/>
    <w:rsid w:val="1B484046"/>
    <w:rsid w:val="1B4A5E5B"/>
    <w:rsid w:val="1B925650"/>
    <w:rsid w:val="1C0025BA"/>
    <w:rsid w:val="1C2A108A"/>
    <w:rsid w:val="1C66752D"/>
    <w:rsid w:val="1C6945DA"/>
    <w:rsid w:val="1CD22D64"/>
    <w:rsid w:val="1CE3498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1FF93EF0"/>
    <w:rsid w:val="20084BEF"/>
    <w:rsid w:val="203372B2"/>
    <w:rsid w:val="204C6181"/>
    <w:rsid w:val="207C1FEF"/>
    <w:rsid w:val="20FB0BC7"/>
    <w:rsid w:val="2114239C"/>
    <w:rsid w:val="216435EB"/>
    <w:rsid w:val="21C45BE8"/>
    <w:rsid w:val="21F678C9"/>
    <w:rsid w:val="21F94F0D"/>
    <w:rsid w:val="224F1BA5"/>
    <w:rsid w:val="22966C23"/>
    <w:rsid w:val="22EF7055"/>
    <w:rsid w:val="231132FF"/>
    <w:rsid w:val="23743B1F"/>
    <w:rsid w:val="240C0392"/>
    <w:rsid w:val="24514D5A"/>
    <w:rsid w:val="24AB13E3"/>
    <w:rsid w:val="24CC6750"/>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1E1C19"/>
    <w:rsid w:val="293D6BFB"/>
    <w:rsid w:val="29430470"/>
    <w:rsid w:val="29A81CF0"/>
    <w:rsid w:val="2A0812C8"/>
    <w:rsid w:val="2A9E4AC6"/>
    <w:rsid w:val="2B3D6767"/>
    <w:rsid w:val="2B57565F"/>
    <w:rsid w:val="2BBD2276"/>
    <w:rsid w:val="2C6F70AF"/>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D309CE"/>
    <w:rsid w:val="3100742C"/>
    <w:rsid w:val="31CA4358"/>
    <w:rsid w:val="31FA7479"/>
    <w:rsid w:val="32050A97"/>
    <w:rsid w:val="32284BF5"/>
    <w:rsid w:val="325029E4"/>
    <w:rsid w:val="32DA1DD4"/>
    <w:rsid w:val="33323C73"/>
    <w:rsid w:val="333F5C66"/>
    <w:rsid w:val="3361798A"/>
    <w:rsid w:val="33861085"/>
    <w:rsid w:val="33C9215E"/>
    <w:rsid w:val="34477E1A"/>
    <w:rsid w:val="34B127EC"/>
    <w:rsid w:val="34B44507"/>
    <w:rsid w:val="35687566"/>
    <w:rsid w:val="35AA0748"/>
    <w:rsid w:val="35B15F88"/>
    <w:rsid w:val="35D501BC"/>
    <w:rsid w:val="35E87A5C"/>
    <w:rsid w:val="3608331B"/>
    <w:rsid w:val="36382C0F"/>
    <w:rsid w:val="36834056"/>
    <w:rsid w:val="369E4A52"/>
    <w:rsid w:val="36A73740"/>
    <w:rsid w:val="36EC0B56"/>
    <w:rsid w:val="37055D00"/>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DC7F5C"/>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F5304E"/>
    <w:rsid w:val="45824D6D"/>
    <w:rsid w:val="45AC0F39"/>
    <w:rsid w:val="461B60BF"/>
    <w:rsid w:val="46607149"/>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8A6872"/>
    <w:rsid w:val="599D432B"/>
    <w:rsid w:val="59E56370"/>
    <w:rsid w:val="5A703CD4"/>
    <w:rsid w:val="5B1E275D"/>
    <w:rsid w:val="5B3E21DC"/>
    <w:rsid w:val="5B4A5024"/>
    <w:rsid w:val="5B895001"/>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74BA9"/>
    <w:rsid w:val="6269072D"/>
    <w:rsid w:val="62A30CCB"/>
    <w:rsid w:val="62F24507"/>
    <w:rsid w:val="6352606D"/>
    <w:rsid w:val="639436E3"/>
    <w:rsid w:val="6445282D"/>
    <w:rsid w:val="645A13DB"/>
    <w:rsid w:val="645A646C"/>
    <w:rsid w:val="648C045C"/>
    <w:rsid w:val="64CA3B69"/>
    <w:rsid w:val="656A40F1"/>
    <w:rsid w:val="658C5E23"/>
    <w:rsid w:val="65F9363E"/>
    <w:rsid w:val="662057C9"/>
    <w:rsid w:val="66426E7D"/>
    <w:rsid w:val="66542FCE"/>
    <w:rsid w:val="66744448"/>
    <w:rsid w:val="667E25AF"/>
    <w:rsid w:val="66815672"/>
    <w:rsid w:val="67152E14"/>
    <w:rsid w:val="67732BC2"/>
    <w:rsid w:val="67770DF7"/>
    <w:rsid w:val="679C27B9"/>
    <w:rsid w:val="67CB3049"/>
    <w:rsid w:val="67FF2A16"/>
    <w:rsid w:val="682465CF"/>
    <w:rsid w:val="68BB2E79"/>
    <w:rsid w:val="68EA74FF"/>
    <w:rsid w:val="6972525B"/>
    <w:rsid w:val="69C211FB"/>
    <w:rsid w:val="69E11C35"/>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964089"/>
    <w:rsid w:val="70E64A50"/>
    <w:rsid w:val="71231A63"/>
    <w:rsid w:val="714B6E37"/>
    <w:rsid w:val="71C72BEE"/>
    <w:rsid w:val="72AA2579"/>
    <w:rsid w:val="73614D85"/>
    <w:rsid w:val="7363682B"/>
    <w:rsid w:val="739465A0"/>
    <w:rsid w:val="73A82490"/>
    <w:rsid w:val="73AA3664"/>
    <w:rsid w:val="73B34AD5"/>
    <w:rsid w:val="73D42B6E"/>
    <w:rsid w:val="743B3E3F"/>
    <w:rsid w:val="74E41D61"/>
    <w:rsid w:val="752C75DE"/>
    <w:rsid w:val="75410BDB"/>
    <w:rsid w:val="765A00C6"/>
    <w:rsid w:val="76995E63"/>
    <w:rsid w:val="77452BA0"/>
    <w:rsid w:val="774923FD"/>
    <w:rsid w:val="777E28EC"/>
    <w:rsid w:val="77B52272"/>
    <w:rsid w:val="78120C80"/>
    <w:rsid w:val="783A1618"/>
    <w:rsid w:val="788222E3"/>
    <w:rsid w:val="7908485F"/>
    <w:rsid w:val="7936053E"/>
    <w:rsid w:val="793F0B2C"/>
    <w:rsid w:val="797D07AB"/>
    <w:rsid w:val="79AC25AE"/>
    <w:rsid w:val="7A6F1A53"/>
    <w:rsid w:val="7AAC0A0E"/>
    <w:rsid w:val="7B237CCD"/>
    <w:rsid w:val="7B306E47"/>
    <w:rsid w:val="7B8C6B3B"/>
    <w:rsid w:val="7BB717C3"/>
    <w:rsid w:val="7BD77DB7"/>
    <w:rsid w:val="7C3F595C"/>
    <w:rsid w:val="7C507B69"/>
    <w:rsid w:val="7C683BAE"/>
    <w:rsid w:val="7CBD0742"/>
    <w:rsid w:val="7CC601EC"/>
    <w:rsid w:val="7CF83E01"/>
    <w:rsid w:val="7D162D31"/>
    <w:rsid w:val="7D3B25C7"/>
    <w:rsid w:val="7D597E6F"/>
    <w:rsid w:val="7D7D55A3"/>
    <w:rsid w:val="7DE81FDD"/>
    <w:rsid w:val="7E3C60AD"/>
    <w:rsid w:val="7EA60D98"/>
    <w:rsid w:val="7EC565EC"/>
    <w:rsid w:val="7EC63F6D"/>
    <w:rsid w:val="7EEF5417"/>
    <w:rsid w:val="7F0D3AEF"/>
    <w:rsid w:val="7F360540"/>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13699</Words>
  <Characters>14408</Characters>
  <Lines>182</Lines>
  <Paragraphs>51</Paragraphs>
  <TotalTime>0</TotalTime>
  <ScaleCrop>false</ScaleCrop>
  <LinksUpToDate>false</LinksUpToDate>
  <CharactersWithSpaces>14608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2026-06-18T09:24:48Z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