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采购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仿宋" w:hAnsi="仿宋" w:eastAsia="仿宋" w:cs="仿宋"/>
          <w:b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项目号：202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ZB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040</w:t>
      </w:r>
    </w:p>
    <w:tbl>
      <w:tblPr>
        <w:tblStyle w:val="13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520"/>
        <w:gridCol w:w="80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499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超低温冰柜</w:t>
            </w:r>
          </w:p>
        </w:tc>
        <w:tc>
          <w:tcPr>
            <w:tcW w:w="145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4999" w:type="dxa"/>
            <w:gridSpan w:val="3"/>
            <w:vAlign w:val="center"/>
          </w:tcPr>
          <w:p w14:paraId="19F04D49">
            <w:pPr>
              <w:spacing w:line="31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重庆医科大学附属永川医院（兴龙湖院区）行政综合楼21楼2102号采购办 </w:t>
            </w:r>
          </w:p>
        </w:tc>
        <w:tc>
          <w:tcPr>
            <w:tcW w:w="145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023-853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60797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eastAsia="zh-CN"/>
              </w:rPr>
              <w:t>2026年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00：00至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eastAsia="zh-CN"/>
              </w:rPr>
              <w:t>2026年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备注：第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超低温冰柜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320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单套预算为</w:t>
            </w:r>
          </w:p>
          <w:p w14:paraId="4E649D0D">
            <w:pPr>
              <w:spacing w:line="3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0.25万元/台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总预算为0.25万元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（1）具有独立承担民事责任的能力；</w:t>
            </w:r>
            <w:bookmarkStart w:id="0" w:name="_GoBack"/>
            <w:bookmarkEnd w:id="0"/>
          </w:p>
          <w:p w14:paraId="5BDFB97D">
            <w:pPr>
              <w:keepLines/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eastAsia="zh-CN"/>
              </w:rPr>
              <w:t>超低温冰柜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的功能及技术要求、商务需求</w:t>
            </w:r>
          </w:p>
          <w:p w14:paraId="18E93F91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73852AFB">
      <w:pPr>
        <w:spacing w:line="48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lang w:val="en-US" w:eastAsia="zh-CN"/>
        </w:rPr>
        <w:t>超低温冰柜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的功能及技术要求、商务需求</w:t>
      </w:r>
    </w:p>
    <w:p w14:paraId="4AC194F5">
      <w:pPr>
        <w:numPr>
          <w:ilvl w:val="0"/>
          <w:numId w:val="1"/>
        </w:numPr>
        <w:ind w:left="0" w:firstLine="0"/>
        <w:jc w:val="left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设备清单表</w:t>
      </w:r>
    </w:p>
    <w:tbl>
      <w:tblPr>
        <w:tblStyle w:val="13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790"/>
        <w:gridCol w:w="1584"/>
        <w:gridCol w:w="1680"/>
        <w:gridCol w:w="2108"/>
      </w:tblGrid>
      <w:tr w14:paraId="143A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90" w:type="dxa"/>
            <w:vAlign w:val="center"/>
          </w:tcPr>
          <w:p w14:paraId="73C1660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90" w:type="dxa"/>
            <w:vAlign w:val="center"/>
          </w:tcPr>
          <w:p w14:paraId="1B8558D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584" w:type="dxa"/>
            <w:vAlign w:val="center"/>
          </w:tcPr>
          <w:p w14:paraId="27D9DD6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680" w:type="dxa"/>
            <w:vAlign w:val="center"/>
          </w:tcPr>
          <w:p w14:paraId="059A93B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2108" w:type="dxa"/>
            <w:vAlign w:val="center"/>
          </w:tcPr>
          <w:p w14:paraId="2B7495A1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2C5E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790" w:type="dxa"/>
            <w:vAlign w:val="center"/>
          </w:tcPr>
          <w:p w14:paraId="5E8883B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 w14:paraId="2E318B4F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超低温冰柜</w:t>
            </w:r>
          </w:p>
        </w:tc>
        <w:tc>
          <w:tcPr>
            <w:tcW w:w="1584" w:type="dxa"/>
            <w:vAlign w:val="center"/>
          </w:tcPr>
          <w:p w14:paraId="3AFA47B8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80" w:type="dxa"/>
            <w:vAlign w:val="center"/>
          </w:tcPr>
          <w:p w14:paraId="265BB75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8" w:type="dxa"/>
            <w:vAlign w:val="center"/>
          </w:tcPr>
          <w:p w14:paraId="5B2A120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用于GCP研究项目生物样本保存</w:t>
            </w:r>
          </w:p>
        </w:tc>
      </w:tr>
    </w:tbl>
    <w:p w14:paraId="41066F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设备功能及技术需求</w:t>
      </w:r>
    </w:p>
    <w:p w14:paraId="5C2C041C">
      <w:pPr>
        <w:pStyle w:val="19"/>
        <w:spacing w:line="460" w:lineRule="exact"/>
        <w:ind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1.功能用途： 用于临床试验生物样本（全血、血清、血浆、尿液等）的专用低温保存。</w:t>
      </w:r>
    </w:p>
    <w:p w14:paraId="32AECDBD">
      <w:pPr>
        <w:pStyle w:val="19"/>
        <w:spacing w:line="460" w:lineRule="exact"/>
        <w:ind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2.具体技术需求：</w:t>
      </w:r>
    </w:p>
    <w:p w14:paraId="6B236BFF">
      <w:pPr>
        <w:pStyle w:val="19"/>
        <w:spacing w:line="460" w:lineRule="exact"/>
        <w:ind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  <w:t>(1)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放置方式：卧式，开门方式：顶开式</w:t>
      </w:r>
    </w:p>
    <w:p w14:paraId="714F1C69">
      <w:pPr>
        <w:pStyle w:val="19"/>
        <w:spacing w:line="460" w:lineRule="exact"/>
        <w:ind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  <w:t>(2)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有效容积：≥100升</w:t>
      </w:r>
    </w:p>
    <w:p w14:paraId="2494AF41">
      <w:pPr>
        <w:pStyle w:val="19"/>
        <w:spacing w:line="460" w:lineRule="exact"/>
        <w:ind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  <w:t>)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能效等级：一级</w:t>
      </w:r>
    </w:p>
    <w:p w14:paraId="216794CF">
      <w:pPr>
        <w:pStyle w:val="19"/>
        <w:spacing w:line="460" w:lineRule="exact"/>
        <w:ind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  <w:t>)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温度范围：可达-40℃及以下</w:t>
      </w:r>
    </w:p>
    <w:p w14:paraId="77284741">
      <w:pPr>
        <w:pStyle w:val="1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商务要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求</w:t>
      </w:r>
    </w:p>
    <w:p w14:paraId="7BBC7C24">
      <w:pPr>
        <w:pStyle w:val="19"/>
        <w:spacing w:line="460" w:lineRule="exact"/>
        <w:ind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质保期：整机质保≥1年。</w:t>
      </w:r>
    </w:p>
    <w:p w14:paraId="5480B1F5">
      <w:pPr>
        <w:pStyle w:val="19"/>
        <w:spacing w:line="460" w:lineRule="exact"/>
        <w:ind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售后服务：设备故障时2小时内响应，48小时内上门服务。</w:t>
      </w:r>
    </w:p>
    <w:p w14:paraId="2A98A92F">
      <w:pPr>
        <w:pStyle w:val="19"/>
        <w:spacing w:line="460" w:lineRule="exact"/>
        <w:ind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到货期：议价完成后30个自然日内。</w:t>
      </w:r>
    </w:p>
    <w:p w14:paraId="0F1F50DF">
      <w:pPr>
        <w:pStyle w:val="19"/>
        <w:spacing w:line="460" w:lineRule="exact"/>
        <w:ind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配送：质保期内不得随意变更配送单位。</w:t>
      </w:r>
    </w:p>
    <w:p w14:paraId="1C4A3EE4">
      <w:pPr>
        <w:pStyle w:val="19"/>
        <w:spacing w:line="460" w:lineRule="exact"/>
        <w:ind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培训：供应商提供现场安装、调试及操作培训。</w:t>
      </w:r>
    </w:p>
    <w:p w14:paraId="05BA2666">
      <w:pPr>
        <w:pStyle w:val="19"/>
        <w:spacing w:line="460" w:lineRule="exact"/>
        <w:ind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文件：提供使用说明书、合格证、保修卡、清洁维护说明。</w:t>
      </w:r>
    </w:p>
    <w:p w14:paraId="2626AA69">
      <w:pPr>
        <w:pStyle w:val="1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color w:val="auto"/>
          <w:sz w:val="24"/>
          <w:szCs w:val="24"/>
        </w:rPr>
        <w:t>其他要求</w:t>
      </w:r>
    </w:p>
    <w:p w14:paraId="69AE44D1">
      <w:pPr>
        <w:pStyle w:val="19"/>
        <w:spacing w:line="460" w:lineRule="exact"/>
        <w:ind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设备用于药物临床试验，建议供应商提供定期校准或验证支持（如有条件）。</w:t>
      </w:r>
    </w:p>
    <w:p w14:paraId="27F031FB">
      <w:pPr>
        <w:pStyle w:val="19"/>
        <w:spacing w:line="460" w:lineRule="exact"/>
        <w:ind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2.冰柜需适应实验室台面或地面放置，运行稳定。</w:t>
      </w:r>
    </w:p>
    <w:p w14:paraId="73061F98">
      <w:pPr>
        <w:spacing w:line="40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5F2EE061">
      <w:pPr>
        <w:spacing w:line="40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6E72B981">
      <w:pPr>
        <w:spacing w:line="40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1AB90989">
      <w:pPr>
        <w:spacing w:line="40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51458258">
      <w:pPr>
        <w:spacing w:line="40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45746FF0">
      <w:pPr>
        <w:spacing w:line="40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5B58051D">
      <w:pPr>
        <w:spacing w:line="40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0C35E8F4">
      <w:pP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br w:type="page"/>
      </w:r>
    </w:p>
    <w:p w14:paraId="54DE313A">
      <w:pPr>
        <w:spacing w:line="40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报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价单参考模板</w:t>
      </w:r>
    </w:p>
    <w:tbl>
      <w:tblPr>
        <w:tblStyle w:val="12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</w:tr>
      <w:tr w14:paraId="154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6B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最终成交价：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质保期：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质保期满后，设备技术保服务为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***万元/年/套；设备全保服务费用为***万元/年/套。</w:t>
            </w:r>
          </w:p>
          <w:p w14:paraId="7E30E61E"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注：设备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技术保服务指的是：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设备全保服务费用指的是：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备注：上述费用为包干总价，包括不限于所有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费用（含设备配置、备件、专用工具、系统等）、包装费、运输费、装卸费、安装调试费、检验费、培训费、技术服务费、售后服务费（咨询、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检修、调试、软件升级等费用）、维修保养费（含维修人工费、配件费）、税费、保险费、差旅费、人工等费用。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采购人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不再另行支付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 xml:space="preserve">任何费用。 </w:t>
            </w:r>
          </w:p>
        </w:tc>
      </w:tr>
    </w:tbl>
    <w:p w14:paraId="1273447B">
      <w:pPr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0CB45116">
      <w:pPr>
        <w:rPr>
          <w:rFonts w:hint="eastAsia" w:ascii="仿宋" w:hAnsi="仿宋" w:eastAsia="仿宋" w:cs="仿宋"/>
          <w:b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商家联系方式：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经销商名称：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u w:val="single"/>
        </w:rPr>
        <w:t xml:space="preserve">                              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5C9181C7">
      <w:pPr>
        <w:spacing w:line="32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76063324">
      <w:pPr>
        <w:spacing w:line="32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505AD355">
      <w:pPr>
        <w:spacing w:line="32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717C02BD">
      <w:pPr>
        <w:spacing w:line="32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2A5CBEAA">
      <w:pPr>
        <w:spacing w:line="32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3CF20565">
      <w:pPr>
        <w:spacing w:line="32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799B44A2">
      <w:pPr>
        <w:spacing w:line="32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7B04483B">
      <w:pPr>
        <w:spacing w:line="32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技术/商务要求响应偏离表</w:t>
      </w:r>
    </w:p>
    <w:tbl>
      <w:tblPr>
        <w:tblStyle w:val="12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响应情况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9"/>
              <w:spacing w:line="460" w:lineRule="exact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8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A89912"/>
    <w:multiLevelType w:val="singleLevel"/>
    <w:tmpl w:val="D0A89912"/>
    <w:lvl w:ilvl="0" w:tentative="0">
      <w:start w:val="2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abstractNum w:abstractNumId="2">
    <w:nsid w:val="6BA90F4D"/>
    <w:multiLevelType w:val="multilevel"/>
    <w:tmpl w:val="6BA90F4D"/>
    <w:lvl w:ilvl="0" w:tentative="0">
      <w:start w:val="3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3541CED"/>
    <w:rsid w:val="03595555"/>
    <w:rsid w:val="03BD5AE4"/>
    <w:rsid w:val="04106624"/>
    <w:rsid w:val="0559183C"/>
    <w:rsid w:val="056D55A3"/>
    <w:rsid w:val="05D9472B"/>
    <w:rsid w:val="06991B9D"/>
    <w:rsid w:val="08AC59F4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415615"/>
    <w:rsid w:val="12016F10"/>
    <w:rsid w:val="122704B0"/>
    <w:rsid w:val="129E76B0"/>
    <w:rsid w:val="12AA1929"/>
    <w:rsid w:val="12D15108"/>
    <w:rsid w:val="13387E13"/>
    <w:rsid w:val="13BA5B9C"/>
    <w:rsid w:val="167928B7"/>
    <w:rsid w:val="16F2564D"/>
    <w:rsid w:val="171C0087"/>
    <w:rsid w:val="17312619"/>
    <w:rsid w:val="191775ED"/>
    <w:rsid w:val="1A3A71B0"/>
    <w:rsid w:val="1BBE2F64"/>
    <w:rsid w:val="1BEC41F7"/>
    <w:rsid w:val="1BF27CFA"/>
    <w:rsid w:val="1CF71C0F"/>
    <w:rsid w:val="1D7414B2"/>
    <w:rsid w:val="1D864D41"/>
    <w:rsid w:val="1DD925F6"/>
    <w:rsid w:val="1E002D45"/>
    <w:rsid w:val="1EB51D82"/>
    <w:rsid w:val="1F784B5D"/>
    <w:rsid w:val="1FF64400"/>
    <w:rsid w:val="20213351"/>
    <w:rsid w:val="20C02160"/>
    <w:rsid w:val="219F63D1"/>
    <w:rsid w:val="21A34113"/>
    <w:rsid w:val="21D818E3"/>
    <w:rsid w:val="22E03145"/>
    <w:rsid w:val="250F6255"/>
    <w:rsid w:val="268C272D"/>
    <w:rsid w:val="27D03788"/>
    <w:rsid w:val="282835C4"/>
    <w:rsid w:val="28353130"/>
    <w:rsid w:val="29A924E3"/>
    <w:rsid w:val="2A181417"/>
    <w:rsid w:val="2ABE1FBE"/>
    <w:rsid w:val="2B7D190E"/>
    <w:rsid w:val="2B8A00F2"/>
    <w:rsid w:val="2C6D3C9C"/>
    <w:rsid w:val="2CB76CC5"/>
    <w:rsid w:val="2DA059AB"/>
    <w:rsid w:val="2E25463C"/>
    <w:rsid w:val="2EEA4C5C"/>
    <w:rsid w:val="2F3A598B"/>
    <w:rsid w:val="2F687BFA"/>
    <w:rsid w:val="30DC319E"/>
    <w:rsid w:val="31730D4E"/>
    <w:rsid w:val="31AC1C27"/>
    <w:rsid w:val="325925CC"/>
    <w:rsid w:val="33C702F3"/>
    <w:rsid w:val="33D25E81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235200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74433F3"/>
    <w:rsid w:val="486378A9"/>
    <w:rsid w:val="48C77E38"/>
    <w:rsid w:val="48F51792"/>
    <w:rsid w:val="497D499A"/>
    <w:rsid w:val="497E0B2D"/>
    <w:rsid w:val="49B04D70"/>
    <w:rsid w:val="49DC532A"/>
    <w:rsid w:val="4ACA6D2B"/>
    <w:rsid w:val="4AFF1B0B"/>
    <w:rsid w:val="4B5824F7"/>
    <w:rsid w:val="4B695B51"/>
    <w:rsid w:val="4B6B706E"/>
    <w:rsid w:val="4D2E0433"/>
    <w:rsid w:val="4E564138"/>
    <w:rsid w:val="4FE237A9"/>
    <w:rsid w:val="50C80BF1"/>
    <w:rsid w:val="516A7EFA"/>
    <w:rsid w:val="51823496"/>
    <w:rsid w:val="518F318B"/>
    <w:rsid w:val="521265C8"/>
    <w:rsid w:val="529214B7"/>
    <w:rsid w:val="52CF1BE3"/>
    <w:rsid w:val="52E951AE"/>
    <w:rsid w:val="52F61D61"/>
    <w:rsid w:val="53313279"/>
    <w:rsid w:val="53FE0C17"/>
    <w:rsid w:val="542720D3"/>
    <w:rsid w:val="556B5310"/>
    <w:rsid w:val="55AF63B2"/>
    <w:rsid w:val="55F54236"/>
    <w:rsid w:val="5732516C"/>
    <w:rsid w:val="57534CD3"/>
    <w:rsid w:val="58A84F3A"/>
    <w:rsid w:val="595B6AA6"/>
    <w:rsid w:val="5B8F2A37"/>
    <w:rsid w:val="5BF154A0"/>
    <w:rsid w:val="5C4E28F2"/>
    <w:rsid w:val="5C7834CB"/>
    <w:rsid w:val="5CC26E3C"/>
    <w:rsid w:val="5E734892"/>
    <w:rsid w:val="5EE73FCE"/>
    <w:rsid w:val="6025035B"/>
    <w:rsid w:val="603E3007"/>
    <w:rsid w:val="604A33D1"/>
    <w:rsid w:val="6074799E"/>
    <w:rsid w:val="60BC7638"/>
    <w:rsid w:val="60F375C4"/>
    <w:rsid w:val="61E57D03"/>
    <w:rsid w:val="62A56FE4"/>
    <w:rsid w:val="62B10EC3"/>
    <w:rsid w:val="62B45479"/>
    <w:rsid w:val="64354398"/>
    <w:rsid w:val="649317EA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C2E3BA6"/>
    <w:rsid w:val="6C604A30"/>
    <w:rsid w:val="6D350F65"/>
    <w:rsid w:val="6D3E606B"/>
    <w:rsid w:val="6DFF1C9E"/>
    <w:rsid w:val="6E91041D"/>
    <w:rsid w:val="6EA91C0A"/>
    <w:rsid w:val="6FCC5BB0"/>
    <w:rsid w:val="706758D9"/>
    <w:rsid w:val="71B06EB2"/>
    <w:rsid w:val="71C1726B"/>
    <w:rsid w:val="71C8684B"/>
    <w:rsid w:val="739E2EC6"/>
    <w:rsid w:val="750C4CA1"/>
    <w:rsid w:val="758343B0"/>
    <w:rsid w:val="76944BF2"/>
    <w:rsid w:val="772C162A"/>
    <w:rsid w:val="775A7F45"/>
    <w:rsid w:val="79154129"/>
    <w:rsid w:val="79823710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tabs>
        <w:tab w:val="left" w:pos="720"/>
      </w:tabs>
      <w:spacing w:before="560" w:after="290" w:line="377" w:lineRule="auto"/>
      <w:ind w:left="420" w:hanging="420"/>
      <w:outlineLvl w:val="3"/>
    </w:pPr>
    <w:rPr>
      <w:rFonts w:ascii="Arial" w:hAnsi="Arial" w:eastAsia="黑体"/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link w:val="20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6">
    <w:name w:val="Plain Text"/>
    <w:basedOn w:val="1"/>
    <w:link w:val="23"/>
    <w:autoRedefine/>
    <w:qFormat/>
    <w:uiPriority w:val="0"/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5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1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3">
    <w:name w:val="Table Grid"/>
    <w:basedOn w:val="12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paragraph" w:customStyle="1" w:styleId="18">
    <w:name w:val="_Style 10"/>
    <w:basedOn w:val="1"/>
    <w:next w:val="19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9">
    <w:name w:val="List Paragraph"/>
    <w:basedOn w:val="1"/>
    <w:link w:val="34"/>
    <w:autoRedefine/>
    <w:qFormat/>
    <w:uiPriority w:val="99"/>
    <w:pPr>
      <w:ind w:firstLine="420" w:firstLineChars="200"/>
    </w:pPr>
  </w:style>
  <w:style w:type="character" w:customStyle="1" w:styleId="20">
    <w:name w:val="正文文本 Char"/>
    <w:basedOn w:val="14"/>
    <w:link w:val="5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1">
    <w:name w:val="标题 2 Char"/>
    <w:basedOn w:val="1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2 Char1"/>
    <w:basedOn w:val="14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Char"/>
    <w:basedOn w:val="14"/>
    <w:link w:val="6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5">
    <w:name w:val="副标题 Char"/>
    <w:basedOn w:val="14"/>
    <w:link w:val="10"/>
    <w:autoRedefine/>
    <w:qFormat/>
    <w:uiPriority w:val="11"/>
    <w:rPr>
      <w:b/>
      <w:bCs/>
      <w:kern w:val="28"/>
      <w:sz w:val="32"/>
      <w:szCs w:val="32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7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8">
    <w:name w:val="标题 1 Char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9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0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1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2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3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character" w:customStyle="1" w:styleId="34">
    <w:name w:val="列出段落 Char"/>
    <w:basedOn w:val="14"/>
    <w:link w:val="19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1506</Words>
  <Characters>1605</Characters>
  <Lines>12</Lines>
  <Paragraphs>3</Paragraphs>
  <TotalTime>5</TotalTime>
  <ScaleCrop>false</ScaleCrop>
  <LinksUpToDate>false</LinksUpToDate>
  <CharactersWithSpaces>1802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2024-11-26T05:05:00Z</cp:lastPrinted>
  <dcterms:modified xsi:type="dcterms:W3CDTF">2026-07-01T03:43:25Z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eyJoZGlkIjoiODJmNDUzZDE3MzZmYzNkNTdmNWExYjkwNzUxOWNjMmYiLCJ1c2VySWQiOiIyNzY2MzA5OTgifQ==</vt:lpwstr>
  </property>
</Properties>
</file>