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A1E3957">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2026FW067</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疏散通道防火门整改服务</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40"/>
          <w:szCs w:val="40"/>
          <w:shd w:val="clear" w:color="auto" w:fill="auto"/>
          <w14:textFill>
            <w14:solidFill>
              <w14:schemeClr w14:val="tx1"/>
            </w14:solidFill>
          </w14:textFill>
        </w:rPr>
      </w:pPr>
      <w:r>
        <w:rPr>
          <w:rFonts w:hint="eastAsia" w:ascii="宋体" w:hAnsi="宋体" w:eastAsia="宋体" w:cs="宋体"/>
          <w:color w:val="000000" w:themeColor="text1"/>
          <w:sz w:val="36"/>
          <w:shd w:val="clear" w:color="auto" w:fill="auto"/>
          <w14:textFill>
            <w14:solidFill>
              <w14:schemeClr w14:val="tx1"/>
            </w14:solidFill>
          </w14:textFill>
        </w:rPr>
        <w:t>采购人</w:t>
      </w:r>
      <w:r>
        <w:rPr>
          <w:rFonts w:hint="eastAsia" w:ascii="宋体" w:hAnsi="宋体" w:eastAsia="宋体" w:cs="宋体"/>
          <w:color w:val="000000" w:themeColor="text1"/>
          <w:sz w:val="28"/>
          <w:szCs w:val="28"/>
          <w:shd w:val="clear" w:color="auto" w:fill="auto"/>
          <w14:textFill>
            <w14:solidFill>
              <w14:schemeClr w14:val="tx1"/>
            </w14:solidFill>
          </w14:textFill>
        </w:rPr>
        <w:t>：</w:t>
      </w:r>
      <w:r>
        <w:rPr>
          <w:rFonts w:hint="eastAsia" w:ascii="宋体" w:hAnsi="宋体" w:eastAsia="宋体" w:cs="宋体"/>
          <w:color w:val="000000" w:themeColor="text1"/>
          <w:sz w:val="36"/>
          <w:szCs w:val="36"/>
          <w:shd w:val="clear" w:color="auto" w:fill="auto"/>
          <w14:textFill>
            <w14:solidFill>
              <w14:schemeClr w14:val="tx1"/>
            </w14:solidFill>
          </w14:textFill>
        </w:rPr>
        <w:t>重庆医科大学附属永川医院</w:t>
      </w:r>
    </w:p>
    <w:p w14:paraId="610BE588">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七</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color w:val="000000" w:themeColor="text1"/>
          <w:kern w:val="2"/>
          <w:sz w:val="44"/>
          <w:szCs w:val="44"/>
          <w:lang w:val="en-US" w:eastAsia="zh-CN" w:bidi="ar-SA"/>
          <w14:textFill>
            <w14:solidFill>
              <w14:schemeClr w14:val="tx1"/>
            </w14:solidFill>
          </w14:textFill>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color w:val="000000" w:themeColor="text1"/>
              <w:sz w:val="44"/>
              <w:szCs w:val="44"/>
              <w14:textFill>
                <w14:solidFill>
                  <w14:schemeClr w14:val="tx1"/>
                </w14:solidFill>
              </w14:textFill>
            </w:rPr>
          </w:pPr>
          <w:r>
            <w:rPr>
              <w:rFonts w:ascii="宋体" w:hAnsi="宋体" w:eastAsia="宋体"/>
              <w:color w:val="000000" w:themeColor="text1"/>
              <w:sz w:val="44"/>
              <w:szCs w:val="44"/>
              <w14:textFill>
                <w14:solidFill>
                  <w14:schemeClr w14:val="tx1"/>
                </w14:solidFill>
              </w14:textFill>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_Toc23588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第一篇  比选邀请书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_Toc25322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第二篇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_Toc7206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第三篇  项目服务需求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_Toc7206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_Toc17014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第四篇  项目商务需求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_Toc17014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_Toc26989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第五篇  合同草案条款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_Toc26989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_Toc14085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第六篇  响应文件格式要求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_Toc5685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zCs w:val="24"/>
              <w:shd w:val="clear" w:color="auto" w:fill="auto"/>
              <w:lang w:eastAsia="zh-CN"/>
              <w14:textFill>
                <w14:solidFill>
                  <w14:schemeClr w14:val="tx1"/>
                </w14:solidFill>
              </w14:textFill>
            </w:rPr>
            <w:t>（一）</w:t>
          </w:r>
          <w:r>
            <w:rPr>
              <w:rFonts w:hint="eastAsia" w:ascii="宋体" w:hAnsi="宋体" w:eastAsia="宋体" w:cs="宋体"/>
              <w:color w:val="000000" w:themeColor="text1"/>
              <w:szCs w:val="24"/>
              <w:shd w:val="clear" w:color="auto" w:fill="auto"/>
              <w14:textFill>
                <w14:solidFill>
                  <w14:schemeClr w14:val="tx1"/>
                </w14:solidFill>
              </w14:textFill>
            </w:rPr>
            <w:t>其他应提供的资料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_Toc5685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_Toc12908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（二）</w:t>
          </w:r>
          <w:r>
            <w:rPr>
              <w:rFonts w:hint="eastAsia" w:ascii="宋体" w:hAnsi="宋体" w:eastAsia="宋体" w:cs="宋体"/>
              <w:color w:val="000000" w:themeColor="text1"/>
              <w:shd w:val="clear" w:color="auto" w:fill="auto"/>
              <w14:textFill>
                <w14:solidFill>
                  <w14:schemeClr w14:val="tx1"/>
                </w14:solidFill>
              </w14:textFill>
            </w:rPr>
            <w:t>服务部分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_Toc12908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_Toc15203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（三）</w:t>
          </w:r>
          <w:r>
            <w:rPr>
              <w:rFonts w:hint="eastAsia" w:ascii="宋体" w:hAnsi="宋体" w:eastAsia="宋体" w:cs="宋体"/>
              <w:color w:val="000000" w:themeColor="text1"/>
              <w:shd w:val="clear" w:color="auto" w:fill="auto"/>
              <w14:textFill>
                <w14:solidFill>
                  <w14:schemeClr w14:val="tx1"/>
                </w14:solidFill>
              </w14:textFill>
            </w:rPr>
            <w:t>商务部分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_Toc15203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_Toc9941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（四）</w:t>
          </w:r>
          <w:r>
            <w:rPr>
              <w:rFonts w:hint="eastAsia" w:ascii="宋体" w:hAnsi="宋体" w:eastAsia="宋体" w:cs="宋体"/>
              <w:color w:val="000000" w:themeColor="text1"/>
              <w:shd w:val="clear" w:color="auto" w:fill="auto"/>
              <w14:textFill>
                <w14:solidFill>
                  <w14:schemeClr w14:val="tx1"/>
                </w14:solidFill>
              </w14:textFill>
            </w:rPr>
            <w:t>资格条件及其他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_Toc9941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25875"/>
      <w:bookmarkStart w:id="1" w:name="_Toc11641050"/>
      <w:bookmarkStart w:id="2" w:name="_Toc12789052"/>
      <w:bookmarkStart w:id="3" w:name="_Toc485108766"/>
      <w:bookmarkStart w:id="4" w:name="_Toc6921"/>
      <w:bookmarkStart w:id="5" w:name="_Toc23588"/>
      <w:r>
        <w:rPr>
          <w:rFonts w:hint="eastAsia" w:ascii="宋体" w:hAnsi="宋体" w:eastAsia="宋体" w:cs="宋体"/>
          <w:b/>
          <w:bCs/>
          <w:color w:val="000000" w:themeColor="text1"/>
          <w:sz w:val="36"/>
          <w:szCs w:val="36"/>
          <w:shd w:val="clear" w:color="auto" w:fill="auto"/>
          <w14:textFill>
            <w14:solidFill>
              <w14:schemeClr w14:val="tx1"/>
            </w14:solidFill>
          </w14:textFill>
        </w:rPr>
        <w:t>第一篇  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73860293"/>
      <w:bookmarkStart w:id="7" w:name="_Toc317775178"/>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疏散通道防火门整改服务</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28443"/>
      <w:bookmarkStart w:id="9" w:name="_Toc317775175"/>
      <w:bookmarkStart w:id="10" w:name="_Toc313893526"/>
      <w:bookmarkStart w:id="11" w:name="_Toc485108767"/>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疏散通道防火门整改服务</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1</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tc>
      </w:tr>
    </w:tbl>
    <w:p w14:paraId="00DB30B5">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6609"/>
      <w:bookmarkStart w:id="13" w:name="_Toc485108768"/>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：自筹资金,项目预算：4.1万元。</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4" w:name="_Toc485108769"/>
      <w:bookmarkStart w:id="15" w:name="_Toc23857"/>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6"/>
      <w:bookmarkStart w:id="17" w:name="_Toc11958"/>
      <w:bookmarkStart w:id="18" w:name="_Toc102227313"/>
      <w:bookmarkStart w:id="19" w:name="_Toc485108774"/>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05B35286">
      <w:pPr>
        <w:spacing w:line="48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消防设施工程专业承包贰级资质以上</w:t>
      </w:r>
    </w:p>
    <w:p w14:paraId="539A8D3E">
      <w:pPr>
        <w:spacing w:line="48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注：以上</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1项，需提供相应的证明材料并加盖公章。</w:t>
      </w:r>
    </w:p>
    <w:p w14:paraId="54D434CB">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bookmarkEnd w:id="16"/>
      <w:bookmarkEnd w:id="17"/>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2"/>
        <w:numPr>
          <w:ilvl w:val="0"/>
          <w:numId w:val="0"/>
        </w:numPr>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大学附属永川医院</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b/>
          <w:bCs/>
          <w:i w:val="0"/>
          <w:iCs w:val="0"/>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起</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22</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i w:val="0"/>
          <w:iCs w:val="0"/>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i w:val="0"/>
          <w:i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i w:val="0"/>
          <w:iCs w:val="0"/>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w:t>
      </w:r>
      <w:bookmarkStart w:id="189" w:name="_GoBack"/>
      <w:bookmarkEnd w:id="189"/>
      <w:r>
        <w:rPr>
          <w:rFonts w:hint="eastAsia" w:ascii="宋体" w:hAnsi="宋体" w:eastAsia="宋体" w:cs="宋体"/>
          <w:b/>
          <w:bCs/>
          <w:color w:val="000000" w:themeColor="text1"/>
          <w:sz w:val="24"/>
          <w:szCs w:val="24"/>
          <w:shd w:val="clear" w:color="auto" w:fill="auto"/>
          <w14:textFill>
            <w14:solidFill>
              <w14:schemeClr w14:val="tx1"/>
            </w14:solidFill>
          </w14:textFill>
        </w:rPr>
        <w:t>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老师:023-</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85360767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w:t>
      </w:r>
    </w:p>
    <w:p w14:paraId="45DCDA86">
      <w:pPr>
        <w:pStyle w:val="3"/>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373860294"/>
      <w:bookmarkStart w:id="24" w:name="_Toc54171062"/>
      <w:bookmarkStart w:id="25" w:name="_Toc54718176"/>
    </w:p>
    <w:bookmarkEnd w:id="23"/>
    <w:bookmarkEnd w:id="24"/>
    <w:bookmarkEnd w:id="25"/>
    <w:p w14:paraId="1FD6A981">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1625"/>
      <w:bookmarkStart w:id="27" w:name="_Toc2806"/>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4C0800D1">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七、现场踏勘</w:t>
      </w:r>
    </w:p>
    <w:p w14:paraId="7371825E">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（一）各潜在供应商需充分了解现场状况，合理安排施工周期，编制响应文件时需提供施工方案、工期及施工进度表，供应商</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须到</w:t>
      </w:r>
      <w:r>
        <w:rPr>
          <w:rFonts w:hint="eastAsia" w:ascii="宋体" w:hAnsi="宋体" w:eastAsia="宋体" w:cs="宋体"/>
          <w:color w:val="000000" w:themeColor="text1"/>
          <w:sz w:val="24"/>
          <w:szCs w:val="24"/>
          <w:shd w:val="clear" w:color="auto" w:fill="auto"/>
          <w14:textFill>
            <w14:solidFill>
              <w14:schemeClr w14:val="tx1"/>
            </w14:solidFill>
          </w14:textFill>
        </w:rPr>
        <w:t>现场踏勘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工作日内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，无论供应商是否前往现场踏勘，均视为已详细了解现场情况，踏勘现场产生的费用及安全责任由供应商自行负责。供应商踏勘现场时需向医院提供单位介绍信、踏勘现场人员的身份证复印件(身份证原件备查)。</w:t>
      </w:r>
    </w:p>
    <w:p w14:paraId="5A82112C">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31390"/>
      <w:bookmarkStart w:id="29" w:name="_Toc9130"/>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01EE8522">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1A7EE2B1">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02D4580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话：（023）853</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60767</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64DAE195">
      <w:pPr>
        <w:ind w:firstLine="480" w:firstLineChars="200"/>
        <w:jc w:val="left"/>
        <w:rPr>
          <w:rFonts w:hint="eastAsia" w:ascii="宋体" w:hAnsi="宋体" w:eastAsia="宋体" w:cs="宋体"/>
          <w:color w:val="000000" w:themeColor="text1"/>
          <w:sz w:val="36"/>
          <w:szCs w:val="3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地  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p>
    <w:bookmarkEnd w:id="30"/>
    <w:p w14:paraId="394B3A9D">
      <w:pPr>
        <w:rPr>
          <w:rFonts w:hint="eastAsia" w:ascii="宋体" w:hAnsi="宋体" w:eastAsia="宋体" w:cs="宋体"/>
          <w:color w:val="000000" w:themeColor="text1"/>
          <w:shd w:val="clear" w:color="auto" w:fill="auto"/>
          <w14:textFill>
            <w14:solidFill>
              <w14:schemeClr w14:val="tx1"/>
            </w14:solidFill>
          </w14:textFill>
        </w:rPr>
      </w:pPr>
    </w:p>
    <w:p w14:paraId="51CC4C23">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31" w:name="_Toc22321"/>
    </w:p>
    <w:p w14:paraId="5CD03AB7">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10478"/>
      <w:bookmarkStart w:id="33" w:name="_Toc25322"/>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3"/>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00E5F0CD">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1.本项目为包干价，包含材料费、运输费、人工费、机械使用费、管理费、安全文明施工费、税费等完成本项目所有工作的全部费用，采购人不再另行支付其他费用。(报价表见第六章)</w:t>
      </w: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1.响应文件一式</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份，其中正本一份，副本三份；副本可为正本的复印件，应与正本一致，如出现不一致情况以正本为准。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7" w:name="OLE_LINK3"/>
      <w:bookmarkStart w:id="38" w:name="OLE_LINK8"/>
      <w:bookmarkStart w:id="39" w:name="OLE_LINK9"/>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7"/>
    <w:bookmarkEnd w:id="38"/>
    <w:bookmarkEnd w:id="39"/>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0" w:name="_Toc19143"/>
      <w:bookmarkStart w:id="41" w:name="_Toc18122"/>
      <w:bookmarkStart w:id="42" w:name="_Toc179714298"/>
      <w:bookmarkStart w:id="43" w:name="_Toc342913393"/>
      <w:bookmarkStart w:id="44" w:name="_Toc102227319"/>
      <w:bookmarkStart w:id="45" w:name="_Toc403569780"/>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0"/>
      <w:bookmarkEnd w:id="41"/>
      <w:bookmarkEnd w:id="42"/>
      <w:bookmarkEnd w:id="43"/>
      <w:bookmarkEnd w:id="44"/>
      <w:bookmarkEnd w:id="45"/>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②供应商应提供四张截图（截图模板见第七篇后模板）。</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6" w:name="_Toc403569781"/>
      <w:bookmarkStart w:id="47" w:name="_Toc14247"/>
      <w:bookmarkStart w:id="48" w:name="_Toc28776"/>
      <w:bookmarkStart w:id="49" w:name="_Toc102227320"/>
      <w:bookmarkStart w:id="50"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6"/>
      <w:bookmarkEnd w:id="47"/>
      <w:bookmarkEnd w:id="48"/>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1" w:name="_Toc29340"/>
      <w:bookmarkStart w:id="52" w:name="_Toc403569782"/>
      <w:bookmarkStart w:id="53" w:name="_Toc14816"/>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49"/>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0"/>
      <w:bookmarkEnd w:id="51"/>
      <w:bookmarkEnd w:id="52"/>
      <w:bookmarkEnd w:id="53"/>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4" w:name="_Toc3212"/>
      <w:bookmarkStart w:id="55" w:name="_Toc342913395"/>
      <w:bookmarkStart w:id="56" w:name="_Toc102227321"/>
      <w:bookmarkStart w:id="57" w:name="_Toc403569783"/>
      <w:bookmarkStart w:id="58" w:name="_Toc7135"/>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4"/>
      <w:bookmarkEnd w:id="55"/>
      <w:bookmarkEnd w:id="56"/>
      <w:bookmarkEnd w:id="57"/>
      <w:bookmarkEnd w:id="58"/>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9" w:name="_Toc12880"/>
      <w:bookmarkStart w:id="60" w:name="_Toc403569784"/>
      <w:bookmarkStart w:id="61" w:name="_Toc17413"/>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59"/>
      <w:bookmarkEnd w:id="60"/>
      <w:bookmarkEnd w:id="61"/>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2" w:name="_Toc102227322"/>
      <w:bookmarkStart w:id="63" w:name="_Toc6381"/>
      <w:bookmarkStart w:id="64" w:name="_Toc403569785"/>
      <w:bookmarkStart w:id="65" w:name="_Toc342913396"/>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496CF9A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6" w:name="_Toc5728"/>
      <w:r>
        <w:rPr>
          <w:rFonts w:hint="eastAsia" w:ascii="宋体" w:hAnsi="宋体" w:eastAsia="宋体" w:cs="宋体"/>
          <w:color w:val="000000" w:themeColor="text1"/>
          <w:sz w:val="24"/>
          <w:szCs w:val="24"/>
          <w:shd w:val="clear" w:color="auto" w:fill="auto"/>
          <w14:textFill>
            <w14:solidFill>
              <w14:schemeClr w14:val="tx1"/>
            </w14:solidFill>
          </w14:textFill>
        </w:rPr>
        <w:t>九、签订</w:t>
      </w:r>
      <w:bookmarkEnd w:id="62"/>
      <w:r>
        <w:rPr>
          <w:rFonts w:hint="eastAsia" w:ascii="宋体" w:hAnsi="宋体" w:eastAsia="宋体" w:cs="宋体"/>
          <w:color w:val="000000" w:themeColor="text1"/>
          <w:sz w:val="24"/>
          <w:szCs w:val="24"/>
          <w:shd w:val="clear" w:color="auto" w:fill="auto"/>
          <w14:textFill>
            <w14:solidFill>
              <w14:schemeClr w14:val="tx1"/>
            </w14:solidFill>
          </w14:textFill>
        </w:rPr>
        <w:t>合同</w:t>
      </w:r>
      <w:bookmarkEnd w:id="63"/>
      <w:bookmarkEnd w:id="64"/>
      <w:bookmarkEnd w:id="65"/>
      <w:bookmarkEnd w:id="66"/>
    </w:p>
    <w:p w14:paraId="16953F4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A1F8A7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5283944B">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4F7714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65DBA59F">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0AE42A9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0F45644A">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426E7F12">
      <w:pPr>
        <w:keepNext/>
        <w:widowControl w:val="0"/>
        <w:snapToGrid w:val="0"/>
        <w:spacing w:line="360" w:lineRule="atLeast"/>
        <w:jc w:val="both"/>
        <w:outlineLvl w:val="9"/>
        <w:rPr>
          <w:rFonts w:hint="eastAsia" w:ascii="宋体" w:hAnsi="宋体" w:eastAsia="宋体" w:cs="宋体"/>
          <w:b/>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67" w:name="_Toc485108784"/>
      <w:bookmarkStart w:id="68" w:name="_Toc11770"/>
    </w:p>
    <w:p w14:paraId="0DB0EA24">
      <w:pPr>
        <w:pStyle w:val="2"/>
        <w:jc w:val="center"/>
        <w:rPr>
          <w:rFonts w:hint="eastAsia" w:ascii="宋体" w:hAnsi="宋体" w:eastAsia="宋体" w:cs="宋体"/>
          <w:b/>
          <w:color w:val="000000" w:themeColor="text1"/>
          <w:sz w:val="44"/>
          <w:szCs w:val="44"/>
          <w:shd w:val="clear" w:color="auto" w:fill="auto"/>
          <w14:textFill>
            <w14:solidFill>
              <w14:schemeClr w14:val="tx1"/>
            </w14:solidFill>
          </w14:textFill>
        </w:rPr>
      </w:pPr>
      <w:bookmarkStart w:id="69" w:name="_Toc26684"/>
      <w:bookmarkStart w:id="70" w:name="_Toc7206"/>
      <w:r>
        <w:rPr>
          <w:rFonts w:hint="eastAsia" w:ascii="宋体" w:hAnsi="宋体" w:eastAsia="宋体" w:cs="宋体"/>
          <w:b/>
          <w:color w:val="000000" w:themeColor="text1"/>
          <w:sz w:val="36"/>
          <w:szCs w:val="36"/>
          <w:shd w:val="clear" w:color="auto" w:fill="auto"/>
          <w14:textFill>
            <w14:solidFill>
              <w14:schemeClr w14:val="tx1"/>
            </w14:solidFill>
          </w14:textFill>
        </w:rPr>
        <w:t>第三篇  项目服务需求</w:t>
      </w:r>
      <w:bookmarkEnd w:id="67"/>
      <w:bookmarkEnd w:id="68"/>
      <w:bookmarkEnd w:id="69"/>
      <w:bookmarkEnd w:id="70"/>
    </w:p>
    <w:p w14:paraId="53EC4B1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1" w:name="_Toc485108787"/>
      <w:bookmarkStart w:id="72" w:name="_Toc12789058"/>
      <w:bookmarkStart w:id="73" w:name="_Toc28327"/>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、服务要求</w:t>
      </w:r>
    </w:p>
    <w:p w14:paraId="28BE4E63">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1、对院区共计22 樘常闭式防火门进行改造，更换、加装配套装置，实现防火门常开功能，火灾状态下可联动自动关闭，具体改造点位、数量及位置详见《常闭式防火门改为常开情况统计》：</w:t>
      </w:r>
    </w:p>
    <w:tbl>
      <w:tblPr>
        <w:tblStyle w:val="58"/>
        <w:tblW w:w="0" w:type="auto"/>
        <w:jc w:val="center"/>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color="auto" w:fill="auto"/>
        <w:tblLayout w:type="fixed"/>
        <w:tblCellMar>
          <w:top w:w="0" w:type="dxa"/>
          <w:left w:w="120" w:type="dxa"/>
          <w:bottom w:w="210" w:type="dxa"/>
          <w:right w:w="120" w:type="dxa"/>
        </w:tblCellMar>
      </w:tblPr>
      <w:tblGrid>
        <w:gridCol w:w="1315"/>
        <w:gridCol w:w="1814"/>
        <w:gridCol w:w="1364"/>
        <w:gridCol w:w="1118"/>
        <w:gridCol w:w="3175"/>
      </w:tblGrid>
      <w:tr w14:paraId="0001DE95">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color="auto" w:fill="auto"/>
          <w:tblCellMar>
            <w:top w:w="0" w:type="dxa"/>
            <w:left w:w="120" w:type="dxa"/>
            <w:bottom w:w="210" w:type="dxa"/>
            <w:right w:w="120" w:type="dxa"/>
          </w:tblCellMar>
        </w:tblPrEx>
        <w:trPr>
          <w:trHeight w:val="961"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638C9697">
            <w:pPr>
              <w:widowControl/>
              <w:spacing w:line="23" w:lineRule="atLeast"/>
              <w:jc w:val="center"/>
              <w:rPr>
                <w:rFonts w:ascii="Segoe UI Emoji" w:hAnsi="Segoe UI Emoji" w:eastAsia="Segoe UI Emoji" w:cs="Segoe UI Emoji"/>
                <w:b/>
                <w:bCs/>
                <w:color w:val="000000" w:themeColor="text1"/>
                <w:kern w:val="0"/>
                <w:sz w:val="24"/>
                <w:lang w:bidi="ar"/>
                <w14:textFill>
                  <w14:solidFill>
                    <w14:schemeClr w14:val="tx1"/>
                  </w14:solidFill>
                </w14:textFill>
              </w:rPr>
            </w:pPr>
            <w:r>
              <w:rPr>
                <w:rFonts w:ascii="Segoe UI Emoji" w:hAnsi="Segoe UI Emoji" w:eastAsia="Segoe UI Emoji" w:cs="Segoe UI Emoji"/>
                <w:b/>
                <w:bCs/>
                <w:color w:val="000000" w:themeColor="text1"/>
                <w:kern w:val="0"/>
                <w:sz w:val="24"/>
                <w:lang w:bidi="ar"/>
                <w14:textFill>
                  <w14:solidFill>
                    <w14:schemeClr w14:val="tx1"/>
                  </w14:solidFill>
                </w14:textFill>
              </w:rPr>
              <w:t>楼栋</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37A0AAE">
            <w:pPr>
              <w:widowControl/>
              <w:spacing w:line="23" w:lineRule="atLeast"/>
              <w:jc w:val="center"/>
              <w:rPr>
                <w:rFonts w:ascii="Segoe UI Emoji" w:hAnsi="Segoe UI Emoji" w:eastAsia="Segoe UI Emoji" w:cs="Segoe UI Emoji"/>
                <w:b/>
                <w:bCs/>
                <w:color w:val="000000" w:themeColor="text1"/>
                <w:kern w:val="0"/>
                <w:sz w:val="24"/>
                <w:lang w:bidi="ar"/>
                <w14:textFill>
                  <w14:solidFill>
                    <w14:schemeClr w14:val="tx1"/>
                  </w14:solidFill>
                </w14:textFill>
              </w:rPr>
            </w:pPr>
            <w:r>
              <w:rPr>
                <w:rFonts w:ascii="Segoe UI Emoji" w:hAnsi="Segoe UI Emoji" w:eastAsia="Segoe UI Emoji" w:cs="Segoe UI Emoji"/>
                <w:b/>
                <w:bCs/>
                <w:color w:val="000000" w:themeColor="text1"/>
                <w:kern w:val="0"/>
                <w:sz w:val="24"/>
                <w:lang w:bidi="ar"/>
                <w14:textFill>
                  <w14:solidFill>
                    <w14:schemeClr w14:val="tx1"/>
                  </w14:solidFill>
                </w14:textFill>
              </w:rPr>
              <w:t>所在区域</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1BF8774D">
            <w:pPr>
              <w:widowControl/>
              <w:spacing w:line="23" w:lineRule="atLeast"/>
              <w:jc w:val="center"/>
              <w:rPr>
                <w:rFonts w:ascii="Segoe UI Emoji" w:hAnsi="Segoe UI Emoji" w:eastAsia="Segoe UI Emoji" w:cs="Segoe UI Emoji"/>
                <w:b/>
                <w:bCs/>
                <w:color w:val="000000" w:themeColor="text1"/>
                <w:kern w:val="0"/>
                <w:sz w:val="24"/>
                <w:lang w:bidi="ar"/>
                <w14:textFill>
                  <w14:solidFill>
                    <w14:schemeClr w14:val="tx1"/>
                  </w14:solidFill>
                </w14:textFill>
              </w:rPr>
            </w:pPr>
            <w:r>
              <w:rPr>
                <w:rFonts w:ascii="Segoe UI Emoji" w:hAnsi="Segoe UI Emoji" w:eastAsia="Segoe UI Emoji" w:cs="Segoe UI Emoji"/>
                <w:b/>
                <w:bCs/>
                <w:color w:val="000000" w:themeColor="text1"/>
                <w:kern w:val="0"/>
                <w:sz w:val="24"/>
                <w:lang w:bidi="ar"/>
                <w14:textFill>
                  <w14:solidFill>
                    <w14:schemeClr w14:val="tx1"/>
                  </w14:solidFill>
                </w14:textFill>
              </w:rPr>
              <w:t>楼层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6058065">
            <w:pPr>
              <w:widowControl/>
              <w:spacing w:line="23" w:lineRule="atLeast"/>
              <w:jc w:val="center"/>
              <w:rPr>
                <w:rFonts w:ascii="Segoe UI Emoji" w:hAnsi="Segoe UI Emoji" w:eastAsia="Segoe UI Emoji" w:cs="Segoe UI Emoji"/>
                <w:b/>
                <w:bCs/>
                <w:color w:val="000000" w:themeColor="text1"/>
                <w:kern w:val="0"/>
                <w:sz w:val="24"/>
                <w:lang w:bidi="ar"/>
                <w14:textFill>
                  <w14:solidFill>
                    <w14:schemeClr w14:val="tx1"/>
                  </w14:solidFill>
                </w14:textFill>
              </w:rPr>
            </w:pPr>
            <w:r>
              <w:rPr>
                <w:rFonts w:ascii="Segoe UI Emoji" w:hAnsi="Segoe UI Emoji" w:eastAsia="Segoe UI Emoji" w:cs="Segoe UI Emoji"/>
                <w:b/>
                <w:bCs/>
                <w:color w:val="000000" w:themeColor="text1"/>
                <w:kern w:val="0"/>
                <w:sz w:val="24"/>
                <w:lang w:bidi="ar"/>
                <w14:textFill>
                  <w14:solidFill>
                    <w14:schemeClr w14:val="tx1"/>
                  </w14:solidFill>
                </w14:textFill>
              </w:rPr>
              <w:t>数量（樘）</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C1B57BE">
            <w:pPr>
              <w:widowControl/>
              <w:spacing w:line="23" w:lineRule="atLeast"/>
              <w:jc w:val="center"/>
              <w:rPr>
                <w:rFonts w:ascii="Segoe UI Emoji" w:hAnsi="Segoe UI Emoji" w:eastAsia="Segoe UI Emoji" w:cs="Segoe UI Emoji"/>
                <w:b/>
                <w:bCs/>
                <w:color w:val="000000" w:themeColor="text1"/>
                <w:kern w:val="0"/>
                <w:sz w:val="24"/>
                <w:lang w:bidi="ar"/>
                <w14:textFill>
                  <w14:solidFill>
                    <w14:schemeClr w14:val="tx1"/>
                  </w14:solidFill>
                </w14:textFill>
              </w:rPr>
            </w:pPr>
            <w:r>
              <w:rPr>
                <w:rFonts w:ascii="Segoe UI Emoji" w:hAnsi="Segoe UI Emoji" w:eastAsia="Segoe UI Emoji" w:cs="Segoe UI Emoji"/>
                <w:b/>
                <w:bCs/>
                <w:color w:val="000000" w:themeColor="text1"/>
                <w:kern w:val="0"/>
                <w:sz w:val="24"/>
                <w:lang w:bidi="ar"/>
                <w14:textFill>
                  <w14:solidFill>
                    <w14:schemeClr w14:val="tx1"/>
                  </w14:solidFill>
                </w14:textFill>
              </w:rPr>
              <w:t>具体位置</w:t>
            </w:r>
          </w:p>
        </w:tc>
      </w:tr>
      <w:tr w14:paraId="3AB4A8D5">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170"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62C4A356">
            <w:pPr>
              <w:jc w:val="center"/>
              <w:rPr>
                <w:color w:val="000000" w:themeColor="text1"/>
                <w14:textFill>
                  <w14:solidFill>
                    <w14:schemeClr w14:val="tx1"/>
                  </w14:solidFill>
                </w14:textFill>
              </w:rPr>
            </w:pPr>
            <w:r>
              <w:rPr>
                <w:color w:val="000000" w:themeColor="text1"/>
                <w14:textFill>
                  <w14:solidFill>
                    <w14:schemeClr w14:val="tx1"/>
                  </w14:solidFill>
                </w14:textFill>
              </w:rPr>
              <w:t>全科楼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CBB16B3">
            <w:pPr>
              <w:jc w:val="center"/>
              <w:rPr>
                <w:color w:val="000000" w:themeColor="text1"/>
                <w14:textFill>
                  <w14:solidFill>
                    <w14:schemeClr w14:val="tx1"/>
                  </w14:solidFill>
                </w14:textFill>
              </w:rPr>
            </w:pPr>
            <w:r>
              <w:rPr>
                <w:color w:val="000000" w:themeColor="text1"/>
                <w14:textFill>
                  <w14:solidFill>
                    <w14:schemeClr w14:val="tx1"/>
                  </w14:solidFill>
                </w14:textFill>
              </w:rPr>
              <w:t>健康管理中心</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062AD6B">
            <w:pPr>
              <w:jc w:val="center"/>
              <w:rPr>
                <w:color w:val="000000" w:themeColor="text1"/>
                <w14:textFill>
                  <w14:solidFill>
                    <w14:schemeClr w14:val="tx1"/>
                  </w14:solidFill>
                </w14:textFill>
              </w:rPr>
            </w:pPr>
            <w:r>
              <w:rPr>
                <w:color w:val="000000" w:themeColor="text1"/>
                <w14:textFill>
                  <w14:solidFill>
                    <w14:schemeClr w14:val="tx1"/>
                  </w14:solidFill>
                </w14:textFill>
              </w:rPr>
              <w:t>1 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04A393E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126EAB77">
            <w:pPr>
              <w:jc w:val="center"/>
              <w:rPr>
                <w:color w:val="000000" w:themeColor="text1"/>
                <w14:textFill>
                  <w14:solidFill>
                    <w14:schemeClr w14:val="tx1"/>
                  </w14:solidFill>
                </w14:textFill>
              </w:rPr>
            </w:pPr>
            <w:r>
              <w:rPr>
                <w:color w:val="000000" w:themeColor="text1"/>
                <w14:textFill>
                  <w14:solidFill>
                    <w14:schemeClr w14:val="tx1"/>
                  </w14:solidFill>
                </w14:textFill>
              </w:rPr>
              <w:t>后侧大厅右侧</w:t>
            </w:r>
          </w:p>
        </w:tc>
      </w:tr>
      <w:tr w14:paraId="31412521">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486"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FBDBA7C">
            <w:pPr>
              <w:jc w:val="center"/>
              <w:rPr>
                <w:color w:val="000000" w:themeColor="text1"/>
                <w14:textFill>
                  <w14:solidFill>
                    <w14:schemeClr w14:val="tx1"/>
                  </w14:solidFill>
                </w14:textFill>
              </w:rPr>
            </w:pPr>
            <w:r>
              <w:rPr>
                <w:color w:val="000000" w:themeColor="text1"/>
                <w14:textFill>
                  <w14:solidFill>
                    <w14:schemeClr w14:val="tx1"/>
                  </w14:solidFill>
                </w14:textFill>
              </w:rPr>
              <w:t>全科楼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6CA80F58">
            <w:pPr>
              <w:jc w:val="center"/>
              <w:rPr>
                <w:color w:val="000000" w:themeColor="text1"/>
                <w14:textFill>
                  <w14:solidFill>
                    <w14:schemeClr w14:val="tx1"/>
                  </w14:solidFill>
                </w14:textFill>
              </w:rPr>
            </w:pPr>
            <w:r>
              <w:rPr>
                <w:color w:val="000000" w:themeColor="text1"/>
                <w14:textFill>
                  <w14:solidFill>
                    <w14:schemeClr w14:val="tx1"/>
                  </w14:solidFill>
                </w14:textFill>
              </w:rPr>
              <w:t>考试中心</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06619D2E">
            <w:pPr>
              <w:jc w:val="center"/>
              <w:rPr>
                <w:color w:val="000000" w:themeColor="text1"/>
                <w14:textFill>
                  <w14:solidFill>
                    <w14:schemeClr w14:val="tx1"/>
                  </w14:solidFill>
                </w14:textFill>
              </w:rPr>
            </w:pPr>
            <w:r>
              <w:rPr>
                <w:color w:val="000000" w:themeColor="text1"/>
                <w14:textFill>
                  <w14:solidFill>
                    <w14:schemeClr w14:val="tx1"/>
                  </w14:solidFill>
                </w14:textFill>
              </w:rPr>
              <w:t>6 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69D7AB13">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11CAEF0B">
            <w:pPr>
              <w:jc w:val="center"/>
              <w:rPr>
                <w:color w:val="000000" w:themeColor="text1"/>
                <w14:textFill>
                  <w14:solidFill>
                    <w14:schemeClr w14:val="tx1"/>
                  </w14:solidFill>
                </w14:textFill>
              </w:rPr>
            </w:pPr>
            <w:r>
              <w:rPr>
                <w:color w:val="000000" w:themeColor="text1"/>
                <w14:textFill>
                  <w14:solidFill>
                    <w14:schemeClr w14:val="tx1"/>
                  </w14:solidFill>
                </w14:textFill>
              </w:rPr>
              <w:t>东侧疏散楼梯前室</w:t>
            </w:r>
          </w:p>
        </w:tc>
      </w:tr>
      <w:tr w14:paraId="34CAF4B5">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269"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B3A3C4E">
            <w:pPr>
              <w:jc w:val="center"/>
              <w:rPr>
                <w:color w:val="000000" w:themeColor="text1"/>
                <w14:textFill>
                  <w14:solidFill>
                    <w14:schemeClr w14:val="tx1"/>
                  </w14:solidFill>
                </w14:textFill>
              </w:rPr>
            </w:pPr>
            <w:r>
              <w:rPr>
                <w:color w:val="000000" w:themeColor="text1"/>
                <w14:textFill>
                  <w14:solidFill>
                    <w14:schemeClr w14:val="tx1"/>
                  </w14:solidFill>
                </w14:textFill>
              </w:rPr>
              <w:t>全科楼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74284397">
            <w:pPr>
              <w:jc w:val="center"/>
              <w:rPr>
                <w:color w:val="000000" w:themeColor="text1"/>
                <w14:textFill>
                  <w14:solidFill>
                    <w14:schemeClr w14:val="tx1"/>
                  </w14:solidFill>
                </w14:textFill>
              </w:rPr>
            </w:pPr>
            <w:r>
              <w:rPr>
                <w:color w:val="000000" w:themeColor="text1"/>
                <w14:textFill>
                  <w14:solidFill>
                    <w14:schemeClr w14:val="tx1"/>
                  </w14:solidFill>
                </w14:textFill>
              </w:rPr>
              <w:t>考试中心</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47B5EE18">
            <w:pPr>
              <w:jc w:val="center"/>
              <w:rPr>
                <w:color w:val="000000" w:themeColor="text1"/>
                <w14:textFill>
                  <w14:solidFill>
                    <w14:schemeClr w14:val="tx1"/>
                  </w14:solidFill>
                </w14:textFill>
              </w:rPr>
            </w:pPr>
            <w:r>
              <w:rPr>
                <w:color w:val="000000" w:themeColor="text1"/>
                <w14:textFill>
                  <w14:solidFill>
                    <w14:schemeClr w14:val="tx1"/>
                  </w14:solidFill>
                </w14:textFill>
              </w:rPr>
              <w:t>7 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97BDA79">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0F791FF0">
            <w:pPr>
              <w:jc w:val="center"/>
              <w:rPr>
                <w:color w:val="000000" w:themeColor="text1"/>
                <w14:textFill>
                  <w14:solidFill>
                    <w14:schemeClr w14:val="tx1"/>
                  </w14:solidFill>
                </w14:textFill>
              </w:rPr>
            </w:pPr>
            <w:r>
              <w:rPr>
                <w:color w:val="000000" w:themeColor="text1"/>
                <w14:textFill>
                  <w14:solidFill>
                    <w14:schemeClr w14:val="tx1"/>
                  </w14:solidFill>
                </w14:textFill>
              </w:rPr>
              <w:t>东侧疏散楼梯前室</w:t>
            </w:r>
          </w:p>
        </w:tc>
      </w:tr>
      <w:tr w14:paraId="57B1CC3C">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310"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691A9845">
            <w:pPr>
              <w:jc w:val="center"/>
              <w:rPr>
                <w:color w:val="000000" w:themeColor="text1"/>
                <w14:textFill>
                  <w14:solidFill>
                    <w14:schemeClr w14:val="tx1"/>
                  </w14:solidFill>
                </w14:textFill>
              </w:rPr>
            </w:pPr>
            <w:r>
              <w:rPr>
                <w:color w:val="000000" w:themeColor="text1"/>
                <w14:textFill>
                  <w14:solidFill>
                    <w14:schemeClr w14:val="tx1"/>
                  </w14:solidFill>
                </w14:textFill>
              </w:rPr>
              <w:t>全科楼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C508B13">
            <w:pPr>
              <w:jc w:val="center"/>
              <w:rPr>
                <w:color w:val="000000" w:themeColor="text1"/>
                <w14:textFill>
                  <w14:solidFill>
                    <w14:schemeClr w14:val="tx1"/>
                  </w14:solidFill>
                </w14:textFill>
              </w:rPr>
            </w:pPr>
            <w:r>
              <w:rPr>
                <w:color w:val="000000" w:themeColor="text1"/>
                <w14:textFill>
                  <w14:solidFill>
                    <w14:schemeClr w14:val="tx1"/>
                  </w14:solidFill>
                </w14:textFill>
              </w:rPr>
              <w:t>考试中心</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78F422FA">
            <w:pPr>
              <w:jc w:val="center"/>
              <w:rPr>
                <w:color w:val="000000" w:themeColor="text1"/>
                <w14:textFill>
                  <w14:solidFill>
                    <w14:schemeClr w14:val="tx1"/>
                  </w14:solidFill>
                </w14:textFill>
              </w:rPr>
            </w:pPr>
            <w:r>
              <w:rPr>
                <w:color w:val="000000" w:themeColor="text1"/>
                <w14:textFill>
                  <w14:solidFill>
                    <w14:schemeClr w14:val="tx1"/>
                  </w14:solidFill>
                </w14:textFill>
              </w:rPr>
              <w:t>8 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48EED12C">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0CDB64AC">
            <w:pPr>
              <w:jc w:val="center"/>
              <w:rPr>
                <w:color w:val="000000" w:themeColor="text1"/>
                <w14:textFill>
                  <w14:solidFill>
                    <w14:schemeClr w14:val="tx1"/>
                  </w14:solidFill>
                </w14:textFill>
              </w:rPr>
            </w:pPr>
            <w:r>
              <w:rPr>
                <w:color w:val="000000" w:themeColor="text1"/>
                <w14:textFill>
                  <w14:solidFill>
                    <w14:schemeClr w14:val="tx1"/>
                  </w14:solidFill>
                </w14:textFill>
              </w:rPr>
              <w:t>东侧疏散楼梯前室</w:t>
            </w:r>
          </w:p>
        </w:tc>
      </w:tr>
      <w:tr w14:paraId="0CAF533A">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782"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5AF50B03">
            <w:pPr>
              <w:jc w:val="center"/>
              <w:rPr>
                <w:color w:val="000000" w:themeColor="text1"/>
                <w14:textFill>
                  <w14:solidFill>
                    <w14:schemeClr w14:val="tx1"/>
                  </w14:solidFill>
                </w14:textFill>
              </w:rPr>
            </w:pPr>
            <w:r>
              <w:rPr>
                <w:color w:val="000000" w:themeColor="text1"/>
                <w14:textFill>
                  <w14:solidFill>
                    <w14:schemeClr w14:val="tx1"/>
                  </w14:solidFill>
                </w14:textFill>
              </w:rPr>
              <w:t>医疗楼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05B45D8A">
            <w:pPr>
              <w:jc w:val="center"/>
              <w:rPr>
                <w:color w:val="000000" w:themeColor="text1"/>
                <w14:textFill>
                  <w14:solidFill>
                    <w14:schemeClr w14:val="tx1"/>
                  </w14:solidFill>
                </w14:textFill>
              </w:rPr>
            </w:pPr>
            <w:r>
              <w:rPr>
                <w:color w:val="000000" w:themeColor="text1"/>
                <w14:textFill>
                  <w14:solidFill>
                    <w14:schemeClr w14:val="tx1"/>
                  </w14:solidFill>
                </w14:textFill>
              </w:rPr>
              <w:t>急诊</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73753CBD">
            <w:pPr>
              <w:jc w:val="center"/>
              <w:rPr>
                <w:color w:val="000000" w:themeColor="text1"/>
                <w14:textFill>
                  <w14:solidFill>
                    <w14:schemeClr w14:val="tx1"/>
                  </w14:solidFill>
                </w14:textFill>
              </w:rPr>
            </w:pPr>
            <w:r>
              <w:rPr>
                <w:color w:val="000000" w:themeColor="text1"/>
                <w14:textFill>
                  <w14:solidFill>
                    <w14:schemeClr w14:val="tx1"/>
                  </w14:solidFill>
                </w14:textFill>
              </w:rPr>
              <w:t>负 1 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73A8150B">
            <w:pPr>
              <w:jc w:val="center"/>
              <w:rPr>
                <w:color w:val="000000" w:themeColor="text1"/>
                <w14:textFill>
                  <w14:solidFill>
                    <w14:schemeClr w14:val="tx1"/>
                  </w14:solidFill>
                </w14:textFill>
              </w:rPr>
            </w:pPr>
            <w:r>
              <w:rPr>
                <w:color w:val="000000" w:themeColor="text1"/>
                <w14:textFill>
                  <w14:solidFill>
                    <w14:schemeClr w14:val="tx1"/>
                  </w14:solidFill>
                </w14:textFill>
              </w:rPr>
              <w:t>7</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123C46E7">
            <w:pPr>
              <w:jc w:val="center"/>
              <w:rPr>
                <w:color w:val="000000" w:themeColor="text1"/>
                <w14:textFill>
                  <w14:solidFill>
                    <w14:schemeClr w14:val="tx1"/>
                  </w14:solidFill>
                </w14:textFill>
              </w:rPr>
            </w:pPr>
            <w:r>
              <w:rPr>
                <w:color w:val="000000" w:themeColor="text1"/>
                <w14:textFill>
                  <w14:solidFill>
                    <w14:schemeClr w14:val="tx1"/>
                  </w14:solidFill>
                </w14:textFill>
              </w:rPr>
              <w:t>A12 诊室旁、A01 风机房旁、A19 急诊 DR 室旁</w:t>
            </w:r>
          </w:p>
          <w:p w14:paraId="2D78C1CB">
            <w:pPr>
              <w:jc w:val="center"/>
              <w:rPr>
                <w:color w:val="000000" w:themeColor="text1"/>
                <w14:textFill>
                  <w14:solidFill>
                    <w14:schemeClr w14:val="tx1"/>
                  </w14:solidFill>
                </w14:textFill>
              </w:rPr>
            </w:pPr>
            <w:r>
              <w:rPr>
                <w:color w:val="000000" w:themeColor="text1"/>
                <w14:textFill>
                  <w14:solidFill>
                    <w14:schemeClr w14:val="tx1"/>
                  </w14:solidFill>
                </w14:textFill>
              </w:rPr>
              <w:t>控制室旁通道处、27 号电梯前室（2 樘）、16 病床旁</w:t>
            </w:r>
          </w:p>
        </w:tc>
      </w:tr>
      <w:tr w14:paraId="07A41346">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90"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D18A0AD">
            <w:pPr>
              <w:jc w:val="center"/>
              <w:rPr>
                <w:color w:val="000000" w:themeColor="text1"/>
                <w14:textFill>
                  <w14:solidFill>
                    <w14:schemeClr w14:val="tx1"/>
                  </w14:solidFill>
                </w14:textFill>
              </w:rPr>
            </w:pPr>
            <w:r>
              <w:rPr>
                <w:color w:val="000000" w:themeColor="text1"/>
                <w14:textFill>
                  <w14:solidFill>
                    <w14:schemeClr w14:val="tx1"/>
                  </w14:solidFill>
                </w14:textFill>
              </w:rPr>
              <w:t>医疗楼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74D8E70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门诊</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40251EF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4层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6B21AE9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0633ADE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海扶中心</w:t>
            </w:r>
          </w:p>
        </w:tc>
      </w:tr>
      <w:tr w14:paraId="479A1C50">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90"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C84246B">
            <w:pPr>
              <w:jc w:val="center"/>
              <w:rPr>
                <w:color w:val="000000" w:themeColor="text1"/>
                <w14:textFill>
                  <w14:solidFill>
                    <w14:schemeClr w14:val="tx1"/>
                  </w14:solidFill>
                </w14:textFill>
              </w:rPr>
            </w:pPr>
            <w:r>
              <w:rPr>
                <w:color w:val="000000" w:themeColor="text1"/>
                <w14:textFill>
                  <w14:solidFill>
                    <w14:schemeClr w14:val="tx1"/>
                  </w14:solidFill>
                </w14:textFill>
              </w:rPr>
              <w:t>医疗楼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475FB5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门诊</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D38ADC6">
            <w:pPr>
              <w:jc w:val="center"/>
              <w:rPr>
                <w:color w:val="000000" w:themeColor="text1"/>
                <w14:textFill>
                  <w14:solidFill>
                    <w14:schemeClr w14:val="tx1"/>
                  </w14:solidFill>
                </w14:textFill>
              </w:rPr>
            </w:pPr>
            <w:r>
              <w:rPr>
                <w:color w:val="000000" w:themeColor="text1"/>
                <w14:textFill>
                  <w14:solidFill>
                    <w14:schemeClr w14:val="tx1"/>
                  </w14:solidFill>
                </w14:textFill>
              </w:rPr>
              <w:t>1 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726F44F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1B6A9B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医疗主街</w:t>
            </w:r>
          </w:p>
        </w:tc>
      </w:tr>
      <w:tr w14:paraId="68299C60">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214"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7E3CF76F">
            <w:pPr>
              <w:jc w:val="center"/>
              <w:rPr>
                <w:color w:val="000000" w:themeColor="text1"/>
                <w14:textFill>
                  <w14:solidFill>
                    <w14:schemeClr w14:val="tx1"/>
                  </w14:solidFill>
                </w14:textFill>
              </w:rPr>
            </w:pPr>
            <w:r>
              <w:rPr>
                <w:color w:val="000000" w:themeColor="text1"/>
                <w14:textFill>
                  <w14:solidFill>
                    <w14:schemeClr w14:val="tx1"/>
                  </w14:solidFill>
                </w14:textFill>
              </w:rPr>
              <w:t>医疗楼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03ED5D6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门诊</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4424160C">
            <w:pPr>
              <w:jc w:val="center"/>
              <w:rPr>
                <w:color w:val="000000" w:themeColor="text1"/>
                <w14:textFill>
                  <w14:solidFill>
                    <w14:schemeClr w14:val="tx1"/>
                  </w14:solidFill>
                </w14:textFill>
              </w:rPr>
            </w:pPr>
            <w:r>
              <w:rPr>
                <w:color w:val="000000" w:themeColor="text1"/>
                <w14:textFill>
                  <w14:solidFill>
                    <w14:schemeClr w14:val="tx1"/>
                  </w14:solidFill>
                </w14:textFill>
              </w:rPr>
              <w:t>1 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76EB2F6">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CD450B9">
            <w:pPr>
              <w:jc w:val="center"/>
              <w:rPr>
                <w:color w:val="000000" w:themeColor="text1"/>
                <w14:textFill>
                  <w14:solidFill>
                    <w14:schemeClr w14:val="tx1"/>
                  </w14:solidFill>
                </w14:textFill>
              </w:rPr>
            </w:pPr>
            <w:r>
              <w:rPr>
                <w:color w:val="000000" w:themeColor="text1"/>
                <w14:textFill>
                  <w14:solidFill>
                    <w14:schemeClr w14:val="tx1"/>
                  </w14:solidFill>
                </w14:textFill>
              </w:rPr>
              <w:t>儿童内科</w:t>
            </w:r>
          </w:p>
        </w:tc>
      </w:tr>
      <w:tr w14:paraId="2762E6AC">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90"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1F61008B">
            <w:pPr>
              <w:jc w:val="center"/>
              <w:rPr>
                <w:color w:val="000000" w:themeColor="text1"/>
                <w14:textFill>
                  <w14:solidFill>
                    <w14:schemeClr w14:val="tx1"/>
                  </w14:solidFill>
                </w14:textFill>
              </w:rPr>
            </w:pPr>
            <w:r>
              <w:rPr>
                <w:color w:val="000000" w:themeColor="text1"/>
                <w14:textFill>
                  <w14:solidFill>
                    <w14:schemeClr w14:val="tx1"/>
                  </w14:solidFill>
                </w14:textFill>
              </w:rPr>
              <w:t>医疗楼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675E9D0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门诊</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3BAE8CA">
            <w:pPr>
              <w:jc w:val="center"/>
              <w:rPr>
                <w:color w:val="000000" w:themeColor="text1"/>
                <w14:textFill>
                  <w14:solidFill>
                    <w14:schemeClr w14:val="tx1"/>
                  </w14:solidFill>
                </w14:textFill>
              </w:rPr>
            </w:pPr>
            <w:r>
              <w:rPr>
                <w:color w:val="000000" w:themeColor="text1"/>
                <w14:textFill>
                  <w14:solidFill>
                    <w14:schemeClr w14:val="tx1"/>
                  </w14:solidFill>
                </w14:textFill>
              </w:rPr>
              <w:t>1 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4815FA8">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123F7472">
            <w:pPr>
              <w:jc w:val="center"/>
              <w:rPr>
                <w:color w:val="000000" w:themeColor="text1"/>
                <w14:textFill>
                  <w14:solidFill>
                    <w14:schemeClr w14:val="tx1"/>
                  </w14:solidFill>
                </w14:textFill>
              </w:rPr>
            </w:pPr>
            <w:r>
              <w:rPr>
                <w:color w:val="000000" w:themeColor="text1"/>
                <w14:textFill>
                  <w14:solidFill>
                    <w14:schemeClr w14:val="tx1"/>
                  </w14:solidFill>
                </w14:textFill>
              </w:rPr>
              <w:t>泌尿外科门诊</w:t>
            </w:r>
          </w:p>
        </w:tc>
      </w:tr>
      <w:tr w14:paraId="3FAF1DB1">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90"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1838233D">
            <w:pPr>
              <w:jc w:val="center"/>
              <w:rPr>
                <w:color w:val="000000" w:themeColor="text1"/>
                <w14:textFill>
                  <w14:solidFill>
                    <w14:schemeClr w14:val="tx1"/>
                  </w14:solidFill>
                </w14:textFill>
              </w:rPr>
            </w:pPr>
            <w:r>
              <w:rPr>
                <w:color w:val="000000" w:themeColor="text1"/>
                <w14:textFill>
                  <w14:solidFill>
                    <w14:schemeClr w14:val="tx1"/>
                  </w14:solidFill>
                </w14:textFill>
              </w:rPr>
              <w:t>医疗楼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CAC8AF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食堂</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425BFB3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负一层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5DC19D3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67B902D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24号电梯旁</w:t>
            </w:r>
          </w:p>
        </w:tc>
      </w:tr>
      <w:tr w14:paraId="58CD04D7">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170" w:hRule="atLeast"/>
          <w:jc w:val="center"/>
        </w:trPr>
        <w:tc>
          <w:tcPr>
            <w:tcW w:w="4493" w:type="dxa"/>
            <w:gridSpan w:val="3"/>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C12E77E">
            <w:pPr>
              <w:jc w:val="center"/>
              <w:rPr>
                <w:color w:val="000000" w:themeColor="text1"/>
                <w14:textFill>
                  <w14:solidFill>
                    <w14:schemeClr w14:val="tx1"/>
                  </w14:solidFill>
                </w14:textFill>
              </w:rPr>
            </w:pPr>
            <w:r>
              <w:rPr>
                <w:rFonts w:hint="eastAsia" w:ascii="Segoe UI Emoji" w:hAnsi="Segoe UI Emoji" w:eastAsia="Segoe UI Emoji" w:cs="Segoe UI Emoji"/>
                <w:b/>
                <w:bCs/>
                <w:color w:val="000000" w:themeColor="text1"/>
                <w:kern w:val="0"/>
                <w:sz w:val="24"/>
                <w:lang w:bidi="ar"/>
                <w14:textFill>
                  <w14:solidFill>
                    <w14:schemeClr w14:val="tx1"/>
                  </w14:solidFill>
                </w14:textFill>
              </w:rPr>
              <w:t>总计</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C479E9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22</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29C148C">
            <w:pPr>
              <w:jc w:val="center"/>
              <w:rPr>
                <w:color w:val="000000" w:themeColor="text1"/>
                <w14:textFill>
                  <w14:solidFill>
                    <w14:schemeClr w14:val="tx1"/>
                  </w14:solidFill>
                </w14:textFill>
              </w:rPr>
            </w:pPr>
          </w:p>
        </w:tc>
      </w:tr>
    </w:tbl>
    <w:p w14:paraId="796A11BC">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p>
    <w:p w14:paraId="6165CEA1">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2.服务要求：①施工范围：按照附件清单完成全院区 22 樘常闭防火门改造作业，涉及全科楼、医疗楼不同区域、楼层防火门，包含设备加装、线路布设、调试检测等全部工作。</w:t>
      </w:r>
    </w:p>
    <w:p w14:paraId="18C99249">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②功能要求：改造完成后的常开式防火门需满足消防规范要求，正常状态下保持常开，发生火灾时可实现本防火分区内防火门联动自动关闭，动作灵敏、响应及时，保障消防安全。</w:t>
      </w:r>
    </w:p>
    <w:p w14:paraId="1F1764A1">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③产品与施工标准：本次项目所用设备、配件均为正规厂家全新合格产品，各项参数、性能严格符合国家现行消防产品质量标准、规范要求。</w:t>
      </w:r>
    </w:p>
    <w:p w14:paraId="23726033">
      <w:pPr>
        <w:rPr>
          <w:rFonts w:hint="default" w:ascii="宋体" w:hAnsi="宋体" w:eastAsia="宋体" w:cs="宋体"/>
          <w:b/>
          <w:color w:val="000000" w:themeColor="text1"/>
          <w:sz w:val="36"/>
          <w:szCs w:val="36"/>
          <w:shd w:val="clear" w:color="auto" w:fill="auto"/>
          <w:lang w:val="en-US" w:eastAsia="zh-CN"/>
          <w14:textFill>
            <w14:solidFill>
              <w14:schemeClr w14:val="tx1"/>
            </w14:solidFill>
          </w14:textFill>
        </w:rPr>
      </w:pPr>
    </w:p>
    <w:p w14:paraId="5415D79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7D4496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1DCCB37">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3AB1A28D">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BA4BE3A">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5E2AF6A">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F230217">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198AE226">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71E496F4">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752A9D2">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7A7A297">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5FCE2F30">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712351F1">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538A3244">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705B00DD">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265249BA">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96A00CC">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1022A501">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3178DAA3">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7B45BFFB">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0AE5ED3A">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252B6587">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3F7A1A6">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AE114D5">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795D7A2">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7C67EA71">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06BF625">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bookmarkStart w:id="74" w:name="_Toc4364"/>
      <w:bookmarkStart w:id="75" w:name="_Toc17014"/>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1"/>
      <w:bookmarkEnd w:id="72"/>
      <w:bookmarkEnd w:id="73"/>
      <w:bookmarkEnd w:id="74"/>
      <w:bookmarkEnd w:id="75"/>
      <w:bookmarkStart w:id="76" w:name="_Toc11641055"/>
      <w:bookmarkStart w:id="77" w:name="_Toc12789059"/>
    </w:p>
    <w:p w14:paraId="5642FEE9">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78" w:name="_Toc11645"/>
      <w:bookmarkStart w:id="79" w:name="_Toc403569795"/>
      <w:bookmarkStart w:id="80" w:name="_Toc485108793"/>
      <w:bookmarkStart w:id="81" w:name="_Toc7358"/>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2C58B948">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 xml:space="preserve">1.工期：在正式合同签订后20个日历内完成。 </w:t>
      </w:r>
    </w:p>
    <w:p w14:paraId="295C841A">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现场勘察：服务方应到现场进行勘察，充分了解项目场地情况。现场勘察联系人：罗老师，联系电话：15703051219，勘察时间需提前与联系人协商确定。服务方未进行现场勘察或勘察前提交报价，视为已完全了解项目所有情况，后续不得因场地情况等问题提出额外费用或调整报价。</w:t>
      </w:r>
    </w:p>
    <w:p w14:paraId="5007EAF0">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3.报价方式：本项目为包干价，包含材料费、运输费、人工费、机械使用费、管理费、安全文明施工费、税费等完成本项目所有工作的全部费用，采购人不再另行支付其他费用。</w:t>
      </w:r>
    </w:p>
    <w:p w14:paraId="25419F90">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4.质保要求：本项目所有产品、配套装置及施工工程整体质保期不少于 1 年。质保期内，因产品质量、施工问题造成的设备自然损坏、故障，服务商须免费维修、更换配件及设备。</w:t>
      </w:r>
    </w:p>
    <w:p w14:paraId="40A60121">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5.验收方式：安装调试正常运行后，由采购方组织服务方与消防维保单位共同验收，验收合格后共同签字确认，服务方还需提供所用配件产品合格证。</w:t>
      </w:r>
    </w:p>
    <w:p w14:paraId="691F74CE">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6.付款方式：合同签订后供货商向采购方转账支付合同金额的8%作为履约保证金。采购方凭验收资料和合法发票后60日内转账支付合同价款，履约保证金在质保期满后无息支付。</w:t>
      </w:r>
    </w:p>
    <w:p w14:paraId="7EA1680D">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售后服务：供货商接到采购方通知后应立即响应，电话咨询不能解决的应在24小时内安排技术人员到达现场处理，直至解除设施故障，给采购方造成损失的还应由供货商负责赔偿。供货商应认真履行售后服务承诺，质保期后提供售后服务的，维修只收取配件费。供货商提供有效的售后联系人和电话，如有变更，应及时通知采购方。</w:t>
      </w:r>
    </w:p>
    <w:p w14:paraId="5235ADB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78"/>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79"/>
      <w:bookmarkEnd w:id="80"/>
      <w:bookmarkEnd w:id="81"/>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2"/>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76"/>
      <w:bookmarkEnd w:id="77"/>
      <w:bookmarkStart w:id="82" w:name="_Toc14840"/>
      <w:bookmarkStart w:id="83" w:name="_Toc403569796"/>
      <w:bookmarkStart w:id="84" w:name="_Toc15711"/>
      <w:bookmarkStart w:id="85" w:name="_Toc485108794"/>
      <w:bookmarkStart w:id="86" w:name="_Toc26989"/>
      <w:bookmarkStart w:id="87" w:name="_Toc303945820"/>
      <w:bookmarkStart w:id="88" w:name="_Toc14826548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2"/>
      <w:bookmarkEnd w:id="83"/>
      <w:bookmarkEnd w:id="84"/>
      <w:bookmarkEnd w:id="85"/>
      <w:bookmarkEnd w:id="86"/>
    </w:p>
    <w:p w14:paraId="5E46A35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9" w:name="_Toc54718202"/>
      <w:bookmarkStart w:id="90" w:name="_Toc30815"/>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89"/>
      <w:bookmarkEnd w:id="90"/>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1"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1"/>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2"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2"/>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3"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3"/>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4"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94"/>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95"/>
    </w:p>
    <w:p w14:paraId="484E102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6" w:name="_Toc17879"/>
      <w:bookmarkStart w:id="97" w:name="_Toc54718203"/>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96"/>
      <w:bookmarkEnd w:id="97"/>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98"/>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9" w:name="_Toc54718204"/>
      <w:bookmarkStart w:id="100" w:name="_Toc8853"/>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99"/>
      <w:bookmarkEnd w:id="100"/>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25177"/>
      <w:bookmarkStart w:id="102"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1"/>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3"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3"/>
    </w:p>
    <w:p w14:paraId="16BE7E9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4"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2"/>
      <w:bookmarkEnd w:id="104"/>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05"/>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6"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06"/>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07"/>
    </w:p>
    <w:p w14:paraId="0E692A8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8" w:name="_Toc2241"/>
      <w:bookmarkStart w:id="109" w:name="_Toc54718206"/>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08"/>
      <w:bookmarkEnd w:id="109"/>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0" w:name="_Toc12985"/>
      <w:bookmarkStart w:id="111"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0"/>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1"/>
    </w:p>
    <w:p w14:paraId="318F8000">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2" w:name="_Toc54718207"/>
      <w:bookmarkStart w:id="113" w:name="_Toc9053"/>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2"/>
      <w:bookmarkEnd w:id="113"/>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14"/>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5"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15"/>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6"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16"/>
    </w:p>
    <w:p w14:paraId="0105B42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7" w:name="_Toc11586"/>
      <w:bookmarkStart w:id="118" w:name="_Toc54718211"/>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17"/>
      <w:bookmarkEnd w:id="118"/>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9"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19"/>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0"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0"/>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1" w:name="_Toc54718210"/>
      <w:bookmarkStart w:id="122" w:name="_Toc31719"/>
      <w:bookmarkStart w:id="123" w:name="_Toc54718212"/>
      <w:bookmarkStart w:id="124" w:name="_Toc2658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1"/>
      <w:bookmarkEnd w:id="122"/>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5"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25"/>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26"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26"/>
    </w:p>
    <w:p w14:paraId="7F490E8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3"/>
      <w:bookmarkEnd w:id="124"/>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7"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28"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27"/>
      <w:bookmarkEnd w:id="128"/>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9"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29"/>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0"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0"/>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1"/>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2"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2"/>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3"/>
    </w:p>
    <w:bookmarkEnd w:id="87"/>
    <w:bookmarkEnd w:id="88"/>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2"/>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34" w:name="_Hlt41879464"/>
      <w:bookmarkEnd w:id="134"/>
      <w:bookmarkStart w:id="135" w:name="_Toc13696"/>
      <w:bookmarkStart w:id="136" w:name="_Toc29521"/>
      <w:bookmarkStart w:id="137" w:name="_Toc12789072"/>
      <w:bookmarkStart w:id="138" w:name="_Toc485108795"/>
      <w:bookmarkStart w:id="139" w:name="_Toc14085"/>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35"/>
      <w:bookmarkEnd w:id="136"/>
      <w:bookmarkEnd w:id="137"/>
      <w:bookmarkEnd w:id="138"/>
      <w:bookmarkEnd w:id="139"/>
    </w:p>
    <w:p w14:paraId="3475141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0"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0"/>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1"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1"/>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2"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2"/>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3" w:name="_Toc38358147"/>
      <w:bookmarkStart w:id="144" w:name="OLE_LINK11"/>
      <w:bookmarkStart w:id="145" w:name="OLE_LINK10"/>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3"/>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6"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46"/>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3"/>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47" w:name="_Toc5685"/>
      <w:bookmarkStart w:id="148" w:name="_Toc19884"/>
      <w:bookmarkStart w:id="149" w:name="_Toc21293"/>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47"/>
      <w:bookmarkEnd w:id="148"/>
      <w:bookmarkEnd w:id="149"/>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0"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0"/>
    </w:p>
    <w:bookmarkEnd w:id="144"/>
    <w:bookmarkEnd w:id="145"/>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3"/>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1" w:name="_Toc313008356"/>
      <w:bookmarkStart w:id="152" w:name="_Toc342913419"/>
      <w:bookmarkStart w:id="153" w:name="_Toc5565"/>
      <w:bookmarkStart w:id="154" w:name="_Toc485108796"/>
      <w:bookmarkStart w:id="155" w:name="_Toc480979018"/>
      <w:bookmarkStart w:id="156" w:name="_Toc313888360"/>
      <w:bookmarkStart w:id="157" w:name="_Toc283382454"/>
      <w:bookmarkStart w:id="158" w:name="_Toc12789073"/>
      <w:r>
        <w:rPr>
          <w:rFonts w:hint="eastAsia" w:ascii="宋体" w:hAnsi="宋体" w:eastAsia="宋体" w:cs="宋体"/>
          <w:b/>
          <w:color w:val="000000" w:themeColor="text1"/>
          <w:shd w:val="clear" w:color="auto" w:fill="auto"/>
          <w14:textFill>
            <w14:solidFill>
              <w14:schemeClr w14:val="tx1"/>
            </w14:solidFill>
          </w14:textFill>
        </w:rPr>
        <w:t>经济部分</w:t>
      </w:r>
      <w:bookmarkEnd w:id="151"/>
      <w:bookmarkEnd w:id="152"/>
      <w:bookmarkEnd w:id="153"/>
      <w:bookmarkEnd w:id="154"/>
      <w:bookmarkEnd w:id="155"/>
      <w:bookmarkEnd w:id="156"/>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57"/>
    <w:bookmarkEnd w:id="158"/>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03ACADDD">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51A38C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2D56C03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881BC0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6516930F">
      <w:pPr>
        <w:tabs>
          <w:tab w:val="left" w:pos="2895"/>
        </w:tabs>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7B1E9ED6">
      <w:pPr>
        <w:tabs>
          <w:tab w:val="left" w:pos="1134"/>
        </w:tabs>
        <w:jc w:val="center"/>
        <w:rPr>
          <w:rFonts w:ascii="黑体" w:hAnsi="黑体" w:eastAsia="黑体"/>
          <w:color w:val="000000" w:themeColor="text1"/>
          <w:sz w:val="32"/>
          <w:szCs w:val="32"/>
          <w14:textFill>
            <w14:solidFill>
              <w14:schemeClr w14:val="tx1"/>
            </w14:solidFill>
          </w14:textFill>
        </w:rPr>
      </w:pPr>
      <w:bookmarkStart w:id="159" w:name="_Toc313888361"/>
      <w:bookmarkStart w:id="160" w:name="_Toc480979019"/>
      <w:bookmarkStart w:id="161" w:name="_Toc313008357"/>
      <w:bookmarkStart w:id="162" w:name="_Toc485108797"/>
      <w:bookmarkStart w:id="163" w:name="_Toc342913420"/>
      <w:r>
        <w:rPr>
          <w:rFonts w:hint="eastAsia" w:ascii="黑体" w:hAnsi="黑体" w:eastAsia="黑体"/>
          <w:color w:val="000000" w:themeColor="text1"/>
          <w:sz w:val="32"/>
          <w:szCs w:val="32"/>
          <w14:textFill>
            <w14:solidFill>
              <w14:schemeClr w14:val="tx1"/>
            </w14:solidFill>
          </w14:textFill>
        </w:rPr>
        <w:t>报 价 表</w:t>
      </w:r>
    </w:p>
    <w:tbl>
      <w:tblPr>
        <w:tblStyle w:val="58"/>
        <w:tblW w:w="87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4"/>
        <w:gridCol w:w="1000"/>
        <w:gridCol w:w="1297"/>
        <w:gridCol w:w="1779"/>
        <w:gridCol w:w="1779"/>
        <w:gridCol w:w="1297"/>
      </w:tblGrid>
      <w:tr w14:paraId="49F3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594" w:type="dxa"/>
            <w:vAlign w:val="center"/>
          </w:tcPr>
          <w:p w14:paraId="7CD85FAB">
            <w:pPr>
              <w:jc w:val="center"/>
              <w:rPr>
                <w:b/>
                <w:bCs/>
                <w:color w:val="000000" w:themeColor="text1"/>
                <w14:textFill>
                  <w14:solidFill>
                    <w14:schemeClr w14:val="tx1"/>
                  </w14:solidFill>
                </w14:textFill>
              </w:rPr>
            </w:pPr>
            <w:r>
              <w:rPr>
                <w:rFonts w:hint="eastAsia"/>
                <w:b/>
                <w:bCs/>
                <w:color w:val="000000" w:themeColor="text1"/>
                <w:lang w:eastAsia="zh-CN"/>
                <w14:textFill>
                  <w14:solidFill>
                    <w14:schemeClr w14:val="tx1"/>
                  </w14:solidFill>
                </w14:textFill>
              </w:rPr>
              <w:t>项目</w:t>
            </w:r>
            <w:r>
              <w:rPr>
                <w:rFonts w:hint="eastAsia"/>
                <w:b/>
                <w:bCs/>
                <w:color w:val="000000" w:themeColor="text1"/>
                <w14:textFill>
                  <w14:solidFill>
                    <w14:schemeClr w14:val="tx1"/>
                  </w14:solidFill>
                </w14:textFill>
              </w:rPr>
              <w:t>名称</w:t>
            </w:r>
          </w:p>
        </w:tc>
        <w:tc>
          <w:tcPr>
            <w:tcW w:w="1000" w:type="dxa"/>
            <w:vAlign w:val="center"/>
          </w:tcPr>
          <w:p w14:paraId="13DB2C78">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数量</w:t>
            </w:r>
          </w:p>
        </w:tc>
        <w:tc>
          <w:tcPr>
            <w:tcW w:w="1297" w:type="dxa"/>
            <w:vAlign w:val="center"/>
          </w:tcPr>
          <w:p w14:paraId="5A45A91F">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单位</w:t>
            </w:r>
          </w:p>
        </w:tc>
        <w:tc>
          <w:tcPr>
            <w:tcW w:w="1779" w:type="dxa"/>
            <w:vAlign w:val="center"/>
          </w:tcPr>
          <w:p w14:paraId="3D75E693">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单价（元）</w:t>
            </w:r>
          </w:p>
        </w:tc>
        <w:tc>
          <w:tcPr>
            <w:tcW w:w="1779" w:type="dxa"/>
            <w:vAlign w:val="center"/>
          </w:tcPr>
          <w:p w14:paraId="6F1B66D9">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总价（元）</w:t>
            </w:r>
          </w:p>
        </w:tc>
        <w:tc>
          <w:tcPr>
            <w:tcW w:w="1297" w:type="dxa"/>
            <w:vAlign w:val="center"/>
          </w:tcPr>
          <w:p w14:paraId="09457DAF">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备注</w:t>
            </w:r>
          </w:p>
        </w:tc>
      </w:tr>
      <w:tr w14:paraId="22B05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atLeast"/>
          <w:jc w:val="center"/>
        </w:trPr>
        <w:tc>
          <w:tcPr>
            <w:tcW w:w="1594" w:type="dxa"/>
            <w:vAlign w:val="center"/>
          </w:tcPr>
          <w:p w14:paraId="175B80D8">
            <w:pPr>
              <w:spacing w:line="400" w:lineRule="exact"/>
              <w:jc w:val="center"/>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疏散通道防火门整改服务</w:t>
            </w:r>
          </w:p>
        </w:tc>
        <w:tc>
          <w:tcPr>
            <w:tcW w:w="1000" w:type="dxa"/>
            <w:vAlign w:val="center"/>
          </w:tcPr>
          <w:p w14:paraId="2C6AACC5">
            <w:pPr>
              <w:spacing w:line="40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22</w:t>
            </w:r>
          </w:p>
        </w:tc>
        <w:tc>
          <w:tcPr>
            <w:tcW w:w="1297" w:type="dxa"/>
            <w:vAlign w:val="center"/>
          </w:tcPr>
          <w:p w14:paraId="1372D44A">
            <w:pPr>
              <w:spacing w:line="40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樘</w:t>
            </w:r>
          </w:p>
        </w:tc>
        <w:tc>
          <w:tcPr>
            <w:tcW w:w="1779" w:type="dxa"/>
            <w:vAlign w:val="center"/>
          </w:tcPr>
          <w:p w14:paraId="3746E2BD">
            <w:pPr>
              <w:spacing w:line="400" w:lineRule="exact"/>
              <w:jc w:val="center"/>
              <w:rPr>
                <w:rFonts w:hint="eastAsia" w:ascii="宋体" w:hAnsi="宋体"/>
                <w:color w:val="000000" w:themeColor="text1"/>
                <w:sz w:val="24"/>
                <w14:textFill>
                  <w14:solidFill>
                    <w14:schemeClr w14:val="tx1"/>
                  </w14:solidFill>
                </w14:textFill>
              </w:rPr>
            </w:pPr>
          </w:p>
        </w:tc>
        <w:tc>
          <w:tcPr>
            <w:tcW w:w="1779" w:type="dxa"/>
            <w:vAlign w:val="center"/>
          </w:tcPr>
          <w:p w14:paraId="35754DEB">
            <w:pPr>
              <w:spacing w:line="300" w:lineRule="exact"/>
              <w:jc w:val="center"/>
              <w:rPr>
                <w:rFonts w:hint="eastAsia" w:ascii="宋体" w:hAnsi="宋体"/>
                <w:color w:val="000000" w:themeColor="text1"/>
                <w:sz w:val="24"/>
                <w14:textFill>
                  <w14:solidFill>
                    <w14:schemeClr w14:val="tx1"/>
                  </w14:solidFill>
                </w14:textFill>
              </w:rPr>
            </w:pPr>
          </w:p>
        </w:tc>
        <w:tc>
          <w:tcPr>
            <w:tcW w:w="1297" w:type="dxa"/>
          </w:tcPr>
          <w:p w14:paraId="703B015E">
            <w:pPr>
              <w:spacing w:line="300" w:lineRule="exact"/>
              <w:jc w:val="center"/>
              <w:rPr>
                <w:rFonts w:hint="eastAsia" w:ascii="宋体" w:hAnsi="宋体"/>
                <w:color w:val="000000" w:themeColor="text1"/>
                <w:sz w:val="24"/>
                <w14:textFill>
                  <w14:solidFill>
                    <w14:schemeClr w14:val="tx1"/>
                  </w14:solidFill>
                </w14:textFill>
              </w:rPr>
            </w:pPr>
          </w:p>
        </w:tc>
      </w:tr>
      <w:tr w14:paraId="13E67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670" w:type="dxa"/>
            <w:gridSpan w:val="4"/>
            <w:vAlign w:val="center"/>
          </w:tcPr>
          <w:p w14:paraId="2038B1DB">
            <w:pPr>
              <w:spacing w:line="400" w:lineRule="exact"/>
              <w:jc w:val="center"/>
              <w:rPr>
                <w:rFonts w:hint="eastAsia" w:ascii="宋体" w:hAnsi="宋体" w:eastAsiaTheme="minorEastAsia"/>
                <w:color w:val="000000" w:themeColor="text1"/>
                <w:sz w:val="24"/>
                <w:lang w:eastAsia="zh-CN"/>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质保期（年）</w:t>
            </w:r>
          </w:p>
        </w:tc>
        <w:tc>
          <w:tcPr>
            <w:tcW w:w="3076" w:type="dxa"/>
            <w:gridSpan w:val="2"/>
            <w:vAlign w:val="center"/>
          </w:tcPr>
          <w:p w14:paraId="7282EB80">
            <w:pPr>
              <w:spacing w:line="300" w:lineRule="exact"/>
              <w:jc w:val="center"/>
              <w:rPr>
                <w:rFonts w:hint="eastAsia" w:ascii="宋体" w:hAnsi="宋体"/>
                <w:color w:val="000000" w:themeColor="text1"/>
                <w:sz w:val="24"/>
                <w14:textFill>
                  <w14:solidFill>
                    <w14:schemeClr w14:val="tx1"/>
                  </w14:solidFill>
                </w14:textFill>
              </w:rPr>
            </w:pPr>
          </w:p>
        </w:tc>
      </w:tr>
    </w:tbl>
    <w:p w14:paraId="7379D822">
      <w:pPr>
        <w:spacing w:line="360" w:lineRule="auto"/>
        <w:rPr>
          <w:rFonts w:hint="eastAsia" w:ascii="宋体" w:hAnsi="宋体"/>
          <w:color w:val="000000" w:themeColor="text1"/>
          <w:sz w:val="28"/>
          <w:szCs w:val="28"/>
          <w14:textFill>
            <w14:solidFill>
              <w14:schemeClr w14:val="tx1"/>
            </w14:solidFill>
          </w14:textFill>
        </w:rPr>
      </w:pPr>
    </w:p>
    <w:p w14:paraId="46420D74">
      <w:pPr>
        <w:spacing w:line="360" w:lineRule="auto"/>
        <w:rPr>
          <w:rFonts w:hint="eastAsia" w:ascii="仿宋" w:hAnsi="仿宋" w:eastAsia="仿宋"/>
          <w:b/>
          <w:bCs/>
          <w:color w:val="000000" w:themeColor="text1"/>
          <w:sz w:val="32"/>
          <w:szCs w:val="32"/>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备注：</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本项目为包干价，包含材料费、运输费、人工费、机械使用费、管理费、安全文明施工费、税费等完成本项目所有工作的全部费用，采购人不再另行支付其他费用。</w:t>
      </w:r>
    </w:p>
    <w:p w14:paraId="06777803">
      <w:pPr>
        <w:pStyle w:val="22"/>
        <w:ind w:firstLine="11480" w:firstLineChars="41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26BD9500">
      <w:pPr>
        <w:pStyle w:val="22"/>
        <w:ind w:firstLine="11480" w:firstLineChars="41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77211045">
      <w:pPr>
        <w:pStyle w:val="22"/>
        <w:ind w:left="6983" w:leftChars="3325" w:firstLine="4480" w:firstLineChars="16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 xml:space="preserve"> 参选供应商公章</w:t>
      </w:r>
    </w:p>
    <w:p w14:paraId="45DEB1F0">
      <w:pPr>
        <w:pStyle w:val="22"/>
        <w:ind w:left="7262" w:leftChars="3458" w:firstLine="3920" w:firstLineChars="14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年年   月  日</w:t>
      </w:r>
    </w:p>
    <w:p w14:paraId="3682F243">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16D4EBD3">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572FFD56">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75A19BCD">
      <w:pPr>
        <w:pStyle w:val="22"/>
        <w:rPr>
          <w:rFonts w:hint="eastAsia" w:ascii="宋体" w:hAnsi="宋体" w:eastAsia="宋体" w:cs="宋体"/>
          <w:b/>
          <w:color w:val="000000" w:themeColor="text1"/>
          <w:shd w:val="clear" w:color="auto" w:fill="auto"/>
          <w14:textFill>
            <w14:solidFill>
              <w14:schemeClr w14:val="tx1"/>
            </w14:solidFill>
          </w14:textFill>
        </w:rPr>
      </w:pPr>
      <w:bookmarkStart w:id="164" w:name="_Toc12908"/>
      <w:bookmarkStart w:id="165" w:name="_Toc9883"/>
    </w:p>
    <w:p w14:paraId="2A78D60F">
      <w:pPr>
        <w:rPr>
          <w:rFonts w:hint="eastAsia" w:ascii="宋体" w:hAnsi="宋体" w:eastAsia="宋体" w:cs="宋体"/>
          <w:b/>
          <w:color w:val="000000" w:themeColor="text1"/>
          <w:shd w:val="clear" w:color="auto" w:fill="auto"/>
          <w14:textFill>
            <w14:solidFill>
              <w14:schemeClr w14:val="tx1"/>
            </w14:solidFill>
          </w14:textFill>
        </w:rPr>
      </w:pPr>
    </w:p>
    <w:p w14:paraId="741EA25E">
      <w:pPr>
        <w:rPr>
          <w:rFonts w:hint="eastAsia" w:ascii="宋体" w:hAnsi="宋体" w:eastAsia="宋体" w:cs="宋体"/>
          <w:b/>
          <w:color w:val="000000" w:themeColor="text1"/>
          <w:shd w:val="clear" w:color="auto" w:fill="auto"/>
          <w14:textFill>
            <w14:solidFill>
              <w14:schemeClr w14:val="tx1"/>
            </w14:solidFill>
          </w14:textFill>
        </w:rPr>
      </w:pPr>
    </w:p>
    <w:p w14:paraId="5DD64929">
      <w:pPr>
        <w:rPr>
          <w:rFonts w:hint="eastAsia" w:ascii="宋体" w:hAnsi="宋体" w:eastAsia="宋体" w:cs="宋体"/>
          <w:b/>
          <w:color w:val="000000" w:themeColor="text1"/>
          <w:shd w:val="clear" w:color="auto" w:fill="auto"/>
          <w14:textFill>
            <w14:solidFill>
              <w14:schemeClr w14:val="tx1"/>
            </w14:solidFill>
          </w14:textFill>
        </w:rPr>
      </w:pPr>
    </w:p>
    <w:p w14:paraId="024645CC">
      <w:pPr>
        <w:rPr>
          <w:rFonts w:hint="eastAsia" w:ascii="宋体" w:hAnsi="宋体" w:eastAsia="宋体" w:cs="宋体"/>
          <w:b/>
          <w:color w:val="000000" w:themeColor="text1"/>
          <w:shd w:val="clear" w:color="auto" w:fill="auto"/>
          <w14:textFill>
            <w14:solidFill>
              <w14:schemeClr w14:val="tx1"/>
            </w14:solidFill>
          </w14:textFill>
        </w:rPr>
      </w:pPr>
    </w:p>
    <w:p w14:paraId="2DF50940">
      <w:pPr>
        <w:rPr>
          <w:rFonts w:hint="eastAsia" w:ascii="宋体" w:hAnsi="宋体" w:eastAsia="宋体" w:cs="宋体"/>
          <w:b/>
          <w:color w:val="000000" w:themeColor="text1"/>
          <w:shd w:val="clear" w:color="auto" w:fill="auto"/>
          <w14:textFill>
            <w14:solidFill>
              <w14:schemeClr w14:val="tx1"/>
            </w14:solidFill>
          </w14:textFill>
        </w:rPr>
      </w:pPr>
    </w:p>
    <w:p w14:paraId="06DF536C">
      <w:pPr>
        <w:rPr>
          <w:rFonts w:hint="eastAsia" w:ascii="宋体" w:hAnsi="宋体" w:eastAsia="宋体" w:cs="宋体"/>
          <w:b/>
          <w:color w:val="000000" w:themeColor="text1"/>
          <w:shd w:val="clear" w:color="auto" w:fill="auto"/>
          <w14:textFill>
            <w14:solidFill>
              <w14:schemeClr w14:val="tx1"/>
            </w14:solidFill>
          </w14:textFill>
        </w:rPr>
      </w:pPr>
    </w:p>
    <w:p w14:paraId="324F8A2C">
      <w:pPr>
        <w:rPr>
          <w:rFonts w:hint="eastAsia" w:ascii="宋体" w:hAnsi="宋体" w:eastAsia="宋体" w:cs="宋体"/>
          <w:b/>
          <w:color w:val="000000" w:themeColor="text1"/>
          <w:shd w:val="clear" w:color="auto" w:fill="auto"/>
          <w14:textFill>
            <w14:solidFill>
              <w14:schemeClr w14:val="tx1"/>
            </w14:solidFill>
          </w14:textFill>
        </w:rPr>
      </w:pPr>
    </w:p>
    <w:p w14:paraId="5E69C4BC">
      <w:pPr>
        <w:rPr>
          <w:rFonts w:hint="eastAsia" w:ascii="宋体" w:hAnsi="宋体" w:eastAsia="宋体" w:cs="宋体"/>
          <w:b/>
          <w:color w:val="000000" w:themeColor="text1"/>
          <w:shd w:val="clear" w:color="auto" w:fill="auto"/>
          <w14:textFill>
            <w14:solidFill>
              <w14:schemeClr w14:val="tx1"/>
            </w14:solidFill>
          </w14:textFill>
        </w:rPr>
      </w:pPr>
    </w:p>
    <w:p w14:paraId="3B826CD1">
      <w:pPr>
        <w:rPr>
          <w:rFonts w:hint="eastAsia" w:ascii="宋体" w:hAnsi="宋体" w:eastAsia="宋体" w:cs="宋体"/>
          <w:b/>
          <w:color w:val="000000" w:themeColor="text1"/>
          <w:shd w:val="clear" w:color="auto" w:fill="auto"/>
          <w14:textFill>
            <w14:solidFill>
              <w14:schemeClr w14:val="tx1"/>
            </w14:solidFill>
          </w14:textFill>
        </w:rPr>
      </w:pPr>
    </w:p>
    <w:p w14:paraId="1BB08326">
      <w:pPr>
        <w:rPr>
          <w:rFonts w:hint="eastAsia" w:ascii="宋体" w:hAnsi="宋体" w:eastAsia="宋体" w:cs="宋体"/>
          <w:b/>
          <w:color w:val="000000" w:themeColor="text1"/>
          <w:shd w:val="clear" w:color="auto" w:fill="auto"/>
          <w14:textFill>
            <w14:solidFill>
              <w14:schemeClr w14:val="tx1"/>
            </w14:solidFill>
          </w14:textFill>
        </w:rPr>
      </w:pPr>
    </w:p>
    <w:p w14:paraId="744C7276">
      <w:pPr>
        <w:rPr>
          <w:rFonts w:hint="eastAsia" w:ascii="宋体" w:hAnsi="宋体" w:eastAsia="宋体" w:cs="宋体"/>
          <w:b/>
          <w:color w:val="000000" w:themeColor="text1"/>
          <w:shd w:val="clear" w:color="auto" w:fill="auto"/>
          <w14:textFill>
            <w14:solidFill>
              <w14:schemeClr w14:val="tx1"/>
            </w14:solidFill>
          </w14:textFill>
        </w:rPr>
      </w:pPr>
    </w:p>
    <w:p w14:paraId="1721849D">
      <w:pPr>
        <w:rPr>
          <w:rFonts w:hint="eastAsia" w:ascii="宋体" w:hAnsi="宋体" w:eastAsia="宋体" w:cs="宋体"/>
          <w:b/>
          <w:color w:val="000000" w:themeColor="text1"/>
          <w:shd w:val="clear" w:color="auto" w:fill="auto"/>
          <w14:textFill>
            <w14:solidFill>
              <w14:schemeClr w14:val="tx1"/>
            </w14:solidFill>
          </w14:textFill>
        </w:rPr>
      </w:pPr>
    </w:p>
    <w:p w14:paraId="4639F306">
      <w:pPr>
        <w:rPr>
          <w:rFonts w:hint="eastAsia" w:ascii="宋体" w:hAnsi="宋体" w:eastAsia="宋体" w:cs="宋体"/>
          <w:b/>
          <w:color w:val="000000" w:themeColor="text1"/>
          <w:shd w:val="clear" w:color="auto" w:fill="auto"/>
          <w14:textFill>
            <w14:solidFill>
              <w14:schemeClr w14:val="tx1"/>
            </w14:solidFill>
          </w14:textFill>
        </w:rPr>
      </w:pPr>
    </w:p>
    <w:p w14:paraId="41FC1AED">
      <w:pPr>
        <w:rPr>
          <w:rFonts w:hint="eastAsia" w:ascii="宋体" w:hAnsi="宋体" w:eastAsia="宋体" w:cs="宋体"/>
          <w:b/>
          <w:color w:val="000000" w:themeColor="text1"/>
          <w:shd w:val="clear" w:color="auto" w:fill="auto"/>
          <w14:textFill>
            <w14:solidFill>
              <w14:schemeClr w14:val="tx1"/>
            </w14:solidFill>
          </w14:textFill>
        </w:rPr>
      </w:pPr>
    </w:p>
    <w:p w14:paraId="1FE89CB4">
      <w:pPr>
        <w:rPr>
          <w:rFonts w:hint="eastAsia" w:ascii="宋体" w:hAnsi="宋体" w:eastAsia="宋体" w:cs="宋体"/>
          <w:b/>
          <w:color w:val="000000" w:themeColor="text1"/>
          <w:shd w:val="clear" w:color="auto" w:fill="auto"/>
          <w14:textFill>
            <w14:solidFill>
              <w14:schemeClr w14:val="tx1"/>
            </w14:solidFill>
          </w14:textFill>
        </w:rPr>
      </w:pPr>
    </w:p>
    <w:p w14:paraId="4F57C3E1">
      <w:pPr>
        <w:rPr>
          <w:rFonts w:hint="eastAsia" w:ascii="宋体" w:hAnsi="宋体" w:eastAsia="宋体" w:cs="宋体"/>
          <w:b/>
          <w:color w:val="000000" w:themeColor="text1"/>
          <w:shd w:val="clear" w:color="auto" w:fill="auto"/>
          <w14:textFill>
            <w14:solidFill>
              <w14:schemeClr w14:val="tx1"/>
            </w14:solidFill>
          </w14:textFill>
        </w:rPr>
      </w:pPr>
    </w:p>
    <w:p w14:paraId="16FC606E">
      <w:pPr>
        <w:rPr>
          <w:rFonts w:hint="eastAsia" w:ascii="宋体" w:hAnsi="宋体" w:eastAsia="宋体" w:cs="宋体"/>
          <w:b/>
          <w:color w:val="000000" w:themeColor="text1"/>
          <w:shd w:val="clear" w:color="auto" w:fill="auto"/>
          <w14:textFill>
            <w14:solidFill>
              <w14:schemeClr w14:val="tx1"/>
            </w14:solidFill>
          </w14:textFill>
        </w:rPr>
      </w:pPr>
    </w:p>
    <w:p w14:paraId="2742C8D7">
      <w:pPr>
        <w:rPr>
          <w:rFonts w:hint="eastAsia" w:ascii="宋体" w:hAnsi="宋体" w:eastAsia="宋体" w:cs="宋体"/>
          <w:b/>
          <w:color w:val="000000" w:themeColor="text1"/>
          <w:shd w:val="clear" w:color="auto" w:fill="auto"/>
          <w14:textFill>
            <w14:solidFill>
              <w14:schemeClr w14:val="tx1"/>
            </w14:solidFill>
          </w14:textFill>
        </w:rPr>
      </w:pPr>
    </w:p>
    <w:p w14:paraId="42575334">
      <w:pPr>
        <w:rPr>
          <w:rFonts w:hint="eastAsia" w:ascii="宋体" w:hAnsi="宋体" w:eastAsia="宋体" w:cs="宋体"/>
          <w:b/>
          <w:color w:val="000000" w:themeColor="text1"/>
          <w:shd w:val="clear" w:color="auto" w:fill="auto"/>
          <w14:textFill>
            <w14:solidFill>
              <w14:schemeClr w14:val="tx1"/>
            </w14:solidFill>
          </w14:textFill>
        </w:rPr>
      </w:pPr>
    </w:p>
    <w:p w14:paraId="71FC7752">
      <w:pPr>
        <w:rPr>
          <w:rFonts w:hint="eastAsia" w:ascii="宋体" w:hAnsi="宋体" w:eastAsia="宋体" w:cs="宋体"/>
          <w:b/>
          <w:color w:val="000000" w:themeColor="text1"/>
          <w:shd w:val="clear" w:color="auto" w:fill="auto"/>
          <w14:textFill>
            <w14:solidFill>
              <w14:schemeClr w14:val="tx1"/>
            </w14:solidFill>
          </w14:textFill>
        </w:rPr>
      </w:pPr>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59"/>
      <w:bookmarkEnd w:id="160"/>
      <w:bookmarkEnd w:id="161"/>
      <w:bookmarkEnd w:id="162"/>
      <w:bookmarkEnd w:id="163"/>
      <w:bookmarkEnd w:id="164"/>
      <w:bookmarkEnd w:id="165"/>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66" w:name="_Toc313008358"/>
      <w:bookmarkStart w:id="167" w:name="_Toc313888362"/>
      <w:bookmarkStart w:id="168" w:name="_Toc13844"/>
      <w:bookmarkStart w:id="169" w:name="_Toc485108798"/>
      <w:bookmarkStart w:id="170" w:name="_Toc342913421"/>
      <w:bookmarkStart w:id="171" w:name="_Toc480979020"/>
      <w:bookmarkStart w:id="172" w:name="_Toc15203"/>
      <w:r>
        <w:rPr>
          <w:rFonts w:hint="eastAsia" w:ascii="宋体" w:hAnsi="宋体" w:eastAsia="宋体" w:cs="宋体"/>
          <w:b/>
          <w:color w:val="000000" w:themeColor="text1"/>
          <w:shd w:val="clear" w:color="auto" w:fill="auto"/>
          <w14:textFill>
            <w14:solidFill>
              <w14:schemeClr w14:val="tx1"/>
            </w14:solidFill>
          </w14:textFill>
        </w:rPr>
        <w:t>三、商务部分</w:t>
      </w:r>
      <w:bookmarkEnd w:id="166"/>
      <w:bookmarkEnd w:id="167"/>
      <w:bookmarkEnd w:id="168"/>
      <w:bookmarkEnd w:id="169"/>
      <w:bookmarkEnd w:id="170"/>
      <w:bookmarkEnd w:id="171"/>
      <w:bookmarkEnd w:id="172"/>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3"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3"/>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4" w:name="_Toc10896"/>
      <w:bookmarkStart w:id="175"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74"/>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6"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76"/>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77" w:name="_Toc23584"/>
      <w:bookmarkStart w:id="178" w:name="_Toc9941"/>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77"/>
      <w:bookmarkEnd w:id="178"/>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75"/>
      <w:bookmarkStart w:id="179" w:name="_Toc342913422"/>
      <w:bookmarkStart w:id="180" w:name="_Toc313888363"/>
      <w:bookmarkStart w:id="181" w:name="_Toc313008359"/>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79"/>
      <w:bookmarkEnd w:id="180"/>
      <w:bookmarkEnd w:id="181"/>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2" w:name="OLE_LINK4"/>
      <w:bookmarkStart w:id="183" w:name="OLE_LINK7"/>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color w:val="000000" w:themeColor="text1"/>
          <w:szCs w:val="24"/>
          <w14:textFill>
            <w14:solidFill>
              <w14:schemeClr w14:val="tx1"/>
            </w14:solidFill>
          </w14:textFill>
        </w:rPr>
        <w:br w:type="page"/>
      </w:r>
    </w:p>
    <w:bookmarkEnd w:id="182"/>
    <w:bookmarkEnd w:id="183"/>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84" w:name="_Toc31463"/>
      <w:bookmarkStart w:id="185"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84"/>
    <w:bookmarkEnd w:id="185"/>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271C6D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834300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ECDEF1">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5AC5E8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31CB9A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59630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6"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86"/>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，属于（工业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7"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87"/>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88"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88"/>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173D0C87">
      <w:pPr>
        <w:pStyle w:val="22"/>
        <w:rPr>
          <w:rFonts w:hint="eastAsia" w:ascii="宋体" w:hAnsi="宋体" w:eastAsia="宋体" w:cs="宋体"/>
          <w:color w:val="000000" w:themeColor="text1"/>
          <w:shd w:val="clear" w:color="auto" w:fill="auto"/>
          <w14:textFill>
            <w14:solidFill>
              <w14:schemeClr w14:val="tx1"/>
            </w14:solidFill>
          </w14:textFill>
        </w:rPr>
      </w:pPr>
    </w:p>
    <w:p w14:paraId="30F70499">
      <w:pPr>
        <w:rPr>
          <w:rFonts w:hint="eastAsia" w:ascii="宋体" w:hAnsi="宋体" w:eastAsia="宋体" w:cs="宋体"/>
          <w:color w:val="000000" w:themeColor="text1"/>
          <w:shd w:val="clear" w:color="auto" w:fill="auto"/>
          <w14:textFill>
            <w14:solidFill>
              <w14:schemeClr w14:val="tx1"/>
            </w14:solidFill>
          </w14:textFill>
        </w:rPr>
      </w:pPr>
    </w:p>
    <w:p w14:paraId="7441E39E">
      <w:pPr>
        <w:pStyle w:val="22"/>
        <w:rPr>
          <w:rFonts w:hint="eastAsia" w:ascii="宋体" w:hAnsi="宋体" w:eastAsia="宋体" w:cs="宋体"/>
          <w:color w:val="000000" w:themeColor="text1"/>
          <w:shd w:val="clear" w:color="auto" w:fill="auto"/>
          <w14:textFill>
            <w14:solidFill>
              <w14:schemeClr w14:val="tx1"/>
            </w14:solidFill>
          </w14:textFill>
        </w:rPr>
      </w:pPr>
    </w:p>
    <w:p w14:paraId="1E20A774">
      <w:pPr>
        <w:rPr>
          <w:rFonts w:hint="eastAsia" w:ascii="宋体" w:hAnsi="宋体" w:eastAsia="宋体" w:cs="宋体"/>
          <w:color w:val="000000" w:themeColor="text1"/>
          <w:shd w:val="clear" w:color="auto" w:fill="auto"/>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0AFF" w:usb1="00007843" w:usb2="00000001" w:usb3="00000000" w:csb0="400001BF" w:csb1="DFF7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094B4AC-4CEC-49FF-9B32-C22376C7530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22FE98E7-473D-45A8-895D-3FDF8ACC6905}"/>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3" w:fontKey="{0A7EF582-AB2C-4207-8A61-9D4603D51356}"/>
  </w:font>
  <w:font w:name="Segoe UI Emoji">
    <w:altName w:val="Segoe UI"/>
    <w:panose1 w:val="020B0502040204020203"/>
    <w:charset w:val="00"/>
    <w:family w:val="swiss"/>
    <w:pitch w:val="default"/>
    <w:sig w:usb0="00000000" w:usb1="00000000" w:usb2="08000000" w:usb3="00000000" w:csb0="00000001"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3"/>
  </w:num>
  <w:num w:numId="3">
    <w:abstractNumId w:val="9"/>
  </w:num>
  <w:num w:numId="4">
    <w:abstractNumId w:val="6"/>
  </w:num>
  <w:num w:numId="5">
    <w:abstractNumId w:val="5"/>
  </w:num>
  <w:num w:numId="6">
    <w:abstractNumId w:val="1"/>
  </w:num>
  <w:num w:numId="7">
    <w:abstractNumId w:val="7"/>
  </w:num>
  <w:num w:numId="8">
    <w:abstractNumId w:val="0"/>
  </w:num>
  <w:num w:numId="9">
    <w:abstractNumId w:val="2"/>
  </w:num>
  <w:num w:numId="10">
    <w:abstractNumId w:val="11"/>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5055"/>
    <w:rsid w:val="003B5B3E"/>
    <w:rsid w:val="003C571A"/>
    <w:rsid w:val="003C65D5"/>
    <w:rsid w:val="00446003"/>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2D01"/>
    <w:rsid w:val="00F46D9E"/>
    <w:rsid w:val="00F612D7"/>
    <w:rsid w:val="00F77324"/>
    <w:rsid w:val="00FA72A1"/>
    <w:rsid w:val="00FF1BDE"/>
    <w:rsid w:val="01067A49"/>
    <w:rsid w:val="015A3746"/>
    <w:rsid w:val="021D673F"/>
    <w:rsid w:val="022C27C5"/>
    <w:rsid w:val="027473BF"/>
    <w:rsid w:val="02CB7F49"/>
    <w:rsid w:val="02D84414"/>
    <w:rsid w:val="02FE0C09"/>
    <w:rsid w:val="037759DB"/>
    <w:rsid w:val="03BB3ADF"/>
    <w:rsid w:val="03C2134C"/>
    <w:rsid w:val="04DA26C6"/>
    <w:rsid w:val="04DE1E0F"/>
    <w:rsid w:val="04F00597"/>
    <w:rsid w:val="05E64439"/>
    <w:rsid w:val="05E94CDF"/>
    <w:rsid w:val="060E092E"/>
    <w:rsid w:val="065A1406"/>
    <w:rsid w:val="067D7A0C"/>
    <w:rsid w:val="06A45EA9"/>
    <w:rsid w:val="06BC1BB0"/>
    <w:rsid w:val="074B1659"/>
    <w:rsid w:val="07911761"/>
    <w:rsid w:val="07BB7C23"/>
    <w:rsid w:val="07C5765D"/>
    <w:rsid w:val="07F26429"/>
    <w:rsid w:val="084C34CD"/>
    <w:rsid w:val="094176DB"/>
    <w:rsid w:val="0A0A6350"/>
    <w:rsid w:val="0ACB5503"/>
    <w:rsid w:val="0ACF458A"/>
    <w:rsid w:val="0AE020D6"/>
    <w:rsid w:val="0AFB7145"/>
    <w:rsid w:val="0B6515A1"/>
    <w:rsid w:val="0B6F68C5"/>
    <w:rsid w:val="0BAE21B6"/>
    <w:rsid w:val="0BDC31C7"/>
    <w:rsid w:val="0BE1258C"/>
    <w:rsid w:val="0BE64970"/>
    <w:rsid w:val="0C033E70"/>
    <w:rsid w:val="0C3152C1"/>
    <w:rsid w:val="0C3320A6"/>
    <w:rsid w:val="0C481EEF"/>
    <w:rsid w:val="0C56674E"/>
    <w:rsid w:val="0C931BB2"/>
    <w:rsid w:val="0C975B64"/>
    <w:rsid w:val="0C9D3992"/>
    <w:rsid w:val="0DC167EC"/>
    <w:rsid w:val="0E0E625A"/>
    <w:rsid w:val="0E38674E"/>
    <w:rsid w:val="0E4D3D6E"/>
    <w:rsid w:val="0E5721EA"/>
    <w:rsid w:val="0E5A796A"/>
    <w:rsid w:val="0E5B5064"/>
    <w:rsid w:val="0E5B6625"/>
    <w:rsid w:val="0E9859A3"/>
    <w:rsid w:val="0E987B2D"/>
    <w:rsid w:val="0ECE4584"/>
    <w:rsid w:val="0F0C791F"/>
    <w:rsid w:val="0F291536"/>
    <w:rsid w:val="0FAB0EE6"/>
    <w:rsid w:val="0FC701EB"/>
    <w:rsid w:val="0FD61CDB"/>
    <w:rsid w:val="0FD8306F"/>
    <w:rsid w:val="0FFD1C5A"/>
    <w:rsid w:val="1014334F"/>
    <w:rsid w:val="10246EEB"/>
    <w:rsid w:val="10413B50"/>
    <w:rsid w:val="104D689B"/>
    <w:rsid w:val="10886FEA"/>
    <w:rsid w:val="109D57E0"/>
    <w:rsid w:val="10BF5E9B"/>
    <w:rsid w:val="111523FC"/>
    <w:rsid w:val="111C3A01"/>
    <w:rsid w:val="11782A26"/>
    <w:rsid w:val="12872BA2"/>
    <w:rsid w:val="13141499"/>
    <w:rsid w:val="131D034D"/>
    <w:rsid w:val="134E0964"/>
    <w:rsid w:val="13633F56"/>
    <w:rsid w:val="13653AA2"/>
    <w:rsid w:val="13D52C1B"/>
    <w:rsid w:val="13F41DC8"/>
    <w:rsid w:val="144B1714"/>
    <w:rsid w:val="14B95EDB"/>
    <w:rsid w:val="14C6168E"/>
    <w:rsid w:val="14C6556D"/>
    <w:rsid w:val="14E12006"/>
    <w:rsid w:val="1554725E"/>
    <w:rsid w:val="15604521"/>
    <w:rsid w:val="156125ED"/>
    <w:rsid w:val="158D32E0"/>
    <w:rsid w:val="16243DF1"/>
    <w:rsid w:val="16585A73"/>
    <w:rsid w:val="165A4E2F"/>
    <w:rsid w:val="17044A6D"/>
    <w:rsid w:val="17E52B34"/>
    <w:rsid w:val="18130842"/>
    <w:rsid w:val="18465822"/>
    <w:rsid w:val="18675712"/>
    <w:rsid w:val="188B43F5"/>
    <w:rsid w:val="18E50010"/>
    <w:rsid w:val="18F71640"/>
    <w:rsid w:val="19394057"/>
    <w:rsid w:val="194D289F"/>
    <w:rsid w:val="199C2358"/>
    <w:rsid w:val="19B7492C"/>
    <w:rsid w:val="19EF5205"/>
    <w:rsid w:val="1A511E59"/>
    <w:rsid w:val="1A705757"/>
    <w:rsid w:val="1B1D5FE3"/>
    <w:rsid w:val="1B484046"/>
    <w:rsid w:val="1B4A5E5B"/>
    <w:rsid w:val="1B925650"/>
    <w:rsid w:val="1C0025BA"/>
    <w:rsid w:val="1C2A108A"/>
    <w:rsid w:val="1C66752D"/>
    <w:rsid w:val="1C6945DA"/>
    <w:rsid w:val="1CD22D64"/>
    <w:rsid w:val="1CE34984"/>
    <w:rsid w:val="1CED540D"/>
    <w:rsid w:val="1CF33ECD"/>
    <w:rsid w:val="1CF736B7"/>
    <w:rsid w:val="1D632E00"/>
    <w:rsid w:val="1DA710F8"/>
    <w:rsid w:val="1DD87EDC"/>
    <w:rsid w:val="1DDA4D59"/>
    <w:rsid w:val="1E8652AA"/>
    <w:rsid w:val="1E9723DE"/>
    <w:rsid w:val="1E9D4968"/>
    <w:rsid w:val="1EB13D33"/>
    <w:rsid w:val="1F062593"/>
    <w:rsid w:val="1F08489B"/>
    <w:rsid w:val="1F2D0A6E"/>
    <w:rsid w:val="1F3A098C"/>
    <w:rsid w:val="1F3D23B3"/>
    <w:rsid w:val="1F6A74CC"/>
    <w:rsid w:val="1F6D6E4A"/>
    <w:rsid w:val="1F8009D9"/>
    <w:rsid w:val="1FCE723D"/>
    <w:rsid w:val="1FF93EF0"/>
    <w:rsid w:val="20084BEF"/>
    <w:rsid w:val="203372B2"/>
    <w:rsid w:val="204C6181"/>
    <w:rsid w:val="207C1FEF"/>
    <w:rsid w:val="20FB0BC7"/>
    <w:rsid w:val="2114239C"/>
    <w:rsid w:val="216435EB"/>
    <w:rsid w:val="21C45BE8"/>
    <w:rsid w:val="21F678C9"/>
    <w:rsid w:val="21F94F0D"/>
    <w:rsid w:val="224F1BA5"/>
    <w:rsid w:val="22966C23"/>
    <w:rsid w:val="22EF7055"/>
    <w:rsid w:val="231132FF"/>
    <w:rsid w:val="23743B1F"/>
    <w:rsid w:val="240C0392"/>
    <w:rsid w:val="24514D5A"/>
    <w:rsid w:val="24AB13E3"/>
    <w:rsid w:val="24CC6750"/>
    <w:rsid w:val="254D6667"/>
    <w:rsid w:val="25B67319"/>
    <w:rsid w:val="25B7688A"/>
    <w:rsid w:val="25B91E1A"/>
    <w:rsid w:val="26380176"/>
    <w:rsid w:val="26A440C8"/>
    <w:rsid w:val="26FE2E6F"/>
    <w:rsid w:val="271E4A07"/>
    <w:rsid w:val="275D539C"/>
    <w:rsid w:val="27B41749"/>
    <w:rsid w:val="27BE30B5"/>
    <w:rsid w:val="282105EF"/>
    <w:rsid w:val="282D107F"/>
    <w:rsid w:val="28377F6C"/>
    <w:rsid w:val="28580457"/>
    <w:rsid w:val="287535CD"/>
    <w:rsid w:val="28CD4235"/>
    <w:rsid w:val="28D01566"/>
    <w:rsid w:val="28E31299"/>
    <w:rsid w:val="291E1C19"/>
    <w:rsid w:val="293D6BFB"/>
    <w:rsid w:val="29430470"/>
    <w:rsid w:val="29A81CF0"/>
    <w:rsid w:val="2A0812C8"/>
    <w:rsid w:val="2B3D6767"/>
    <w:rsid w:val="2B57565F"/>
    <w:rsid w:val="2BBD2276"/>
    <w:rsid w:val="2C6F70AF"/>
    <w:rsid w:val="2C812A23"/>
    <w:rsid w:val="2CDF621C"/>
    <w:rsid w:val="2CF2794B"/>
    <w:rsid w:val="2D9073ED"/>
    <w:rsid w:val="2DDB0955"/>
    <w:rsid w:val="2E4A05E4"/>
    <w:rsid w:val="2F124686"/>
    <w:rsid w:val="2F1F1F02"/>
    <w:rsid w:val="2F2348BD"/>
    <w:rsid w:val="2F6F1AD9"/>
    <w:rsid w:val="2F831DB2"/>
    <w:rsid w:val="2F943FCB"/>
    <w:rsid w:val="2FD06C0B"/>
    <w:rsid w:val="30381B81"/>
    <w:rsid w:val="30A44277"/>
    <w:rsid w:val="30B15F03"/>
    <w:rsid w:val="30B30136"/>
    <w:rsid w:val="30D309CE"/>
    <w:rsid w:val="3100742C"/>
    <w:rsid w:val="31CA4358"/>
    <w:rsid w:val="31FA7479"/>
    <w:rsid w:val="32050A97"/>
    <w:rsid w:val="32284BF5"/>
    <w:rsid w:val="32DA1DD4"/>
    <w:rsid w:val="33323C73"/>
    <w:rsid w:val="333F5C66"/>
    <w:rsid w:val="3361798A"/>
    <w:rsid w:val="33861085"/>
    <w:rsid w:val="33C9215E"/>
    <w:rsid w:val="34477E1A"/>
    <w:rsid w:val="34B44507"/>
    <w:rsid w:val="35687566"/>
    <w:rsid w:val="35AA0748"/>
    <w:rsid w:val="35B15F88"/>
    <w:rsid w:val="35D501BC"/>
    <w:rsid w:val="35E87A5C"/>
    <w:rsid w:val="3608331B"/>
    <w:rsid w:val="36382C0F"/>
    <w:rsid w:val="36834056"/>
    <w:rsid w:val="369E4A52"/>
    <w:rsid w:val="36A73740"/>
    <w:rsid w:val="36EC0B56"/>
    <w:rsid w:val="37055D00"/>
    <w:rsid w:val="37542B62"/>
    <w:rsid w:val="375A306E"/>
    <w:rsid w:val="37D83F93"/>
    <w:rsid w:val="382D2437"/>
    <w:rsid w:val="38442273"/>
    <w:rsid w:val="385D0EF3"/>
    <w:rsid w:val="389536A9"/>
    <w:rsid w:val="38C010B0"/>
    <w:rsid w:val="38E86458"/>
    <w:rsid w:val="38EB2B69"/>
    <w:rsid w:val="391C67AE"/>
    <w:rsid w:val="3945175B"/>
    <w:rsid w:val="39486CC3"/>
    <w:rsid w:val="39A3534F"/>
    <w:rsid w:val="39D65068"/>
    <w:rsid w:val="3AA25DEC"/>
    <w:rsid w:val="3AC648F5"/>
    <w:rsid w:val="3B30241A"/>
    <w:rsid w:val="3B5B756F"/>
    <w:rsid w:val="3B870893"/>
    <w:rsid w:val="3B960554"/>
    <w:rsid w:val="3C4F6F1A"/>
    <w:rsid w:val="3CD8189C"/>
    <w:rsid w:val="3D2F290C"/>
    <w:rsid w:val="3D4C1E7B"/>
    <w:rsid w:val="3D6E2990"/>
    <w:rsid w:val="3DC21444"/>
    <w:rsid w:val="3DD60FEB"/>
    <w:rsid w:val="3E263CAA"/>
    <w:rsid w:val="3E491747"/>
    <w:rsid w:val="3E6B192F"/>
    <w:rsid w:val="3EA55BAC"/>
    <w:rsid w:val="3EEF12C4"/>
    <w:rsid w:val="3F150346"/>
    <w:rsid w:val="3F4757B8"/>
    <w:rsid w:val="3F591E5E"/>
    <w:rsid w:val="3F5A6C6F"/>
    <w:rsid w:val="3FC45529"/>
    <w:rsid w:val="3FDC7F5C"/>
    <w:rsid w:val="3FE1690B"/>
    <w:rsid w:val="40113C23"/>
    <w:rsid w:val="403C22F9"/>
    <w:rsid w:val="403F2E01"/>
    <w:rsid w:val="404A2E64"/>
    <w:rsid w:val="40AB0EC9"/>
    <w:rsid w:val="40C2612C"/>
    <w:rsid w:val="40E52488"/>
    <w:rsid w:val="41007A8F"/>
    <w:rsid w:val="415869FC"/>
    <w:rsid w:val="41670862"/>
    <w:rsid w:val="41AB14E8"/>
    <w:rsid w:val="41AC0B4D"/>
    <w:rsid w:val="41D4500D"/>
    <w:rsid w:val="41D67141"/>
    <w:rsid w:val="41F534A6"/>
    <w:rsid w:val="41F5463E"/>
    <w:rsid w:val="42030507"/>
    <w:rsid w:val="420A020E"/>
    <w:rsid w:val="420A1906"/>
    <w:rsid w:val="423F7EC6"/>
    <w:rsid w:val="42720834"/>
    <w:rsid w:val="427D3729"/>
    <w:rsid w:val="428345E9"/>
    <w:rsid w:val="429D5EC0"/>
    <w:rsid w:val="42A40896"/>
    <w:rsid w:val="42BD50C4"/>
    <w:rsid w:val="437470EA"/>
    <w:rsid w:val="437C12A7"/>
    <w:rsid w:val="43F81C45"/>
    <w:rsid w:val="441F4671"/>
    <w:rsid w:val="444565A3"/>
    <w:rsid w:val="447A6AFE"/>
    <w:rsid w:val="44F5304E"/>
    <w:rsid w:val="45824D6D"/>
    <w:rsid w:val="45AC0F39"/>
    <w:rsid w:val="45F5112B"/>
    <w:rsid w:val="461B60BF"/>
    <w:rsid w:val="46607149"/>
    <w:rsid w:val="46C96141"/>
    <w:rsid w:val="46D06FAA"/>
    <w:rsid w:val="475461C4"/>
    <w:rsid w:val="477A0BC3"/>
    <w:rsid w:val="47D41743"/>
    <w:rsid w:val="47D63DB2"/>
    <w:rsid w:val="47F3755A"/>
    <w:rsid w:val="482B71EF"/>
    <w:rsid w:val="487D04F4"/>
    <w:rsid w:val="48A31EA1"/>
    <w:rsid w:val="48FA020D"/>
    <w:rsid w:val="492C6FBB"/>
    <w:rsid w:val="499D1F70"/>
    <w:rsid w:val="4A1025A8"/>
    <w:rsid w:val="4A832C17"/>
    <w:rsid w:val="4A9100D0"/>
    <w:rsid w:val="4AC26B09"/>
    <w:rsid w:val="4AD41B9B"/>
    <w:rsid w:val="4AED1C9D"/>
    <w:rsid w:val="4B597B89"/>
    <w:rsid w:val="4BE8259F"/>
    <w:rsid w:val="4C025EBB"/>
    <w:rsid w:val="4C4E289A"/>
    <w:rsid w:val="4CCA5EB6"/>
    <w:rsid w:val="4DBE5CAD"/>
    <w:rsid w:val="4DD75684"/>
    <w:rsid w:val="4E0D2518"/>
    <w:rsid w:val="4E231003"/>
    <w:rsid w:val="4E3873B7"/>
    <w:rsid w:val="4E9956DB"/>
    <w:rsid w:val="4EF70D4B"/>
    <w:rsid w:val="4F2E0C11"/>
    <w:rsid w:val="4F79418A"/>
    <w:rsid w:val="4FEA695B"/>
    <w:rsid w:val="50472E90"/>
    <w:rsid w:val="50A2078E"/>
    <w:rsid w:val="50B9275C"/>
    <w:rsid w:val="50F72CC9"/>
    <w:rsid w:val="50FE286B"/>
    <w:rsid w:val="512A373B"/>
    <w:rsid w:val="514069D9"/>
    <w:rsid w:val="51932220"/>
    <w:rsid w:val="51D77CAA"/>
    <w:rsid w:val="52173BDE"/>
    <w:rsid w:val="5228244C"/>
    <w:rsid w:val="529620AE"/>
    <w:rsid w:val="52EB291F"/>
    <w:rsid w:val="52ED493F"/>
    <w:rsid w:val="52F55822"/>
    <w:rsid w:val="52F92000"/>
    <w:rsid w:val="531F0FF7"/>
    <w:rsid w:val="53B56AAB"/>
    <w:rsid w:val="53E03D6D"/>
    <w:rsid w:val="53E144A4"/>
    <w:rsid w:val="542E6703"/>
    <w:rsid w:val="54333CD5"/>
    <w:rsid w:val="546107D9"/>
    <w:rsid w:val="546E506B"/>
    <w:rsid w:val="549E2395"/>
    <w:rsid w:val="55297C80"/>
    <w:rsid w:val="5531155E"/>
    <w:rsid w:val="565C7750"/>
    <w:rsid w:val="56644F18"/>
    <w:rsid w:val="56A12956"/>
    <w:rsid w:val="56FF2E93"/>
    <w:rsid w:val="576D5122"/>
    <w:rsid w:val="58506377"/>
    <w:rsid w:val="586259DC"/>
    <w:rsid w:val="58625BCC"/>
    <w:rsid w:val="58627B7D"/>
    <w:rsid w:val="58B574EB"/>
    <w:rsid w:val="58FC1D80"/>
    <w:rsid w:val="593509FB"/>
    <w:rsid w:val="59893E96"/>
    <w:rsid w:val="598A6872"/>
    <w:rsid w:val="599D432B"/>
    <w:rsid w:val="59E56370"/>
    <w:rsid w:val="5A4A03CB"/>
    <w:rsid w:val="5B1E275D"/>
    <w:rsid w:val="5B3E21DC"/>
    <w:rsid w:val="5B4A5024"/>
    <w:rsid w:val="5B895001"/>
    <w:rsid w:val="5BBD57F6"/>
    <w:rsid w:val="5BC414F3"/>
    <w:rsid w:val="5C953453"/>
    <w:rsid w:val="5CAE15E3"/>
    <w:rsid w:val="5CB84A88"/>
    <w:rsid w:val="5CD86660"/>
    <w:rsid w:val="5D290C69"/>
    <w:rsid w:val="5DEE479F"/>
    <w:rsid w:val="5E254884"/>
    <w:rsid w:val="5E36741C"/>
    <w:rsid w:val="5F3F2DAC"/>
    <w:rsid w:val="5F4829DC"/>
    <w:rsid w:val="5F714A03"/>
    <w:rsid w:val="5F725BF8"/>
    <w:rsid w:val="5FB15C3A"/>
    <w:rsid w:val="5FDF26F7"/>
    <w:rsid w:val="5FEC0FE5"/>
    <w:rsid w:val="600C399A"/>
    <w:rsid w:val="6022194E"/>
    <w:rsid w:val="606E5CB4"/>
    <w:rsid w:val="60980BFD"/>
    <w:rsid w:val="60D65D3F"/>
    <w:rsid w:val="60F4333C"/>
    <w:rsid w:val="60F85618"/>
    <w:rsid w:val="610B5004"/>
    <w:rsid w:val="611A50B4"/>
    <w:rsid w:val="619C43F3"/>
    <w:rsid w:val="62531318"/>
    <w:rsid w:val="62674BA9"/>
    <w:rsid w:val="6269072D"/>
    <w:rsid w:val="62A30CCB"/>
    <w:rsid w:val="62F24507"/>
    <w:rsid w:val="6352606D"/>
    <w:rsid w:val="639436E3"/>
    <w:rsid w:val="6445282D"/>
    <w:rsid w:val="645A13DB"/>
    <w:rsid w:val="645A646C"/>
    <w:rsid w:val="648C045C"/>
    <w:rsid w:val="64CA3B69"/>
    <w:rsid w:val="656A40F1"/>
    <w:rsid w:val="658C5E23"/>
    <w:rsid w:val="65F9363E"/>
    <w:rsid w:val="662057C9"/>
    <w:rsid w:val="66426E7D"/>
    <w:rsid w:val="66542FCE"/>
    <w:rsid w:val="66744448"/>
    <w:rsid w:val="667E25AF"/>
    <w:rsid w:val="66815672"/>
    <w:rsid w:val="67152E14"/>
    <w:rsid w:val="67732BC2"/>
    <w:rsid w:val="67770DF7"/>
    <w:rsid w:val="679C27B9"/>
    <w:rsid w:val="67CB3049"/>
    <w:rsid w:val="67FF2A16"/>
    <w:rsid w:val="682465CF"/>
    <w:rsid w:val="68EA74FF"/>
    <w:rsid w:val="6972525B"/>
    <w:rsid w:val="69C211FB"/>
    <w:rsid w:val="69FC5E8B"/>
    <w:rsid w:val="6A16113C"/>
    <w:rsid w:val="6AD14E1A"/>
    <w:rsid w:val="6AE1793A"/>
    <w:rsid w:val="6B056872"/>
    <w:rsid w:val="6B1765A5"/>
    <w:rsid w:val="6B217424"/>
    <w:rsid w:val="6B28360F"/>
    <w:rsid w:val="6B40015A"/>
    <w:rsid w:val="6B9F4D55"/>
    <w:rsid w:val="6BAA3DD9"/>
    <w:rsid w:val="6C172D01"/>
    <w:rsid w:val="6C5B0433"/>
    <w:rsid w:val="6CC2767B"/>
    <w:rsid w:val="6D342244"/>
    <w:rsid w:val="6DAB4CCB"/>
    <w:rsid w:val="6DC70D5C"/>
    <w:rsid w:val="6DDA24A1"/>
    <w:rsid w:val="6DFC3BBF"/>
    <w:rsid w:val="6E0E1C83"/>
    <w:rsid w:val="6E45126B"/>
    <w:rsid w:val="6EA047F7"/>
    <w:rsid w:val="6EFB5292"/>
    <w:rsid w:val="6F062BB9"/>
    <w:rsid w:val="6F185329"/>
    <w:rsid w:val="6F213E8F"/>
    <w:rsid w:val="706358A1"/>
    <w:rsid w:val="70964089"/>
    <w:rsid w:val="70E64A50"/>
    <w:rsid w:val="71231A63"/>
    <w:rsid w:val="714B6E37"/>
    <w:rsid w:val="71A629F0"/>
    <w:rsid w:val="71C72BEE"/>
    <w:rsid w:val="72AA2579"/>
    <w:rsid w:val="73164466"/>
    <w:rsid w:val="73614D85"/>
    <w:rsid w:val="7363682B"/>
    <w:rsid w:val="739465A0"/>
    <w:rsid w:val="73A82490"/>
    <w:rsid w:val="73AA3664"/>
    <w:rsid w:val="73B34AD5"/>
    <w:rsid w:val="73D42B6E"/>
    <w:rsid w:val="743B3E3F"/>
    <w:rsid w:val="74E41D61"/>
    <w:rsid w:val="75410BDB"/>
    <w:rsid w:val="765A00C6"/>
    <w:rsid w:val="76995E63"/>
    <w:rsid w:val="77452BA0"/>
    <w:rsid w:val="774923FD"/>
    <w:rsid w:val="777E28EC"/>
    <w:rsid w:val="77B52272"/>
    <w:rsid w:val="78120C80"/>
    <w:rsid w:val="783A1618"/>
    <w:rsid w:val="788222E3"/>
    <w:rsid w:val="7908485F"/>
    <w:rsid w:val="7936053E"/>
    <w:rsid w:val="793F0B2C"/>
    <w:rsid w:val="797D07AB"/>
    <w:rsid w:val="79AC25AE"/>
    <w:rsid w:val="7A6F1A53"/>
    <w:rsid w:val="7AAC0A0E"/>
    <w:rsid w:val="7B237CCD"/>
    <w:rsid w:val="7B306E47"/>
    <w:rsid w:val="7B8C6B3B"/>
    <w:rsid w:val="7BB717C3"/>
    <w:rsid w:val="7BD77DB7"/>
    <w:rsid w:val="7C3F595C"/>
    <w:rsid w:val="7C507B69"/>
    <w:rsid w:val="7C683BAE"/>
    <w:rsid w:val="7CBD0742"/>
    <w:rsid w:val="7CC601EC"/>
    <w:rsid w:val="7CF83E01"/>
    <w:rsid w:val="7D162D31"/>
    <w:rsid w:val="7D3B25C7"/>
    <w:rsid w:val="7D597E6F"/>
    <w:rsid w:val="7D7D55A3"/>
    <w:rsid w:val="7DE81FDD"/>
    <w:rsid w:val="7E3C60AD"/>
    <w:rsid w:val="7E414BDE"/>
    <w:rsid w:val="7EA60D98"/>
    <w:rsid w:val="7EC565EC"/>
    <w:rsid w:val="7EC63F6D"/>
    <w:rsid w:val="7EEF5417"/>
    <w:rsid w:val="7F0D3AEF"/>
    <w:rsid w:val="7F360540"/>
    <w:rsid w:val="7F435763"/>
    <w:rsid w:val="7F787175"/>
    <w:rsid w:val="7FC371D3"/>
    <w:rsid w:val="7FD1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next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2"/>
    <w:autoRedefine/>
    <w:qFormat/>
    <w:uiPriority w:val="0"/>
    <w:rPr>
      <w:rFonts w:ascii="宋体" w:hAnsi="Times New Roman" w:eastAsia="宋体" w:cs="Times New Roman"/>
      <w:sz w:val="28"/>
      <w:szCs w:val="20"/>
    </w:rPr>
  </w:style>
  <w:style w:type="character" w:customStyle="1" w:styleId="70">
    <w:name w:val="标题 2 Char"/>
    <w:basedOn w:val="60"/>
    <w:link w:val="3"/>
    <w:autoRedefine/>
    <w:qFormat/>
    <w:uiPriority w:val="0"/>
    <w:rPr>
      <w:rFonts w:ascii="Arial" w:hAnsi="Arial" w:eastAsia="黑体" w:cs="Times New Roman"/>
      <w:b/>
      <w:sz w:val="32"/>
      <w:szCs w:val="20"/>
    </w:rPr>
  </w:style>
  <w:style w:type="character" w:customStyle="1" w:styleId="71">
    <w:name w:val="标题 3 Char"/>
    <w:basedOn w:val="60"/>
    <w:link w:val="4"/>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3"/>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4"/>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4"/>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41</Pages>
  <Words>11401</Words>
  <Characters>11646</Characters>
  <Lines>182</Lines>
  <Paragraphs>51</Paragraphs>
  <TotalTime>3</TotalTime>
  <ScaleCrop>false</ScaleCrop>
  <LinksUpToDate>false</LinksUpToDate>
  <CharactersWithSpaces>11854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2026-07-20T06:24:43Z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D90EFDEDCD294DEAB041A069E42458C9</vt:lpwstr>
  </property>
  <property fmtid="{D5CDD505-2E9C-101B-9397-08002B2CF9AE}" pid="4" name="KSOTemplateDocerSaveRecord">
    <vt:lpwstr>eyJoZGlkIjoiMGNhYTczOTE1N2MwZWFmOTgzODAxNzA2NzEwM2VlN2YiLCJ1c2VySWQiOiIyNzY2MzA5OTgifQ==</vt:lpwstr>
  </property>
</Properties>
</file>