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117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磁力搅拌器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磁力搅拌器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0.48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0.96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磁力搅拌器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  <w:t>磁力搅拌器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2046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34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2046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34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2046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磁力搅拌器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设备功能及技术需求</w:t>
      </w:r>
    </w:p>
    <w:p w14:paraId="44A4616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 功能用途：用于化学生物学与分子生物学中的溶液混合、反应体系均质化及固体溶解。</w:t>
      </w:r>
    </w:p>
    <w:p w14:paraId="6E0A106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2.具体技术需求： </w:t>
      </w:r>
    </w:p>
    <w:p w14:paraId="3C8F003C">
      <w:pPr>
        <w:pStyle w:val="18"/>
        <w:spacing w:line="460" w:lineRule="exact"/>
        <w:ind w:firstLine="0" w:firstLineChars="0"/>
        <w:jc w:val="left"/>
        <w:rPr>
          <w:rFonts w:hint="default" w:ascii="仿宋" w:hAnsi="仿宋" w:eastAsia="仿宋" w:cs="仿宋"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样品设置温度( 配Pt100)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至少包含室温-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300℃</w:t>
      </w:r>
    </w:p>
    <w:p w14:paraId="0E4D76CC">
      <w:pPr>
        <w:pStyle w:val="18"/>
        <w:spacing w:line="460" w:lineRule="exact"/>
        <w:ind w:firstLine="0" w:firstLineChars="0"/>
        <w:jc w:val="left"/>
        <w:rPr>
          <w:rFonts w:hint="default" w:ascii="仿宋" w:hAnsi="仿宋" w:eastAsia="仿宋" w:cs="仿宋"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保护温度50-500℃可调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 xml:space="preserve">  </w:t>
      </w:r>
    </w:p>
    <w:p w14:paraId="442C6A2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控温稳定性( 配Pt100)±1℃</w:t>
      </w:r>
    </w:p>
    <w:p w14:paraId="061CE048">
      <w:pPr>
        <w:pStyle w:val="18"/>
        <w:spacing w:line="460" w:lineRule="exact"/>
        <w:ind w:firstLine="0" w:firstLineChars="0"/>
        <w:jc w:val="left"/>
        <w:rPr>
          <w:rFonts w:hint="default" w:ascii="仿宋" w:hAnsi="仿宋" w:eastAsia="仿宋" w:cs="仿宋"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加热功率 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≥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1000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W</w:t>
      </w:r>
    </w:p>
    <w:p w14:paraId="297226E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外置样品温度传感器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Pt100</w:t>
      </w:r>
    </w:p>
    <w:p w14:paraId="4DACC10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温度搅拌控制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PID</w:t>
      </w:r>
    </w:p>
    <w:p w14:paraId="2DCECC6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搅拌速度 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至少包含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100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-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1500rpm</w:t>
      </w:r>
    </w:p>
    <w:p w14:paraId="136538D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搅拌量 H2O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不少于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20L</w:t>
      </w:r>
    </w:p>
    <w:p w14:paraId="42DD5DF1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显示模式/ 控制方式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LCD 数字显示/旋钮操作</w:t>
      </w:r>
    </w:p>
    <w:p w14:paraId="2620BC3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定时功能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-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1999min/连续</w:t>
      </w:r>
    </w:p>
    <w:p w14:paraId="19ECC0E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盘面材质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纳米金属镀膜搪玻璃</w:t>
      </w:r>
    </w:p>
    <w:p w14:paraId="24A3EE7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盘面尺寸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不窄于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180×180mm</w:t>
      </w:r>
    </w:p>
    <w:p w14:paraId="3FBCC6A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13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外形尺寸W×D×H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200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×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300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×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100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±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mm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sz w:val="24"/>
          <w:szCs w:val="24"/>
        </w:rPr>
        <w:t>求</w:t>
      </w:r>
      <w:bookmarkStart w:id="0" w:name="_GoBack"/>
      <w:bookmarkEnd w:id="0"/>
    </w:p>
    <w:p w14:paraId="1851A45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 设备整机质保期：≥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 年。 </w:t>
      </w:r>
    </w:p>
    <w:p w14:paraId="4F1E78D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2. 设备质保期内，出现不可修复的质量问题需无条件更换全新机器，修复期超过五天时需提供备用机。质保期内，设备厂家每年至少提供维护保养服务 1 次。 </w:t>
      </w:r>
    </w:p>
    <w:p w14:paraId="4704542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3. 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质保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期内不得随意变更配送单位。 </w:t>
      </w:r>
    </w:p>
    <w:p w14:paraId="5C19521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4. 若有配套易损件需进行报价，作为质保期后购买价格参考。 </w:t>
      </w:r>
    </w:p>
    <w:p w14:paraId="2D428CF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5. 设备到货期：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30天内。</w:t>
      </w:r>
    </w:p>
    <w:p w14:paraId="6FBA7CAF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3A336C6">
      <w:pPr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790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A904476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59E0257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0F01D13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7444A71"/>
    <w:rsid w:val="486378A9"/>
    <w:rsid w:val="48C77E38"/>
    <w:rsid w:val="48F51792"/>
    <w:rsid w:val="497D499A"/>
    <w:rsid w:val="497E0B2D"/>
    <w:rsid w:val="49B04D70"/>
    <w:rsid w:val="49DC532A"/>
    <w:rsid w:val="49E462E5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132250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9786AE4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1580</Words>
  <Characters>1732</Characters>
  <Lines>12</Lines>
  <Paragraphs>3</Paragraphs>
  <TotalTime>1</TotalTime>
  <ScaleCrop>false</ScaleCrop>
  <LinksUpToDate>false</LinksUpToDate>
  <CharactersWithSpaces>1952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2026-08-06T03:43:04Z</cp:lastPrinted>
  <dcterms:modified xsi:type="dcterms:W3CDTF">2026-08-06T03:43:07Z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