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</w:t>
      </w:r>
      <w:bookmarkStart w:id="1" w:name="_GoBack"/>
      <w:r>
        <w:rPr>
          <w:rFonts w:hint="eastAsia" w:ascii="仿宋" w:hAnsi="仿宋" w:eastAsia="仿宋" w:cs="仿宋"/>
          <w:b/>
          <w:sz w:val="24"/>
          <w:szCs w:val="24"/>
        </w:rPr>
        <w:t>202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210</w:t>
      </w:r>
      <w:bookmarkEnd w:id="1"/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砂浴锅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砂浴锅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砂浴锅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砂浴锅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砂浴锅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04996976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1.功能用途：适用于样品烘干、炭化、消解、高沸点溶剂蒸发浓缩，可对坩埚等容器均匀供热。</w:t>
      </w:r>
    </w:p>
    <w:p w14:paraId="48209FD4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2.具体技术需求</w:t>
      </w:r>
    </w:p>
    <w:p w14:paraId="2227D164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（1）最高温度≥350℃；</w:t>
      </w:r>
    </w:p>
    <w:p w14:paraId="19A5F804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（2）温度分辨率≤1℃；</w:t>
      </w:r>
    </w:p>
    <w:p w14:paraId="6984A18F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（3）封闭式加热无明火；</w:t>
      </w:r>
    </w:p>
    <w:p w14:paraId="29C59328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（4）工作区尺寸≥500 X 400 X 80 mm；</w:t>
      </w:r>
    </w:p>
    <w:p w14:paraId="69B0FB8B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（5）运行功能：定值运行、定时运行、自动停止；</w:t>
      </w:r>
    </w:p>
    <w:p w14:paraId="3D7181C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（6）配置：主机1台，加热沙1包。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420" w:leftChars="0" w:hanging="420"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三.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1.产品质保期：≥5年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</w:rPr>
        <w:t>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2.产品质保期内，出现不可修复的质量问题需无条件更换全新机器，修复期超过五天时需提供备用机。质保期内，设备厂家每年至少提供维护保养服务2次。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若有配套易损件需进行报价，作为质保期后购买价格参考。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5.产品到货期：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7F05ADA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623259C"/>
    <w:rsid w:val="474433F3"/>
    <w:rsid w:val="486378A9"/>
    <w:rsid w:val="486C3BC3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534F3"/>
    <w:rsid w:val="7DF76C7F"/>
    <w:rsid w:val="7E21356B"/>
    <w:rsid w:val="7E296C3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1369</Words>
  <Characters>1456</Characters>
  <Lines>12</Lines>
  <Paragraphs>3</Paragraphs>
  <TotalTime>0</TotalTime>
  <ScaleCrop>false</ScaleCrop>
  <LinksUpToDate>false</LinksUpToDate>
  <CharactersWithSpaces>1568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2024-11-26T05:05:00Z</cp:lastPrinted>
  <dcterms:modified xsi:type="dcterms:W3CDTF">2026-09-16T10:47:01Z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eyJoZGlkIjoiODJmNDUzZDE3MzZmYzNkNTdmNWExYjkwNzUxOWNjMmYiLCJ1c2VySWQiOiIyNzY2MzA5OTgifQ==</vt:lpwstr>
  </property>
</Properties>
</file>