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212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bookmarkStart w:id="1" w:name="_GoBack"/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pH计</w:t>
            </w:r>
            <w:bookmarkEnd w:id="1"/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pH计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pH计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pH计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pH计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0F8EA243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1.功能用途：主要用于测定溶液的酸碱度，快速精准获取样品 pH 数值。</w:t>
      </w:r>
    </w:p>
    <w:p w14:paraId="7875AC7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2.具体技术需求</w:t>
      </w:r>
    </w:p>
    <w:p w14:paraId="4B88B186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（1）测量范围：至少包含-1至19 pH；</w:t>
      </w:r>
    </w:p>
    <w:p w14:paraId="05CB09C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（2）准确度（精度）‌：≤±0.005pH</w:t>
      </w:r>
    </w:p>
    <w:p w14:paraId="073B804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（3）自动识别≥14种标准缓冲液；</w:t>
      </w:r>
    </w:p>
    <w:p w14:paraId="033B8EAF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（4）温度补偿：自动或者手动可选；</w:t>
      </w:r>
    </w:p>
    <w:p w14:paraId="09BFBCF1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（5）彩色触摸屏操作，直观方便：</w:t>
      </w:r>
    </w:p>
    <w:p w14:paraId="598CF2E8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（6）数据储存：≥400组历史测量数据存储</w:t>
      </w:r>
    </w:p>
    <w:p w14:paraId="3D7181C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（7）配置：主机1台，测量电极1个。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420" w:leftChars="0" w:hanging="420"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三.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1.产品质保期：≥5年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</w:rPr>
        <w:t>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2.产品质保期内，出现不可修复的质量问题需无条件更换全新机器，修复期超过五天时需提供备用机。质保期内，设备厂家每年至少提供维护保养服务2次。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若有配套易损件需进行报价，作为质保期后购买价格参考。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议价完成后30天内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565CE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2B26C4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7F05ADA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623259C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3823F9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534F3"/>
    <w:rsid w:val="7DF76C7F"/>
    <w:rsid w:val="7E21356B"/>
    <w:rsid w:val="7E296C3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1491</Words>
  <Characters>1588</Characters>
  <Lines>12</Lines>
  <Paragraphs>3</Paragraphs>
  <TotalTime>0</TotalTime>
  <ScaleCrop>false</ScaleCrop>
  <LinksUpToDate>false</LinksUpToDate>
  <CharactersWithSpaces>1787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2026-09-16T10:49:40Z</cp:lastPrinted>
  <dcterms:modified xsi:type="dcterms:W3CDTF">2026-09-16T10:49:45Z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eyJoZGlkIjoiODJmNDUzZDE3MzZmYzNkNTdmNWExYjkwNzUxOWNjMmYiLCJ1c2VySWQiOiIyNzY2MzA5OTgifQ==</vt:lpwstr>
  </property>
</Properties>
</file>